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120" w:before="120"/>
        <w:ind w:firstLine="447" w:left="120" w:right="120"/>
        <w:jc w:val="both"/>
        <w:rPr>
          <w:rFonts w:ascii="Arial" w:hAnsi="Arial"/>
          <w:b w:val="0"/>
          <w:i w:val="0"/>
          <w:caps w:val="0"/>
          <w:color w:val="000000"/>
          <w:spacing w:val="0"/>
          <w:sz w:val="24"/>
        </w:rPr>
      </w:pPr>
      <w:r>
        <w:rPr>
          <w:rFonts w:ascii="Arial" w:hAnsi="Arial"/>
          <w:b w:val="0"/>
          <w:i w:val="0"/>
          <w:caps w:val="0"/>
          <w:color w:val="000000"/>
          <w:spacing w:val="0"/>
          <w:sz w:val="24"/>
        </w:rPr>
        <w:t>﻿</w:t>
      </w:r>
    </w:p>
    <w:p w14:paraId="04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УСТЬ-КАМЧАТСКОГО</w:t>
      </w:r>
      <w:r>
        <w:rPr>
          <w:rFonts w:ascii="Arial" w:hAnsi="Arial"/>
          <w:b w:val="1"/>
          <w:i w:val="0"/>
          <w:caps w:val="0"/>
          <w:color w:val="000000"/>
          <w:spacing w:val="0"/>
          <w:sz w:val="32"/>
        </w:rPr>
        <w:t> </w:t>
      </w:r>
      <w:r>
        <w:rPr>
          <w:rFonts w:ascii="Arial" w:hAnsi="Arial"/>
          <w:b w:val="1"/>
          <w:i w:val="0"/>
          <w:caps w:val="0"/>
          <w:color w:val="000000"/>
          <w:spacing w:val="0"/>
          <w:sz w:val="32"/>
        </w:rPr>
        <w:t>СЕЛЬСКОГО ПОСЕЛЕНИЯ</w:t>
      </w:r>
    </w:p>
    <w:p w14:paraId="05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 </w:t>
      </w:r>
    </w:p>
    <w:p w14:paraId="06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п. Усть-Камчатск</w:t>
      </w:r>
    </w:p>
    <w:p w14:paraId="07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2018 г</w:t>
      </w:r>
      <w:r>
        <w:rPr>
          <w:rFonts w:ascii="Arial" w:hAnsi="Arial"/>
          <w:b w:val="1"/>
          <w:i w:val="0"/>
          <w:caps w:val="0"/>
          <w:color w:val="000000"/>
          <w:spacing w:val="0"/>
          <w:sz w:val="32"/>
        </w:rPr>
        <w:t>.</w:t>
      </w:r>
    </w:p>
    <w:p w14:paraId="08000000">
      <w:pPr>
        <w:spacing w:after="0" w:before="0"/>
        <w:ind w:firstLine="0" w:left="0" w:right="0"/>
        <w:jc w:val="center"/>
        <w:rPr>
          <w:rFonts w:ascii="Arial" w:hAnsi="Arial"/>
          <w:b w:val="0"/>
          <w:i w:val="0"/>
          <w:caps w:val="0"/>
          <w:color w:val="000000"/>
          <w:spacing w:val="0"/>
          <w:sz w:val="20"/>
        </w:rPr>
      </w:pPr>
      <w:r>
        <w:rPr>
          <w:rFonts w:ascii="Arial" w:hAnsi="Arial"/>
          <w:b w:val="1"/>
          <w:i w:val="0"/>
          <w:caps w:val="0"/>
          <w:color w:val="000000"/>
          <w:spacing w:val="0"/>
          <w:sz w:val="32"/>
        </w:rPr>
        <w:t> </w:t>
      </w:r>
    </w:p>
    <w:p w14:paraId="09000000">
      <w:pPr>
        <w:spacing w:after="0" w:before="0"/>
        <w:ind w:firstLine="0" w:left="0" w:right="0"/>
        <w:jc w:val="center"/>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"https://pravo-search.minjust.ru/bigs/showDocument.html?id=01756ECD-9E2D-4FD3-861B-F41C6882163E"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04.09.2020 №192-нд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"https://pravo-search.minjust.ru/bigs/showDocument.html?id=B42E05E2-84BF-4E81-8CD6-3B114F8504A1"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23.12.2022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1. Общие положения</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Правовой статус Усть-Камчатского сельского поселения</w:t>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Границы территории и состав поселения</w:t>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Официальные символы поселения</w:t>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Наименования органов местного самоуправления поселения</w:t>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2. Правовые основы организации и осуществления местного самоуправления в поселении</w:t>
      </w:r>
    </w:p>
    <w:p w14:paraId="13000000">
      <w:pPr>
        <w:spacing w:after="0" w:before="0"/>
        <w:ind w:firstLine="0" w:left="0" w:right="0"/>
        <w:jc w:val="both"/>
        <w:rPr>
          <w:rFonts w:ascii="Arial" w:hAnsi="Arial"/>
          <w:b w:val="1"/>
          <w:i w:val="0"/>
          <w:caps w:val="0"/>
          <w:color w:val="000000"/>
          <w:spacing w:val="0"/>
          <w:sz w:val="24"/>
        </w:rPr>
      </w:pPr>
      <w:r>
        <w:rPr>
          <w:rFonts w:ascii="Arial" w:hAnsi="Arial"/>
          <w:b w:val="0"/>
          <w:i w:val="0"/>
          <w:caps w:val="0"/>
          <w:color w:val="000000"/>
          <w:spacing w:val="0"/>
          <w:sz w:val="24"/>
        </w:rPr>
        <w:t>Статья 5. Местное самоуправление поселения</w:t>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Права граждан на осуществление местного самоуправления</w:t>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Правовая основа местного самоуправления поселения</w:t>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w:t>
      </w:r>
      <w:r>
        <w:rPr>
          <w:rFonts w:ascii="Arial" w:hAnsi="Arial"/>
          <w:b w:val="0"/>
          <w:i w:val="0"/>
          <w:caps w:val="0"/>
          <w:color w:val="000000"/>
          <w:spacing w:val="0"/>
          <w:sz w:val="24"/>
        </w:rPr>
        <w:t> </w:t>
      </w:r>
      <w:r>
        <w:rPr>
          <w:rFonts w:ascii="Arial" w:hAnsi="Arial"/>
          <w:b w:val="0"/>
          <w:i w:val="0"/>
          <w:caps w:val="0"/>
          <w:color w:val="000000"/>
          <w:spacing w:val="0"/>
          <w:sz w:val="24"/>
        </w:rPr>
        <w:t>Вопросы местного значения поселения</w:t>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Права органов местного самоуправления поселения на решение вопросов, не отнесенных к вопросам местного значения поселения</w:t>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w:t>
      </w:r>
      <w:r>
        <w:rPr>
          <w:rFonts w:ascii="Arial" w:hAnsi="Arial"/>
          <w:b w:val="0"/>
          <w:i w:val="0"/>
          <w:caps w:val="0"/>
          <w:color w:val="000000"/>
          <w:spacing w:val="0"/>
          <w:sz w:val="24"/>
        </w:rPr>
        <w:t> </w:t>
      </w:r>
      <w:r>
        <w:rPr>
          <w:rFonts w:ascii="Arial" w:hAnsi="Arial"/>
          <w:b w:val="0"/>
          <w:i w:val="0"/>
          <w:caps w:val="0"/>
          <w:color w:val="000000"/>
          <w:spacing w:val="0"/>
          <w:sz w:val="24"/>
        </w:rPr>
        <w:t>Полномочия органов местного самоуправления поселения по решению вопросов местного значения</w:t>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Принципы правового регулирования полномочий органов местного самоуправления поселения</w:t>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Осуществление органами местного самоуправления поселения отдельных государственных полномочий</w:t>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Межмуниципальные, межрегиональные, международные и внешнеэкономические связи поселения</w:t>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3. Формы, порядок и гарантии участия населения в решении вопросов местного значения и осуществлении местного самоуправления</w:t>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w:t>
      </w:r>
      <w:r>
        <w:rPr>
          <w:rFonts w:ascii="Arial" w:hAnsi="Arial"/>
          <w:b w:val="0"/>
          <w:i w:val="0"/>
          <w:caps w:val="0"/>
          <w:color w:val="000000"/>
          <w:spacing w:val="0"/>
          <w:sz w:val="24"/>
        </w:rPr>
        <w:t> </w:t>
      </w:r>
      <w:r>
        <w:rPr>
          <w:rFonts w:ascii="Arial" w:hAnsi="Arial"/>
          <w:b w:val="0"/>
          <w:i w:val="0"/>
          <w:caps w:val="0"/>
          <w:color w:val="000000"/>
          <w:spacing w:val="0"/>
          <w:sz w:val="24"/>
        </w:rPr>
        <w:t>Местный референдум поселения</w:t>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w:t>
      </w:r>
      <w:r>
        <w:rPr>
          <w:rFonts w:ascii="Arial" w:hAnsi="Arial"/>
          <w:b w:val="0"/>
          <w:i w:val="0"/>
          <w:caps w:val="0"/>
          <w:color w:val="000000"/>
          <w:spacing w:val="0"/>
          <w:sz w:val="24"/>
        </w:rPr>
        <w:t> </w:t>
      </w:r>
      <w:r>
        <w:rPr>
          <w:rFonts w:ascii="Arial" w:hAnsi="Arial"/>
          <w:b w:val="0"/>
          <w:i w:val="0"/>
          <w:caps w:val="0"/>
          <w:color w:val="000000"/>
          <w:spacing w:val="0"/>
          <w:sz w:val="24"/>
        </w:rPr>
        <w:t>Местные выборы поселения</w:t>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w:t>
      </w:r>
      <w:r>
        <w:rPr>
          <w:rFonts w:ascii="Arial" w:hAnsi="Arial"/>
          <w:b w:val="0"/>
          <w:i w:val="0"/>
          <w:caps w:val="0"/>
          <w:color w:val="000000"/>
          <w:spacing w:val="0"/>
          <w:sz w:val="24"/>
        </w:rPr>
        <w:t> </w:t>
      </w:r>
      <w:r>
        <w:rPr>
          <w:rFonts w:ascii="Arial" w:hAnsi="Arial"/>
          <w:b w:val="0"/>
          <w:i w:val="0"/>
          <w:caps w:val="0"/>
          <w:color w:val="000000"/>
          <w:spacing w:val="0"/>
          <w:sz w:val="24"/>
        </w:rPr>
        <w:t>Голосование по отзыву депутата Собрания депутатов и Главы поселения, голосование по вопросам изменения границ или преобразования поселения</w:t>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w:t>
      </w:r>
      <w:r>
        <w:rPr>
          <w:rFonts w:ascii="Arial" w:hAnsi="Arial"/>
          <w:b w:val="0"/>
          <w:i w:val="0"/>
          <w:caps w:val="0"/>
          <w:color w:val="000000"/>
          <w:spacing w:val="0"/>
          <w:sz w:val="24"/>
        </w:rPr>
        <w:t> </w:t>
      </w:r>
      <w:r>
        <w:rPr>
          <w:rFonts w:ascii="Arial" w:hAnsi="Arial"/>
          <w:b w:val="0"/>
          <w:i w:val="0"/>
          <w:caps w:val="0"/>
          <w:color w:val="000000"/>
          <w:spacing w:val="0"/>
          <w:sz w:val="24"/>
        </w:rPr>
        <w:t>Правотворческая инициатива граждан</w:t>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Территориальное общественное самоуправление</w:t>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w:t>
      </w:r>
      <w:r>
        <w:rPr>
          <w:rFonts w:ascii="Arial" w:hAnsi="Arial"/>
          <w:b w:val="0"/>
          <w:i w:val="0"/>
          <w:caps w:val="0"/>
          <w:color w:val="000000"/>
          <w:spacing w:val="0"/>
          <w:sz w:val="24"/>
        </w:rPr>
        <w:t> </w:t>
      </w:r>
      <w:r>
        <w:rPr>
          <w:rFonts w:ascii="Arial" w:hAnsi="Arial"/>
          <w:b w:val="0"/>
          <w:i w:val="0"/>
          <w:caps w:val="0"/>
          <w:color w:val="000000"/>
          <w:spacing w:val="0"/>
          <w:sz w:val="24"/>
        </w:rPr>
        <w:t>Публичные слушания</w:t>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w:t>
      </w:r>
      <w:r>
        <w:rPr>
          <w:rFonts w:ascii="Arial" w:hAnsi="Arial"/>
          <w:b w:val="0"/>
          <w:i w:val="0"/>
          <w:caps w:val="0"/>
          <w:color w:val="000000"/>
          <w:spacing w:val="0"/>
          <w:sz w:val="24"/>
        </w:rPr>
        <w:t> </w:t>
      </w:r>
      <w:r>
        <w:rPr>
          <w:rFonts w:ascii="Arial" w:hAnsi="Arial"/>
          <w:b w:val="0"/>
          <w:i w:val="0"/>
          <w:caps w:val="0"/>
          <w:color w:val="000000"/>
          <w:spacing w:val="0"/>
          <w:sz w:val="24"/>
        </w:rPr>
        <w:t>Собрания граждан</w:t>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w:t>
      </w:r>
      <w:r>
        <w:rPr>
          <w:rFonts w:ascii="Arial" w:hAnsi="Arial"/>
          <w:b w:val="0"/>
          <w:i w:val="0"/>
          <w:caps w:val="0"/>
          <w:color w:val="000000"/>
          <w:spacing w:val="0"/>
          <w:sz w:val="24"/>
        </w:rPr>
        <w:t> </w:t>
      </w:r>
      <w:r>
        <w:rPr>
          <w:rFonts w:ascii="Arial" w:hAnsi="Arial"/>
          <w:b w:val="0"/>
          <w:i w:val="0"/>
          <w:caps w:val="0"/>
          <w:color w:val="000000"/>
          <w:spacing w:val="0"/>
          <w:sz w:val="24"/>
        </w:rPr>
        <w:t>Конференция граждан (собрание делегатов)</w:t>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w:t>
      </w:r>
      <w:r>
        <w:rPr>
          <w:rFonts w:ascii="Arial" w:hAnsi="Arial"/>
          <w:b w:val="0"/>
          <w:i w:val="0"/>
          <w:caps w:val="0"/>
          <w:color w:val="000000"/>
          <w:spacing w:val="0"/>
          <w:sz w:val="24"/>
        </w:rPr>
        <w:t> </w:t>
      </w:r>
      <w:r>
        <w:rPr>
          <w:rFonts w:ascii="Arial" w:hAnsi="Arial"/>
          <w:b w:val="0"/>
          <w:i w:val="0"/>
          <w:caps w:val="0"/>
          <w:color w:val="000000"/>
          <w:spacing w:val="0"/>
          <w:sz w:val="24"/>
        </w:rPr>
        <w:t>Опрос граждан</w:t>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w:t>
      </w:r>
      <w:r>
        <w:rPr>
          <w:rFonts w:ascii="Arial" w:hAnsi="Arial"/>
          <w:b w:val="0"/>
          <w:i w:val="0"/>
          <w:caps w:val="0"/>
          <w:color w:val="000000"/>
          <w:spacing w:val="0"/>
          <w:sz w:val="24"/>
        </w:rPr>
        <w:t> </w:t>
      </w:r>
      <w:r>
        <w:rPr>
          <w:rFonts w:ascii="Arial" w:hAnsi="Arial"/>
          <w:b w:val="0"/>
          <w:i w:val="0"/>
          <w:caps w:val="0"/>
          <w:color w:val="000000"/>
          <w:spacing w:val="0"/>
          <w:sz w:val="24"/>
        </w:rPr>
        <w:t>Обращения граждан в органы местного самоуправления поселения</w:t>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w:t>
      </w:r>
      <w:r>
        <w:rPr>
          <w:rFonts w:ascii="Arial" w:hAnsi="Arial"/>
          <w:b w:val="0"/>
          <w:i w:val="0"/>
          <w:caps w:val="0"/>
          <w:color w:val="000000"/>
          <w:spacing w:val="0"/>
          <w:sz w:val="24"/>
        </w:rPr>
        <w:t> </w:t>
      </w:r>
      <w:r>
        <w:rPr>
          <w:rFonts w:ascii="Arial" w:hAnsi="Arial"/>
          <w:b w:val="0"/>
          <w:i w:val="0"/>
          <w:caps w:val="0"/>
          <w:color w:val="000000"/>
          <w:spacing w:val="0"/>
          <w:sz w:val="24"/>
        </w:rPr>
        <w:t>Другие формы непосредственного осуществления населением местного самоуправления и участия в его осуществлении</w:t>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4. Органы и должностные лица мес</w:t>
      </w:r>
      <w:r>
        <w:rPr>
          <w:rFonts w:ascii="Arial" w:hAnsi="Arial"/>
          <w:b w:val="0"/>
          <w:i w:val="0"/>
          <w:caps w:val="0"/>
          <w:color w:val="000000"/>
          <w:spacing w:val="0"/>
          <w:sz w:val="24"/>
        </w:rPr>
        <w:t>тного самоуправления в поселения</w:t>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Структура органов местного самоуправления поселения</w:t>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Собрание депутатов</w:t>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Депутат Собрания депутатов</w:t>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Глава поселения</w:t>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Исполнение Администрацией района полномочий Администрации поселения</w:t>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Муниципальный контроль</w:t>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5. Муниципальные правовые акты поселения</w:t>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Общие положения</w:t>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Система муниципальных правовых актов поселения и порядок включения их в федеральный регистр</w:t>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w:t>
      </w:r>
      <w:r>
        <w:rPr>
          <w:rFonts w:ascii="Arial" w:hAnsi="Arial"/>
          <w:b w:val="0"/>
          <w:i w:val="0"/>
          <w:caps w:val="0"/>
          <w:color w:val="000000"/>
          <w:spacing w:val="0"/>
          <w:sz w:val="24"/>
        </w:rPr>
        <w:t> </w:t>
      </w:r>
      <w:r>
        <w:rPr>
          <w:rFonts w:ascii="Arial" w:hAnsi="Arial"/>
          <w:b w:val="0"/>
          <w:i w:val="0"/>
          <w:caps w:val="0"/>
          <w:color w:val="000000"/>
          <w:spacing w:val="0"/>
          <w:sz w:val="24"/>
        </w:rPr>
        <w:t>Устав поселения</w:t>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w:t>
      </w:r>
      <w:r>
        <w:rPr>
          <w:rFonts w:ascii="Arial" w:hAnsi="Arial"/>
          <w:b w:val="0"/>
          <w:i w:val="0"/>
          <w:caps w:val="0"/>
          <w:color w:val="000000"/>
          <w:spacing w:val="0"/>
          <w:sz w:val="24"/>
        </w:rPr>
        <w:t> </w:t>
      </w:r>
      <w:r>
        <w:rPr>
          <w:rFonts w:ascii="Arial" w:hAnsi="Arial"/>
          <w:b w:val="0"/>
          <w:i w:val="0"/>
          <w:caps w:val="0"/>
          <w:color w:val="000000"/>
          <w:spacing w:val="0"/>
          <w:sz w:val="24"/>
        </w:rPr>
        <w:t>Решения, принятые путем прямого волеизъявления граждан</w:t>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w:t>
      </w:r>
      <w:r>
        <w:rPr>
          <w:rFonts w:ascii="Arial" w:hAnsi="Arial"/>
          <w:b w:val="0"/>
          <w:i w:val="0"/>
          <w:caps w:val="0"/>
          <w:color w:val="000000"/>
          <w:spacing w:val="0"/>
          <w:sz w:val="24"/>
        </w:rPr>
        <w:t> </w:t>
      </w:r>
      <w:r>
        <w:rPr>
          <w:rFonts w:ascii="Arial" w:hAnsi="Arial"/>
          <w:b w:val="0"/>
          <w:i w:val="0"/>
          <w:caps w:val="0"/>
          <w:color w:val="000000"/>
          <w:spacing w:val="0"/>
          <w:sz w:val="24"/>
        </w:rPr>
        <w:t>Подготовка муниципальных правовых актов поселения</w:t>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w:t>
      </w:r>
      <w:r>
        <w:rPr>
          <w:rFonts w:ascii="Arial" w:hAnsi="Arial"/>
          <w:b w:val="0"/>
          <w:i w:val="0"/>
          <w:caps w:val="0"/>
          <w:color w:val="000000"/>
          <w:spacing w:val="0"/>
          <w:sz w:val="24"/>
        </w:rPr>
        <w:t> </w:t>
      </w:r>
      <w:r>
        <w:rPr>
          <w:rFonts w:ascii="Arial" w:hAnsi="Arial"/>
          <w:b w:val="0"/>
          <w:i w:val="0"/>
          <w:caps w:val="0"/>
          <w:color w:val="000000"/>
          <w:spacing w:val="0"/>
          <w:sz w:val="24"/>
        </w:rPr>
        <w:t>Порядок вступления в силу муниципальных правовых актов поселения и их опубликования (обнародования)</w:t>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w:t>
      </w:r>
      <w:r>
        <w:rPr>
          <w:rFonts w:ascii="Arial" w:hAnsi="Arial"/>
          <w:b w:val="0"/>
          <w:i w:val="0"/>
          <w:caps w:val="0"/>
          <w:color w:val="000000"/>
          <w:spacing w:val="0"/>
          <w:sz w:val="24"/>
        </w:rPr>
        <w:t> </w:t>
      </w:r>
      <w:r>
        <w:rPr>
          <w:rFonts w:ascii="Arial" w:hAnsi="Arial"/>
          <w:b w:val="0"/>
          <w:i w:val="0"/>
          <w:caps w:val="0"/>
          <w:color w:val="000000"/>
          <w:spacing w:val="0"/>
          <w:sz w:val="24"/>
        </w:rPr>
        <w:t>Отмена муниципальных правовых актов поселения и приостановление их действия</w:t>
      </w:r>
    </w:p>
    <w:p w14:paraId="37000000">
      <w:pPr>
        <w:spacing w:after="0" w:before="0"/>
        <w:ind w:firstLine="0" w:left="0" w:right="0"/>
        <w:jc w:val="both"/>
        <w:rPr>
          <w:rFonts w:ascii="Arial" w:hAnsi="Arial"/>
          <w:b w:val="1"/>
          <w:i w:val="0"/>
          <w:caps w:val="0"/>
          <w:color w:val="000000"/>
          <w:spacing w:val="0"/>
          <w:sz w:val="24"/>
        </w:rPr>
      </w:pPr>
      <w:r>
        <w:rPr>
          <w:rFonts w:ascii="Arial" w:hAnsi="Arial"/>
          <w:b w:val="0"/>
          <w:i w:val="0"/>
          <w:caps w:val="0"/>
          <w:color w:val="000000"/>
          <w:spacing w:val="0"/>
          <w:sz w:val="24"/>
        </w:rPr>
        <w:t>Глава 6. Муниципальная служба поселения</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Правовые основы муниципальной службы в поселении</w:t>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w:t>
      </w:r>
      <w:r>
        <w:rPr>
          <w:rFonts w:ascii="Arial" w:hAnsi="Arial"/>
          <w:b w:val="0"/>
          <w:i w:val="0"/>
          <w:caps w:val="0"/>
          <w:color w:val="000000"/>
          <w:spacing w:val="0"/>
          <w:sz w:val="24"/>
        </w:rPr>
        <w:t> </w:t>
      </w:r>
      <w:r>
        <w:rPr>
          <w:rFonts w:ascii="Arial" w:hAnsi="Arial"/>
          <w:b w:val="0"/>
          <w:i w:val="0"/>
          <w:caps w:val="0"/>
          <w:color w:val="000000"/>
          <w:spacing w:val="0"/>
          <w:sz w:val="24"/>
        </w:rPr>
        <w:t>Основные квалификационные требования для замещения должностей муниципальной службы</w:t>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С</w:t>
      </w:r>
      <w:r>
        <w:rPr>
          <w:rFonts w:ascii="Arial" w:hAnsi="Arial"/>
          <w:b w:val="0"/>
          <w:i w:val="0"/>
          <w:caps w:val="0"/>
          <w:color w:val="000000"/>
          <w:spacing w:val="0"/>
          <w:sz w:val="24"/>
        </w:rPr>
        <w:t>татус муниципального служащего</w:t>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w:t>
      </w:r>
      <w:r>
        <w:rPr>
          <w:rFonts w:ascii="Arial" w:hAnsi="Arial"/>
          <w:b w:val="0"/>
          <w:i w:val="0"/>
          <w:caps w:val="0"/>
          <w:color w:val="000000"/>
          <w:spacing w:val="0"/>
          <w:sz w:val="24"/>
        </w:rPr>
        <w:t> </w:t>
      </w:r>
      <w:r>
        <w:rPr>
          <w:rFonts w:ascii="Arial" w:hAnsi="Arial"/>
          <w:b w:val="0"/>
          <w:i w:val="0"/>
          <w:caps w:val="0"/>
          <w:color w:val="000000"/>
          <w:spacing w:val="0"/>
          <w:sz w:val="24"/>
        </w:rPr>
        <w:t>Требования к служебному поведению муниципального служащего</w:t>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w:t>
      </w:r>
      <w:r>
        <w:rPr>
          <w:rFonts w:ascii="Arial" w:hAnsi="Arial"/>
          <w:b w:val="0"/>
          <w:i w:val="0"/>
          <w:caps w:val="0"/>
          <w:color w:val="000000"/>
          <w:spacing w:val="0"/>
          <w:sz w:val="24"/>
        </w:rPr>
        <w:t> </w:t>
      </w:r>
      <w:r>
        <w:rPr>
          <w:rFonts w:ascii="Arial" w:hAnsi="Arial"/>
          <w:b w:val="0"/>
          <w:i w:val="0"/>
          <w:caps w:val="0"/>
          <w:color w:val="000000"/>
          <w:spacing w:val="0"/>
          <w:sz w:val="24"/>
        </w:rPr>
        <w:t>Условия и порядок прохождения муниципальной службы</w:t>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w:t>
      </w:r>
      <w:r>
        <w:rPr>
          <w:rFonts w:ascii="Arial" w:hAnsi="Arial"/>
          <w:b w:val="0"/>
          <w:i w:val="0"/>
          <w:caps w:val="0"/>
          <w:color w:val="000000"/>
          <w:spacing w:val="0"/>
          <w:sz w:val="24"/>
        </w:rPr>
        <w:t> </w:t>
      </w:r>
      <w:r>
        <w:rPr>
          <w:rFonts w:ascii="Arial" w:hAnsi="Arial"/>
          <w:b w:val="0"/>
          <w:i w:val="0"/>
          <w:caps w:val="0"/>
          <w:color w:val="000000"/>
          <w:spacing w:val="0"/>
          <w:sz w:val="24"/>
        </w:rPr>
        <w:t>Гарантии, предоставляемые муниципальным служащим</w:t>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7. Экономическая и финансовая основы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Экономическая основа местного самоуправления поселения</w:t>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Муниципальная собственность поселения</w:t>
      </w:r>
    </w:p>
    <w:p w14:paraId="41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46. Отношения органов местного самоуправления поселения с физическими и юридическими лицами</w:t>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Бюджет поселения</w:t>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Закупки для обеспечения муниципальных нужд</w:t>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Муниципальные заимствования поселения</w:t>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8. Ответственность органов и должностных лиц местного самоуправления поселения, контроль и надзор за их деятельностью</w:t>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органов и должностных лиц местного самоуправления поселения перед населением</w:t>
      </w:r>
    </w:p>
    <w:p w14:paraId="47000000">
      <w:pPr>
        <w:spacing w:after="0" w:before="0"/>
        <w:ind w:firstLine="0"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51.</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органов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перед физическими и юридическими лицами</w:t>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органов и должностных лиц местного самоуправления поселения перед государством</w:t>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Собрания депутатов перед государством</w:t>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Главы поселения перед государством</w:t>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Удаление Главы поселения в отставку</w:t>
      </w:r>
    </w:p>
    <w:p w14:paraId="4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Контроль за деятельностью органов и должностных лиц местного самоуправления поселения</w:t>
      </w:r>
    </w:p>
    <w:p w14:paraId="4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w:t>
      </w:r>
      <w:r>
        <w:rPr>
          <w:rFonts w:ascii="Arial" w:hAnsi="Arial"/>
          <w:b w:val="0"/>
          <w:i w:val="0"/>
          <w:caps w:val="0"/>
          <w:color w:val="000000"/>
          <w:spacing w:val="0"/>
          <w:sz w:val="24"/>
        </w:rPr>
        <w:t> </w:t>
      </w:r>
      <w:r>
        <w:rPr>
          <w:rFonts w:ascii="Arial" w:hAnsi="Arial"/>
          <w:b w:val="0"/>
          <w:i w:val="0"/>
          <w:caps w:val="0"/>
          <w:color w:val="000000"/>
          <w:spacing w:val="0"/>
          <w:sz w:val="24"/>
        </w:rPr>
        <w:t>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14:paraId="4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4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Усть-Камчатского сельского поселения,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действующем законодательстве Российской Федерации, законодательстве Камчатского края, сознавая ответственность за решение вопросов местного значения Усть-Камчатского сельского поселения, заботясь о создании благоприятной среды обитания, о сохранении и развитии Усть-Камчатского сельского поселения, его исторических традиций, принимаем настоящий</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00000">
      <w:pPr>
        <w:spacing w:after="0" w:before="0"/>
        <w:ind w:firstLine="709" w:left="0" w:right="0"/>
        <w:jc w:val="center"/>
        <w:rPr>
          <w:rFonts w:ascii="Arial" w:hAnsi="Arial"/>
          <w:b w:val="0"/>
          <w:i w:val="0"/>
          <w:caps w:val="0"/>
          <w:color w:val="000000"/>
          <w:spacing w:val="0"/>
          <w:sz w:val="20"/>
        </w:rPr>
      </w:pPr>
      <w:r>
        <w:rPr>
          <w:rFonts w:ascii="Arial" w:hAnsi="Arial"/>
          <w:b w:val="0"/>
          <w:i w:val="0"/>
          <w:caps w:val="0"/>
          <w:color w:val="000000"/>
          <w:spacing w:val="0"/>
          <w:sz w:val="24"/>
        </w:rPr>
        <w:t>УСТАВ УСТЬ-КАМЧАТСКОГО СЕЛЬСКОГО ПОСЕЛЕНИЯ.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8"/>
        </w:rPr>
        <w:t>Глава 1. Общие положения</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Правовой статус Усть-Камчатского сельского поселения</w:t>
      </w:r>
    </w:p>
    <w:p w14:paraId="5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Усть-Камчатское сельское поселение образовано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"https://pravo-search.minjust.ru/bigs/showDocument.html?id=CD52A4D6-24F0-48F4-92CE-D196819C0ACE"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17.12.2004 №236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5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Дата образования Усть-Камчатского сельского поселения в составе двух населённых пунктов – 14 мая является официальным днем Усть-Камчатского сельского поселения.</w:t>
      </w:r>
    </w:p>
    <w:p w14:paraId="5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Усть-Камчатское сельское поселение (далее – поселение) является муниципальным образованием, расположенным на территории Усть-Камчатского муниципального района Камчатского края и наделенным статусом сельского поселения.</w:t>
      </w:r>
    </w:p>
    <w:p w14:paraId="5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Поселение имеет равные права во взаимоотношениях с другими муниципальными образованиями.</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территории и состав поселения</w:t>
      </w:r>
    </w:p>
    <w:p w14:paraId="5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Существующие границы территории Усть-Камчатского сельского поселения утверждены в виде картографического описания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"https://pravo-search.minjust.ru/bigs/showDocument.html?id=CD52A4D6-24F0-48F4-92CE-D196819C0ACE"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17.12.2004 №236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5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состав поселения входят:</w:t>
      </w:r>
    </w:p>
    <w:p w14:paraId="5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поселок Усть-Камчатск;</w:t>
      </w:r>
    </w:p>
    <w:p w14:paraId="6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село Крутоберегово.</w:t>
      </w:r>
    </w:p>
    <w:p w14:paraId="6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Административным центром поселения является поселок Усть-Камчатск, утвержденный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"https://pravo-search.minjust.ru/bigs/showDocument.html?id=CD52A4D6-24F0-48F4-92CE-D196819C0ACE"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17.12.2004 №236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6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Изменение границ поселения, его преобразование осуществляется законом Камчатского края по инициативе населения, органов местного самоуправления поселения, органов государственной власти Камчатского края, федеральных органов государственной власти в соответствии с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Официальные символы поселения</w:t>
      </w:r>
    </w:p>
    <w:p w14:paraId="6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Поселение может иметь герб, флаг, гимн и иные официальные символы, отражающие исторические, культурные и иные местные традиции и особенности.</w:t>
      </w:r>
    </w:p>
    <w:p w14:paraId="6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Официальные символы и порядок их официального использования устанавливаются нормативным правовым актом представительного органа местного самоуправления поселения.</w:t>
      </w:r>
    </w:p>
    <w:p w14:paraId="6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Поселение может иметь памятные даты и торжественные ритуалы.</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Наименования органов местного самоуправления поселения</w:t>
      </w:r>
    </w:p>
    <w:p w14:paraId="6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соответствии с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"https://pravo-search.minjust.ru/bigs/showDocument.html?id=631BF812-64B2-4AEF-9C6B-D740587A879A"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14.03.2005 №308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наименованиях органов местного самоуправления Усть-Камчатского муниципального района и сельских поселений, входящих в его состав», установлены следующие наименования органов местного самоуправления Усть-Камчатского сельского поселения:</w:t>
      </w:r>
    </w:p>
    <w:p w14:paraId="6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представительный орган местного самоуправления – Собрание депутатов Усть-Камчатского сельского поселения (далее – Собрание депутатов);</w:t>
      </w:r>
    </w:p>
    <w:p w14:paraId="6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глава Усть-Камчатского сельского поселения (далее – Глава поселения);</w:t>
      </w:r>
    </w:p>
    <w:p w14:paraId="6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администрация Усть-Камчатского сельского поселения (далее – Администрация поселения).</w:t>
      </w:r>
    </w:p>
    <w:p w14:paraId="6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соответствии с абзацем третьим части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поселения не образуется. Исполнение полномочий Администрации поселения возлагается на администрацию Усть-Камчатского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(далее – Администрация района).</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8"/>
        </w:rPr>
        <w:t>Глава 2. Правовые основы организации и осуществления местного самоуправления в поселении</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200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5. Местное самоуправление поселения</w:t>
      </w:r>
    </w:p>
    <w:p w14:paraId="7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Местное самоуправление в поселении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Права граждан на осуществление местного самоуправления</w:t>
      </w:r>
    </w:p>
    <w:p w14:paraId="7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Граждане Российской Федерации, место жительства которых расположено в пределах поселения, осуществляют местное самоуправление в поселении посредством участия в местных референдумах, местных выборах, посредством иных форм прямого волеизъявления, а также через выборные и иные органы местного самоуправления.</w:t>
      </w:r>
    </w:p>
    <w:p w14:paraId="7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Иностранные граждане, постоянно или преимущественно проживающие на</w:t>
      </w:r>
      <w:r>
        <w:rPr>
          <w:rFonts w:ascii="Arial" w:hAnsi="Arial"/>
          <w:b w:val="0"/>
          <w:i w:val="0"/>
          <w:caps w:val="0"/>
          <w:color w:val="000000"/>
          <w:spacing w:val="0"/>
          <w:sz w:val="24"/>
        </w:rPr>
        <w:t> </w:t>
      </w:r>
      <w:r>
        <w:rPr>
          <w:rFonts w:ascii="Arial" w:hAnsi="Arial"/>
          <w:b w:val="0"/>
          <w:i w:val="0"/>
          <w:caps w:val="0"/>
          <w:color w:val="000000"/>
          <w:spacing w:val="0"/>
          <w:sz w:val="24"/>
        </w:rPr>
        <w:t>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 Правовая основа местного самоуправления поселения</w:t>
      </w:r>
    </w:p>
    <w:p w14:paraId="7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поселения.</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w:t>
      </w:r>
      <w:r>
        <w:rPr>
          <w:rFonts w:ascii="Arial" w:hAnsi="Arial"/>
          <w:b w:val="1"/>
          <w:i w:val="0"/>
          <w:caps w:val="0"/>
          <w:color w:val="000000"/>
          <w:spacing w:val="0"/>
          <w:sz w:val="26"/>
        </w:rPr>
        <w:t> </w:t>
      </w:r>
      <w:r>
        <w:rPr>
          <w:rFonts w:ascii="Arial" w:hAnsi="Arial"/>
          <w:b w:val="1"/>
          <w:i w:val="0"/>
          <w:caps w:val="0"/>
          <w:color w:val="000000"/>
          <w:spacing w:val="0"/>
          <w:sz w:val="26"/>
        </w:rPr>
        <w:t>Вопросы местного значения поселения</w:t>
      </w:r>
    </w:p>
    <w:p w14:paraId="7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К вопросам местного значения поселения относятся:</w:t>
      </w:r>
    </w:p>
    <w:p w14:paraId="7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8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установление, изменение и отмена местных налогов и сборов поселения;</w:t>
      </w:r>
    </w:p>
    <w:p w14:paraId="8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поселения;</w:t>
      </w:r>
    </w:p>
    <w:p w14:paraId="8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8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8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5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8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создание условий для реализации мер, направленных на укрепление межнационального и межконфессионального согласия, сохранение и развитие</w:t>
      </w:r>
      <w:r>
        <w:rPr>
          <w:rFonts w:ascii="Arial" w:hAnsi="Arial"/>
          <w:b w:val="0"/>
          <w:i w:val="0"/>
          <w:caps w:val="0"/>
          <w:color w:val="000000"/>
          <w:spacing w:val="0"/>
          <w:sz w:val="24"/>
        </w:rPr>
        <w:t> </w:t>
      </w:r>
      <w:r>
        <w:rPr>
          <w:rFonts w:ascii="Arial" w:hAnsi="Arial"/>
          <w:b w:val="0"/>
          <w:i w:val="0"/>
          <w:caps w:val="0"/>
          <w:color w:val="000000"/>
          <w:spacing w:val="0"/>
          <w:sz w:val="24"/>
        </w:rPr>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8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8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участие в предупреждении и ликвидации последствий чрезвычайных ситуаций в границах поселения;</w:t>
      </w:r>
    </w:p>
    <w:p w14:paraId="8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обеспечение первичных мер пожарной безопасности в границах населенных пунктов поселения;</w:t>
      </w:r>
    </w:p>
    <w:p w14:paraId="8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создание условий для обеспечения жителей поселения услугами связи, общественного питания, торговли и бытового обслуживания;</w:t>
      </w:r>
    </w:p>
    <w:p w14:paraId="8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организация библиотечного обслуживания населения, комплектование и обеспечение сохранности библиотечных фондов библиотек поселения;</w:t>
      </w:r>
    </w:p>
    <w:p w14:paraId="8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создание условий для организации досуга и обеспечения жителей поселения услугами организаций культуры;</w:t>
      </w:r>
    </w:p>
    <w:p w14:paraId="8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8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9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9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9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18) формирование архивных фондов поселения;</w:t>
      </w:r>
    </w:p>
    <w:p w14:paraId="9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19</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 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9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0"/>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20.1)</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w:t>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8 дополнена пунктом 20.1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w:t>
      </w:r>
      <w:r>
        <w:rPr>
          <w:rFonts w:ascii="Arial" w:hAnsi="Arial"/>
          <w:b w:val="0"/>
          <w:i w:val="0"/>
          <w:caps w:val="0"/>
          <w:color w:val="000000"/>
          <w:spacing w:val="0"/>
          <w:sz w:val="24"/>
        </w:rPr>
        <w:t> </w:t>
      </w:r>
      <w:r>
        <w:rPr>
          <w:rFonts w:ascii="Arial" w:hAnsi="Arial"/>
          <w:b w:val="0"/>
          <w:i w:val="0"/>
          <w:caps w:val="0"/>
          <w:color w:val="000000"/>
          <w:spacing w:val="0"/>
          <w:sz w:val="24"/>
        </w:rPr>
        <w:t>расположенных на землях населенных пунктов поселения;</w:t>
      </w:r>
    </w:p>
    <w:p w14:paraId="9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8 дополнена пунктом 20.2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20.3) осуществление мероприятий по лесоустройству в отношении лесов, расположенных на землях населенных пунктов поселения;</w:t>
      </w:r>
    </w:p>
    <w:p w14:paraId="9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8 дополнена пунктом 20.3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организация ритуальных услуг и содержание мест захоронения;</w:t>
      </w:r>
    </w:p>
    <w:p w14:paraId="9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22) участие в профилактике терроризма и экстремизма, а также в минимизации и (или) ликвидации последствий</w:t>
      </w:r>
      <w:r>
        <w:rPr>
          <w:rFonts w:ascii="Arial" w:hAnsi="Arial"/>
          <w:b w:val="0"/>
          <w:i w:val="0"/>
          <w:caps w:val="0"/>
          <w:color w:val="000000"/>
          <w:spacing w:val="0"/>
          <w:sz w:val="24"/>
        </w:rPr>
        <w:t> </w:t>
      </w:r>
      <w:r>
        <w:rPr>
          <w:rFonts w:ascii="Arial" w:hAnsi="Arial"/>
          <w:b w:val="0"/>
          <w:i w:val="0"/>
          <w:caps w:val="0"/>
          <w:color w:val="000000"/>
          <w:spacing w:val="0"/>
          <w:sz w:val="24"/>
        </w:rPr>
        <w:t>проявлений терроризма и экстремизма в границах поселения организация и осуществление мероприятий по территориальной обороне;</w:t>
      </w:r>
    </w:p>
    <w:p w14:paraId="9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9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24) осуществление мероприятий по обеспечению безопасности людей на водных объектах, охране их жизни и здоровья;</w:t>
      </w:r>
    </w:p>
    <w:p w14:paraId="A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A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25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26) содействие в развитии</w:t>
      </w:r>
      <w:r>
        <w:rPr>
          <w:rFonts w:ascii="Arial" w:hAnsi="Arial"/>
          <w:b w:val="0"/>
          <w:i w:val="0"/>
          <w:caps w:val="0"/>
          <w:color w:val="000000"/>
          <w:spacing w:val="0"/>
          <w:sz w:val="24"/>
        </w:rPr>
        <w:t> </w:t>
      </w:r>
      <w:r>
        <w:rPr>
          <w:rFonts w:ascii="Arial" w:hAnsi="Arial"/>
          <w:b w:val="0"/>
          <w:i w:val="0"/>
          <w:caps w:val="0"/>
          <w:color w:val="000000"/>
          <w:spacing w:val="0"/>
          <w:sz w:val="24"/>
        </w:rPr>
        <w:t>сельскохозяйственного производства, создание условий для развития малого и среднего предпринимательства;</w:t>
      </w:r>
    </w:p>
    <w:p w14:paraId="A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27) организация и осуществление мероприятий по работе с детьми и молодежью в поселении;</w:t>
      </w:r>
    </w:p>
    <w:p w14:paraId="A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28)</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A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29)</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лесного контроля;</w:t>
      </w:r>
    </w:p>
    <w:p w14:paraId="A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30) оказание поддержка гражданам и их объединениям, участвующим в охране общественного порядка, создание условий для деятельности народных дружин;</w:t>
      </w:r>
    </w:p>
    <w:p w14:paraId="A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31)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A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A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января1996 года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AA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34) осуществление мер по противодействию коррупции в границах поселения;</w:t>
      </w:r>
    </w:p>
    <w:p w14:paraId="A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 участие в соответствии с федеральным законом в выполнении комплексных кадастровых работ.</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 муниципальный контроль, определенный в настоящей статье, подлежит осуществлению при наличии на территории поселения соответствующего объекта контроля.</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статьи 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д</w:t>
      </w:r>
      <w:r>
        <w:rPr>
          <w:rFonts w:ascii="Arial" w:hAnsi="Arial"/>
          <w:b w:val="0"/>
          <w:i w:val="0"/>
          <w:caps w:val="0"/>
          <w:color w:val="000000"/>
          <w:spacing w:val="0"/>
          <w:sz w:val="24"/>
        </w:rPr>
        <w:t>)</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Права органов местного самоуправления поселения на решение вопросов, не отнесенных к вопросам местного значения поселений</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B6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4) совершение нотариальных действий, предусмотренных законодательством, в случае отсутствия в поселении нотариуса;</w:t>
      </w:r>
    </w:p>
    <w:p w14:paraId="B7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5) участие в осуществлении деятельности по опеке и попечительству;</w:t>
      </w:r>
    </w:p>
    <w:p w14:paraId="B8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w:t>
      </w:r>
    </w:p>
    <w:p w14:paraId="B9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муниципальных предприятий и учреждений, находящихся на территории поселения;</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муниципальной пожарной охраны;</w:t>
      </w:r>
    </w:p>
    <w:p w14:paraId="BB00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8) создание условий для развития туризма;</w:t>
      </w:r>
    </w:p>
    <w:p w14:paraId="BC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BD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"https://pravo-search.minjust.ru/bigs/showDocument.html?id=E999DCF9-926B-4FA1-9B51-8FD631C66B00"</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24 ноября 1995 года №181-ФЗ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социальной защите инвалидов в Российской Федерации»;</w:t>
      </w:r>
    </w:p>
    <w:p w14:paraId="BE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BF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12) осуществление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деятельности по обращению с животными без</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владельцев, обитающими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на территории поселения.»;</w:t>
      </w:r>
    </w:p>
    <w:p w14:paraId="C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12 части 1 статьи 9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13) осуществление мероприятий в сфере профилактики правонарушений, предусмотренных Федеральным</w:t>
      </w:r>
      <w:r>
        <w:rPr>
          <w:rFonts w:ascii="Arial" w:hAnsi="Arial"/>
          <w:b w:val="0"/>
          <w:i w:val="0"/>
          <w:caps w:val="0"/>
          <w:color w:val="000000"/>
          <w:spacing w:val="0"/>
          <w:sz w:val="24"/>
          <w:highlight w:val="white"/>
        </w:rPr>
        <w:t> </w:t>
      </w:r>
      <w:r>
        <w:rPr>
          <w:rFonts w:ascii="Arial" w:hAnsi="Arial"/>
          <w:b w:val="0"/>
          <w:i w:val="0"/>
          <w:caps w:val="0"/>
          <w:strike w:val="0"/>
          <w:color w:val="000000"/>
          <w:spacing w:val="0"/>
          <w:sz w:val="24"/>
          <w:highlight w:val="white"/>
          <w:u/>
        </w:rPr>
        <w:fldChar w:fldCharType="begin"/>
      </w:r>
      <w:r>
        <w:rPr>
          <w:rFonts w:ascii="Arial" w:hAnsi="Arial"/>
          <w:b w:val="0"/>
          <w:i w:val="0"/>
          <w:caps w:val="0"/>
          <w:strike w:val="0"/>
          <w:color w:val="000000"/>
          <w:spacing w:val="0"/>
          <w:sz w:val="24"/>
          <w:highlight w:val="white"/>
          <w:u/>
        </w:rPr>
        <w:instrText>HYPERLINK "c:/Users/sushinskiy_AlA/AppData/Local/Temp/8422/zakon.scli.ru"</w:instrText>
      </w:r>
      <w:r>
        <w:rPr>
          <w:rFonts w:ascii="Arial" w:hAnsi="Arial"/>
          <w:b w:val="0"/>
          <w:i w:val="0"/>
          <w:caps w:val="0"/>
          <w:strike w:val="0"/>
          <w:color w:val="000000"/>
          <w:spacing w:val="0"/>
          <w:sz w:val="24"/>
          <w:highlight w:val="white"/>
          <w:u/>
        </w:rPr>
        <w:fldChar w:fldCharType="separate"/>
      </w:r>
      <w:r>
        <w:rPr>
          <w:rFonts w:ascii="Arial" w:hAnsi="Arial"/>
          <w:b w:val="0"/>
          <w:i w:val="0"/>
          <w:caps w:val="0"/>
          <w:strike w:val="0"/>
          <w:color w:val="000000"/>
          <w:spacing w:val="0"/>
          <w:sz w:val="24"/>
          <w:highlight w:val="white"/>
          <w:u/>
        </w:rPr>
        <w:t>законом</w:t>
      </w:r>
      <w:r>
        <w:rPr>
          <w:rFonts w:ascii="Arial" w:hAnsi="Arial"/>
          <w:b w:val="0"/>
          <w:i w:val="0"/>
          <w:caps w:val="0"/>
          <w:strike w:val="0"/>
          <w:color w:val="000000"/>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"https://pravo-search.minjust.ru/bigs/showDocument.html?id=524497EE-939B-46DF-83F5-03E4DB7C55E1"</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«Об основах системы профилактики правонарушений в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C2000000">
      <w:pPr>
        <w:spacing w:after="0" w:before="0"/>
        <w:ind w:firstLine="709" w:left="0" w:right="0"/>
        <w:jc w:val="both"/>
        <w:rPr>
          <w:rFonts w:ascii="Courier New" w:hAnsi="Courier New"/>
          <w:b w:val="0"/>
          <w:i w:val="0"/>
          <w:caps w:val="0"/>
          <w:color w:val="000000"/>
          <w:spacing w:val="0"/>
          <w:sz w:val="20"/>
          <w:highlight w:val="white"/>
        </w:rPr>
      </w:pPr>
      <w:r>
        <w:rPr>
          <w:rFonts w:ascii="Arial" w:hAnsi="Arial"/>
          <w:b w:val="0"/>
          <w:i w:val="0"/>
          <w:caps w:val="0"/>
          <w:color w:val="000000"/>
          <w:spacing w:val="0"/>
          <w:sz w:val="24"/>
          <w:highlight w:val="white"/>
        </w:rPr>
        <w:t>14)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highlight w:val="white"/>
        </w:rPr>
        <w:t>й культуры и адаптивного спорта;</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15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w:t>
      </w:r>
      <w:r>
        <w:rPr>
          <w:rFonts w:ascii="Arial" w:hAnsi="Arial"/>
          <w:b w:val="0"/>
          <w:i w:val="0"/>
          <w:caps w:val="0"/>
          <w:color w:val="000000"/>
          <w:spacing w:val="0"/>
          <w:sz w:val="24"/>
        </w:rPr>
        <w:t> </w:t>
      </w:r>
      <w:r>
        <w:rPr>
          <w:rFonts w:ascii="Arial" w:hAnsi="Arial"/>
          <w:b w:val="0"/>
          <w:i w:val="0"/>
          <w:caps w:val="0"/>
          <w:color w:val="000000"/>
          <w:spacing w:val="0"/>
          <w:sz w:val="24"/>
        </w:rPr>
        <w:t>сотрудником указанной должности;</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16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17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w:t>
      </w:r>
      <w:r>
        <w:rPr>
          <w:rFonts w:ascii="Arial" w:hAnsi="Arial"/>
          <w:b w:val="0"/>
          <w:i w:val="0"/>
          <w:caps w:val="0"/>
          <w:color w:val="000000"/>
          <w:spacing w:val="0"/>
          <w:sz w:val="24"/>
        </w:rPr>
        <w:t>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w:t>
      </w:r>
      <w:r>
        <w:rPr>
          <w:rFonts w:ascii="Arial" w:hAnsi="Arial"/>
          <w:b w:val="1"/>
          <w:i w:val="0"/>
          <w:caps w:val="0"/>
          <w:color w:val="000000"/>
          <w:spacing w:val="0"/>
          <w:sz w:val="26"/>
        </w:rPr>
        <w:t> </w:t>
      </w:r>
      <w:r>
        <w:rPr>
          <w:rFonts w:ascii="Arial" w:hAnsi="Arial"/>
          <w:b w:val="1"/>
          <w:i w:val="0"/>
          <w:caps w:val="0"/>
          <w:color w:val="000000"/>
          <w:spacing w:val="0"/>
          <w:sz w:val="26"/>
        </w:rPr>
        <w:t>Полномочия органов местного самоуправления поселения по решению вопросов местного значения</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и работы, выполняемые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муниципальными предприятиями и учреждениями поселения,</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федеральными законами;</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D3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полномочиями в сфере водоснабжения и водоотведения, предусмотренными Федеральным законом «О водоснабжении и водоотведении»;</w:t>
      </w:r>
    </w:p>
    <w:p w14:paraId="D4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полномочиями в сфере стратегического планирования, предусмотренными Федеральным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"https://pravo-search.minjust.ru/bigs/showDocument.html?id=111863D6-B7F1-481B-9BDF-5A9EFF92F0AA"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28.06.2014 года №172-ФЗ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стратегическом планировании в Российской Федерации»;</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организационное и материально-техническое обеспечение подготовки и проведения местных выборов поселения, местного референдума поселения, голосования по отзыву депутата, выборных должностных лиц органов местного самоуправления поселения, члена выборного органа местного самоуправления, голосования по вопросам изменения границ поселения, преобразования поселения;</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разработка и утверждение программ комплексного развития систем коммунальной инфраструктуры поселения, программ развития транспортной инфраструктуры поселения, программ комплексного развития социальной инфраструктуры поселения в соответствии с требованиями федерального законодательства;</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международных и внешнеэкономических связей в соответствии с федеральными законами;</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муниципального контроля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"https://pravo-search.minjust.ru/bigs/showDocument.html?id=657E8284-BC2A-4A2A-B081-84E5E12B557E"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26.12.2008г. №294-ФЗ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жилой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w:t>
      </w:r>
      <w:r>
        <w:rPr>
          <w:rFonts w:ascii="Arial" w:hAnsi="Arial"/>
          <w:b w:val="0"/>
          <w:i w:val="0"/>
          <w:caps w:val="0"/>
          <w:color w:val="000000"/>
          <w:spacing w:val="0"/>
          <w:sz w:val="24"/>
        </w:rPr>
        <w:t> </w:t>
      </w:r>
      <w:r>
        <w:rPr>
          <w:rFonts w:ascii="Arial" w:hAnsi="Arial"/>
          <w:b w:val="0"/>
          <w:i w:val="0"/>
          <w:caps w:val="0"/>
          <w:color w:val="000000"/>
          <w:spacing w:val="0"/>
          <w:sz w:val="24"/>
        </w:rPr>
        <w:t>эффективности;</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3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11. Принципы правового регулирования полномочий органов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поселения</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11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 </w:t>
      </w:r>
    </w:p>
    <w:p w14:paraId="E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Перечень вопросов местного значения поселения регулируется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бюджета поселения (за исключением субвенций предоставляемых местному бюджету поселения из федерального бюджета и</w:t>
      </w:r>
      <w:r>
        <w:rPr>
          <w:rFonts w:ascii="Arial" w:hAnsi="Arial"/>
          <w:b w:val="0"/>
          <w:i w:val="0"/>
          <w:caps w:val="0"/>
          <w:color w:val="000000"/>
          <w:spacing w:val="0"/>
          <w:sz w:val="24"/>
        </w:rPr>
        <w:t> </w:t>
      </w:r>
      <w:r>
        <w:rPr>
          <w:rFonts w:ascii="Arial" w:hAnsi="Arial"/>
          <w:b w:val="0"/>
          <w:i w:val="0"/>
          <w:caps w:val="0"/>
          <w:color w:val="000000"/>
          <w:spacing w:val="0"/>
          <w:sz w:val="24"/>
        </w:rPr>
        <w:t>бюджета Камчатского края).</w:t>
      </w:r>
    </w:p>
    <w:p w14:paraId="E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w:t>
      </w:r>
      <w:r>
        <w:rPr>
          <w:rFonts w:ascii="Arial" w:hAnsi="Arial"/>
          <w:b w:val="0"/>
          <w:i w:val="0"/>
          <w:caps w:val="0"/>
          <w:color w:val="000000"/>
          <w:spacing w:val="0"/>
          <w:sz w:val="24"/>
        </w:rPr>
        <w:t> </w:t>
      </w:r>
      <w:r>
        <w:rPr>
          <w:rFonts w:ascii="Arial" w:hAnsi="Arial"/>
          <w:b w:val="0"/>
          <w:i w:val="0"/>
          <w:caps w:val="0"/>
          <w:color w:val="000000"/>
          <w:spacing w:val="0"/>
          <w:sz w:val="24"/>
        </w:rPr>
        <w:t>бюджета Камчатского края</w:t>
      </w:r>
      <w:r>
        <w:rPr>
          <w:rFonts w:ascii="Arial" w:hAnsi="Arial"/>
          <w:b w:val="0"/>
          <w:i w:val="0"/>
          <w:caps w:val="0"/>
          <w:color w:val="000000"/>
          <w:spacing w:val="0"/>
          <w:sz w:val="24"/>
        </w:rPr>
        <w:t>.</w:t>
      </w:r>
    </w:p>
    <w:p w14:paraId="E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EA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12. Осуществление органами местного самоуправления поселения отдельных государственных полномочий</w:t>
      </w:r>
    </w:p>
    <w:p w14:paraId="E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Полномочия органов местного самоуправления поселения,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поселения.</w:t>
      </w:r>
    </w:p>
    <w:p w14:paraId="E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поселения субвенций из соответствующих бюджетов.</w:t>
      </w:r>
    </w:p>
    <w:p w14:paraId="E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Органы местного самоуправления поселения несут ответственность за</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E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и должностные лица местного самоуправления поселения обязаны в соответствии с действующим законодательством предоставлять уполномоченным государственным органам документы, связанные с осуществлением отдельных государственных полномочий.</w:t>
      </w:r>
    </w:p>
    <w:p w14:paraId="E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Органы местного самоуправления Усть-Камчатского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Усть-Камчатского сельского поселения на решение вопросов местного значения.</w:t>
      </w:r>
    </w:p>
    <w:p w14:paraId="F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Усть-Камчатского сельского поселения отдельных государственных полномочий осуществляется по решению Собрания депутатов Усть-Камчатского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F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2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13. Межмуниципальные, межрегиональные, международные и внешнеэкономические связи поселения</w:t>
      </w:r>
    </w:p>
    <w:p w14:paraId="F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Поселение – самостоятельный участник межмуниципальных, межрегиональных и внешнеэкономических связей по вопросам своей компетенции.</w:t>
      </w:r>
    </w:p>
    <w:p w14:paraId="F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Поселение вправе самостоятельно заключать договоры и соглашения с другими муниципальными образованиями, субъектами Российской Федерации,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w:t>
      </w:r>
    </w:p>
    <w:p w14:paraId="F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Поселение, как участник внешнеэкономических связей, не вправе самостоятельно заключать договоры и соглашения межгосударственного уровня.</w:t>
      </w:r>
    </w:p>
    <w:p w14:paraId="F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Органы местного самоуправления поселения вправе участвовать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 Указанные межмуниципальные объединения не могут наделяться полномочиями органов местного самоуправления.</w:t>
      </w:r>
    </w:p>
    <w:p w14:paraId="F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8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3. Формы, порядок и гарантии участия населения в решении вопросов местного значения поселения и осуществлении местного самоуправления</w:t>
      </w:r>
    </w:p>
    <w:p w14:paraId="F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A00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14.</w:t>
      </w:r>
      <w:r>
        <w:rPr>
          <w:rFonts w:ascii="Arial" w:hAnsi="Arial"/>
          <w:b w:val="1"/>
          <w:i w:val="0"/>
          <w:caps w:val="0"/>
          <w:color w:val="000000"/>
          <w:spacing w:val="0"/>
          <w:sz w:val="26"/>
        </w:rPr>
        <w:t> </w:t>
      </w:r>
      <w:r>
        <w:rPr>
          <w:rFonts w:ascii="Arial" w:hAnsi="Arial"/>
          <w:b w:val="1"/>
          <w:i w:val="0"/>
          <w:caps w:val="0"/>
          <w:color w:val="000000"/>
          <w:spacing w:val="0"/>
          <w:sz w:val="26"/>
        </w:rPr>
        <w:t>Местный референдум поселения</w:t>
      </w:r>
    </w:p>
    <w:p w14:paraId="FB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целях решения непосредственно населением вопросов местного значения поселения проводится местный референдум поселения.</w:t>
      </w:r>
    </w:p>
    <w:p w14:paraId="FC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Местный референдум поселения проводится на всей территории поселения, население которого участвует в местном референдуме поселения на основе всеобщего равного и прямого волеизъявления при тайном голосовании.</w:t>
      </w:r>
    </w:p>
    <w:p w14:paraId="F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Решение о назначении местного референдума поселения принимается Собранием депутатов поселения в течение 30 дней со дня поступления документов, на основании которых назначается местный референдум поселения.</w:t>
      </w:r>
    </w:p>
    <w:p w14:paraId="F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Правом инициирования проведения местного референдума поселения обладают:</w:t>
      </w:r>
    </w:p>
    <w:p w14:paraId="F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граждане Российской Федерации, имеющие право на участие в местном референдуме поселения;</w:t>
      </w:r>
    </w:p>
    <w:p w14:paraId="0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избирательные объединения, иные общественные объединения, уставы которых предусматривают участие в выборах или референдумах и которые зарегистрированы в порядке и в сроки, установленные федеральным законом;</w:t>
      </w:r>
    </w:p>
    <w:p w14:paraId="0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Собрание депутатов и Глава Усть-Камчатского муниципального района, возглавляющий Администрацию района (далее – Глава района), выдвинувшие такую инициативу совместно;</w:t>
      </w:r>
    </w:p>
    <w:p w14:paraId="0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Условием назначения местного референдума поселения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Камчатского края.</w:t>
      </w:r>
    </w:p>
    <w:p w14:paraId="0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Инициатива проведения местного референдума поселения,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0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Инициатива проведения местного референдума поселения, выдвинутая совместно Собранием депутатов и Главой района, оформляется правовыми актами Собрания депутатов и Главы района.</w:t>
      </w:r>
    </w:p>
    <w:p w14:paraId="0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случае если местный референдум поселения не назначен Собранием депутатов поселения в установленные сроки, местный референдум поселения назначается судом на основании обращения граждан, избирательных объединений, Главы поселения, органов государственной власти Камчатского края, избирательной комиссии Камчатского края или прокурора.</w:t>
      </w:r>
    </w:p>
    <w:p w14:paraId="0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Назначенный судом местный референдум поселения орга</w:t>
      </w:r>
      <w:r>
        <w:rPr>
          <w:rFonts w:ascii="Arial" w:hAnsi="Arial"/>
          <w:b w:val="0"/>
          <w:i w:val="0"/>
          <w:caps w:val="0"/>
          <w:color w:val="000000"/>
          <w:spacing w:val="0"/>
          <w:sz w:val="24"/>
        </w:rPr>
        <w:t>низуется избирательной комиссией</w:t>
      </w:r>
      <w:r>
        <w:rPr>
          <w:rFonts w:ascii="Arial" w:hAnsi="Arial"/>
          <w:b w:val="0"/>
          <w:i w:val="0"/>
          <w:caps w:val="0"/>
          <w:color w:val="000000"/>
          <w:spacing w:val="0"/>
          <w:sz w:val="24"/>
        </w:rPr>
        <w:t>, а обеспечение проведения местного референдума поселения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проведение</w:t>
      </w:r>
      <w:r>
        <w:rPr>
          <w:rFonts w:ascii="Arial" w:hAnsi="Arial"/>
          <w:b w:val="0"/>
          <w:i w:val="0"/>
          <w:caps w:val="0"/>
          <w:color w:val="000000"/>
          <w:spacing w:val="0"/>
          <w:sz w:val="24"/>
        </w:rPr>
        <w:t> </w:t>
      </w:r>
      <w:r>
        <w:rPr>
          <w:rFonts w:ascii="Arial" w:hAnsi="Arial"/>
          <w:b w:val="0"/>
          <w:i w:val="0"/>
          <w:caps w:val="0"/>
          <w:color w:val="000000"/>
          <w:spacing w:val="0"/>
          <w:sz w:val="24"/>
        </w:rPr>
        <w:t>местного референдума поселения.</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14 в редакции решения Собрания депутатов Усть-Камчатского сельского поселения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Итоги голосования и принятое на местном референдуме поселения решение подлежат официальному опубликованию (обнародованию).</w:t>
      </w:r>
    </w:p>
    <w:p w14:paraId="0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Принятое на местном референдуме поселения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0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Органы местного самоуправления поселения обеспечивают исполнение принятого на местном референдуме поселения решения в соответствии с настоящим Уставом.</w:t>
      </w:r>
    </w:p>
    <w:p w14:paraId="0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Решение о проведении местного референдума поселения, а также принятое на местном референдуме поселения решение может быть обжаловано в судебном порядке.</w:t>
      </w:r>
    </w:p>
    <w:p w14:paraId="0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Гарантии прав граждан на участие в местном референдуме поселения, а также порядок подготовки и проведения местного референдума поселения устанавливаются федеральным законом и принимаемым в соответствии с ним Законом Камчатского края.</w:t>
      </w:r>
    </w:p>
    <w:p w14:paraId="0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E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15.</w:t>
      </w:r>
      <w:r>
        <w:rPr>
          <w:rFonts w:ascii="Arial" w:hAnsi="Arial"/>
          <w:b w:val="1"/>
          <w:i w:val="0"/>
          <w:caps w:val="0"/>
          <w:color w:val="000000"/>
          <w:spacing w:val="0"/>
          <w:sz w:val="26"/>
        </w:rPr>
        <w:t> </w:t>
      </w:r>
      <w:r>
        <w:rPr>
          <w:rFonts w:ascii="Arial" w:hAnsi="Arial"/>
          <w:b w:val="1"/>
          <w:i w:val="0"/>
          <w:caps w:val="0"/>
          <w:color w:val="000000"/>
          <w:spacing w:val="0"/>
          <w:sz w:val="26"/>
        </w:rPr>
        <w:t>Местные выборы поселения</w:t>
      </w:r>
    </w:p>
    <w:p w14:paraId="0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Местные выборы поселения проводятся в целях избрания депутатов Собрания депутатов и на основе всеобщего равного и прямого избирательного права при тайном голосовании.</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15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w:t>
      </w:r>
      <w:r>
        <w:rPr>
          <w:rFonts w:ascii="Arial" w:hAnsi="Arial"/>
          <w:b w:val="0"/>
          <w:i w:val="0"/>
          <w:caps w:val="0"/>
          <w:color w:val="0000EE"/>
          <w:spacing w:val="0"/>
          <w:sz w:val="24"/>
          <w:u w:color="000000" w:val="single"/>
        </w:rPr>
        <w:t>. Решение о назначении местных выборов поселения принимает Собрание депутатов поселения. Решение о назначении местных выборов поселения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w:t>
      </w:r>
    </w:p>
    <w:p w14:paraId="1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досрочного прекращения полномочий Собрания депутатов поселения или депутатов Собрания депутатов поселения, влекущего за собой неправомочность Собрания депутатов, досрочные выборы должны быть проведены не позднее чем через шесть месяцев со дня такого досрочного прекращения полномочий.</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Исполнение полномочий,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12.06.2002 №67-ФЗ «Об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по организации подготовки и проведения выборов в органы местного самоуправления поселения, местного референдума в поселении возлагаются на Усть-Камчатскую территориальную избирательную комиссию.</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15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 статьи 15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Гарантии избирательных прав граждан при проведении местных выборов поселения, порядок назначения, подготовки, проведения, установления итогов и определения результатов местных выборов поселения устанавливаются федеральным законом и законами Камчатского края.</w:t>
      </w:r>
    </w:p>
    <w:p w14:paraId="1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Итоги местных выборов поселения подлежат официальному опубликованию (обнародованию).</w:t>
      </w:r>
    </w:p>
    <w:p w14:paraId="1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9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16.</w:t>
      </w:r>
      <w:r>
        <w:rPr>
          <w:rFonts w:ascii="Arial" w:hAnsi="Arial"/>
          <w:b w:val="1"/>
          <w:i w:val="0"/>
          <w:caps w:val="0"/>
          <w:color w:val="000000"/>
          <w:spacing w:val="0"/>
          <w:sz w:val="26"/>
        </w:rPr>
        <w:t> </w:t>
      </w:r>
      <w:r>
        <w:rPr>
          <w:rFonts w:ascii="Arial" w:hAnsi="Arial"/>
          <w:b w:val="1"/>
          <w:i w:val="0"/>
          <w:caps w:val="0"/>
          <w:color w:val="000000"/>
          <w:spacing w:val="0"/>
          <w:sz w:val="26"/>
        </w:rPr>
        <w:t>Голосование по отзыву депутата Собрания депутатов и Главы поселения, голосование по вопросам изменения границ или преобразования поселения</w:t>
      </w:r>
    </w:p>
    <w:p w14:paraId="1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Голосование по отзыву депутата Собрания депутатов и Главы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w:t>
      </w:r>
    </w:p>
    <w:p w14:paraId="1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Основаниями для отзыва депутата Собрания депутатов и Главы поселения могут служить только их конкретные противоправные решения или действия (бездействие) в случае подтверждения такого решения или действия (бездействия) в судебном порядке.</w:t>
      </w:r>
    </w:p>
    <w:p w14:paraId="1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Условием назначения голосования по отзыву депутата Собрания депутатов и Главы поселения является сбор подписей в поддержку данной инициативы. При этом количество подписей в поддержку инициативы проведения голосования по отзыву депутата Собрания депутатов поселения составляет 5 процентов от числа граждан, обладающих правом на участие в местном референдуме поселения и проживающих на территории избирательного округа, избравшего данного депутата, количество подписей в поддержку инициативы проведения голосования по отзыву Главы поселения составляет 5 процентов от числа граждан, обладающих правом на участие в местном референдуме поселения и проживающих на территории поселения.</w:t>
      </w:r>
    </w:p>
    <w:p w14:paraId="1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о назначении голосования по отзыву депутата Собрания депутатов или Главы поселения принимается Собранием депутатов поселения в течение 30 дней со дня поступления документов о выдвижении инициативы по проведению такого голосования.</w:t>
      </w:r>
    </w:p>
    <w:p w14:paraId="1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 Собрания депутатов или Глава поселения вправе дать избирателям объяснения по поводу обстоятельств, выдвигаемых в качестве оснований для их отзыва.</w:t>
      </w:r>
    </w:p>
    <w:p w14:paraId="1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 Собрания депутатов поселения считается отозванным, если за его отзыв проголосовало не менее половины избирателей, зарегистрированных в избирательном округе, избравшем депутата.</w:t>
      </w:r>
    </w:p>
    <w:p w14:paraId="2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считается отозванным, если за его отзыв проголосовало не менее половины избирателей, зарегистрированных в поселении.</w:t>
      </w:r>
    </w:p>
    <w:p w14:paraId="2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 случаях,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целях получения согласия населения при изменении границ или преобразовании поселения проводится голосование по вопросам изменения границ или преобразования поселения.</w:t>
      </w:r>
    </w:p>
    <w:p w14:paraId="2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Голосование по вопросам изменения границ или преобразования поселения проводится на всей территории поселения или на части его территории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Голосование по вопросам изменения границ или преобразования поселения назначается представительным органом местного самоуправления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При этом допускается проведение агитации государственными органами, органами местного самоуправления, лицами, замещающими государственные или муниципальные должности.</w:t>
      </w:r>
    </w:p>
    <w:p w14:paraId="2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или части поселения, обладающего избирательным правом. Согласие населения на изменение границ или преобразование поселения считается полученным, если за указанное изменение, преобразование проголосовало более половины принявших участие в голосовании жителей поселения или части поселения.</w:t>
      </w:r>
    </w:p>
    <w:p w14:paraId="2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Итоги голосования по отзыву депутата Собрания депутатов или Главы поселения, итоги голосования по вопросам изменения границ или преобразования поселения и принятые решения подлежат официальному опубликованию (обнародованию).</w:t>
      </w:r>
    </w:p>
    <w:p w14:paraId="2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7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17.</w:t>
      </w:r>
      <w:r>
        <w:rPr>
          <w:rFonts w:ascii="Arial" w:hAnsi="Arial"/>
          <w:b w:val="1"/>
          <w:i w:val="0"/>
          <w:caps w:val="0"/>
          <w:color w:val="000000"/>
          <w:spacing w:val="0"/>
          <w:sz w:val="26"/>
        </w:rPr>
        <w:t> </w:t>
      </w:r>
      <w:r>
        <w:rPr>
          <w:rFonts w:ascii="Arial" w:hAnsi="Arial"/>
          <w:b w:val="1"/>
          <w:i w:val="0"/>
          <w:caps w:val="0"/>
          <w:color w:val="000000"/>
          <w:spacing w:val="0"/>
          <w:sz w:val="26"/>
        </w:rPr>
        <w:t>Правотворческая инициатива граждан</w:t>
      </w:r>
    </w:p>
    <w:p w14:paraId="2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 правотворческой инициативой вправе выступить инициативная группа граждан, обладающих избирательным правом, в порядке, установленном правовым актом Собрания депутатов поселения.</w:t>
      </w:r>
    </w:p>
    <w:p w14:paraId="2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Минимальная численность инициативной группы граждан составляет три процента от числа жителей поселения, обладающих избирательным правом.</w:t>
      </w:r>
    </w:p>
    <w:p w14:paraId="2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w:t>
      </w:r>
      <w:r>
        <w:rPr>
          <w:rFonts w:ascii="Arial" w:hAnsi="Arial"/>
          <w:b w:val="0"/>
          <w:i w:val="0"/>
          <w:caps w:val="0"/>
          <w:color w:val="000000"/>
          <w:spacing w:val="0"/>
          <w:sz w:val="24"/>
        </w:rPr>
        <w:t> </w:t>
      </w:r>
      <w:r>
        <w:rPr>
          <w:rFonts w:ascii="Arial" w:hAnsi="Arial"/>
          <w:b w:val="0"/>
          <w:i w:val="0"/>
          <w:caps w:val="0"/>
          <w:color w:val="000000"/>
          <w:spacing w:val="0"/>
          <w:sz w:val="24"/>
        </w:rPr>
        <w:t>акта, в течение трех месяцев со дня его внесения. Собрание депутатов поселения рассматривает указанный проект на открытом заседании.</w:t>
      </w:r>
    </w:p>
    <w:p w14:paraId="2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2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E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18. Территориальное общественное самоуправление</w:t>
      </w:r>
    </w:p>
    <w:p w14:paraId="2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3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поселения по предложению населения, проживающего на данной территории.</w:t>
      </w:r>
    </w:p>
    <w:p w14:paraId="3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городской или сельский населённый пункт и иные территории проживания граждан.</w:t>
      </w:r>
    </w:p>
    <w:p w14:paraId="3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w:t>
      </w:r>
      <w:r>
        <w:rPr>
          <w:rFonts w:ascii="Arial" w:hAnsi="Arial"/>
          <w:b w:val="0"/>
          <w:i w:val="0"/>
          <w:caps w:val="0"/>
          <w:color w:val="000000"/>
          <w:spacing w:val="0"/>
          <w:sz w:val="24"/>
        </w:rPr>
        <w:t> </w:t>
      </w:r>
      <w:r>
        <w:rPr>
          <w:rFonts w:ascii="Arial" w:hAnsi="Arial"/>
          <w:b w:val="0"/>
          <w:i w:val="0"/>
          <w:caps w:val="0"/>
          <w:color w:val="000000"/>
          <w:spacing w:val="0"/>
          <w:sz w:val="24"/>
        </w:rPr>
        <w:t>поселения. Порядок регистрации устава территориального общественного самоуправления определяется правовым актом Собрания депутатов поселения.</w:t>
      </w:r>
    </w:p>
    <w:p w14:paraId="3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первый части 5 статьи 18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3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3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3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избрание органов территориального общественного самоуправления;</w:t>
      </w:r>
    </w:p>
    <w:p w14:paraId="3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3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 перед гражданами, входящими в состав организации территориального общественного самоуправления;</w:t>
      </w:r>
    </w:p>
    <w:p w14:paraId="3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рассмотрение и утверждение отчетов о деятельности органов территориально</w:t>
      </w:r>
      <w:r>
        <w:rPr>
          <w:rFonts w:ascii="Arial" w:hAnsi="Arial"/>
          <w:b w:val="0"/>
          <w:i w:val="0"/>
          <w:caps w:val="0"/>
          <w:color w:val="000000"/>
          <w:spacing w:val="0"/>
          <w:sz w:val="24"/>
        </w:rPr>
        <w:t>го общественного самоуправления;</w:t>
      </w:r>
    </w:p>
    <w:p w14:paraId="4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4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Органы территориального общественного самоуправления:</w:t>
      </w:r>
    </w:p>
    <w:p w14:paraId="4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4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4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14:paraId="4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4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18 дополнена</w:t>
      </w:r>
      <w:r>
        <w:rPr>
          <w:rFonts w:ascii="Arial" w:hAnsi="Arial"/>
          <w:b w:val="0"/>
          <w:i w:val="0"/>
          <w:caps w:val="0"/>
          <w:color w:val="000000"/>
          <w:spacing w:val="0"/>
          <w:sz w:val="24"/>
        </w:rPr>
        <w:t> </w:t>
      </w:r>
      <w:r>
        <w:rPr>
          <w:rFonts w:ascii="Arial" w:hAnsi="Arial"/>
          <w:b w:val="0"/>
          <w:i w:val="0"/>
          <w:caps w:val="0"/>
          <w:color w:val="000000"/>
          <w:spacing w:val="0"/>
          <w:sz w:val="24"/>
        </w:rPr>
        <w:t>частью</w:t>
      </w:r>
      <w:r>
        <w:rPr>
          <w:rFonts w:ascii="Arial" w:hAnsi="Arial"/>
          <w:b w:val="0"/>
          <w:i w:val="0"/>
          <w:caps w:val="0"/>
          <w:color w:val="000000"/>
          <w:spacing w:val="0"/>
          <w:sz w:val="24"/>
        </w:rPr>
        <w:t> </w:t>
      </w: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4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территория, на которой оно осуществляется;</w:t>
      </w:r>
    </w:p>
    <w:p w14:paraId="4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4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порядок принятия решений;</w:t>
      </w:r>
    </w:p>
    <w:p w14:paraId="4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4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5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14:paraId="5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правовым актом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5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53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19.</w:t>
      </w:r>
      <w:r>
        <w:rPr>
          <w:rFonts w:ascii="Arial" w:hAnsi="Arial"/>
          <w:b w:val="1"/>
          <w:i w:val="0"/>
          <w:caps w:val="0"/>
          <w:color w:val="000000"/>
          <w:spacing w:val="0"/>
          <w:sz w:val="26"/>
        </w:rPr>
        <w:t> </w:t>
      </w:r>
      <w:r>
        <w:rPr>
          <w:rFonts w:ascii="Arial" w:hAnsi="Arial"/>
          <w:b w:val="1"/>
          <w:i w:val="0"/>
          <w:caps w:val="0"/>
          <w:color w:val="000000"/>
          <w:spacing w:val="0"/>
          <w:sz w:val="26"/>
        </w:rPr>
        <w:t>Публичные слушания</w:t>
      </w:r>
    </w:p>
    <w:p w14:paraId="5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обсуждения проектов муниципальных правовых актов поселения по вопросам местного значения поселения с участием жителей поселения Собранием депутатов или Главой поселения могут проводиться публичные слушания.</w:t>
      </w:r>
    </w:p>
    <w:p w14:paraId="5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Публичные слушания проводятся по инициативе населения, Собрания депутатов или Главы поселения.</w:t>
      </w:r>
    </w:p>
    <w:p w14:paraId="5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о назначении публичных слушаний, инициированных населением или Собранием депутатов поселения принимает Собрание депутатов поселения, а о назначении публичных слушаний, инициированных Главой поселения – Глава поселения.</w:t>
      </w:r>
    </w:p>
    <w:p w14:paraId="5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На публичные слушания в обязательном порядке выносятся:</w:t>
      </w:r>
    </w:p>
    <w:p w14:paraId="5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поселения, а также проект муниципального нормативного правового акта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Устава или законов Камчатского края в целях приведения Устава поселения в соответствие с этими нормативными правовыми актами;</w:t>
      </w:r>
    </w:p>
    <w:p w14:paraId="5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проект местного бюджета поселения и отчет о его исполнении;</w:t>
      </w:r>
    </w:p>
    <w:p w14:paraId="5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проект стратегии социально-экономического развития муниципального образования;</w:t>
      </w:r>
    </w:p>
    <w:p w14:paraId="5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вопросы о преобразовании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поселения требуется получение согласия населения поселения, выраженного путем голосования либо на сходах граждан.</w:t>
      </w:r>
    </w:p>
    <w:p w14:paraId="5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 публичные слушания могут выноситься проекты других муниципальных правовых актов органов и должностных лиц местного самоуправления поселения.</w:t>
      </w:r>
    </w:p>
    <w:p w14:paraId="5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организации и проведения публичных слушаний определяется нормативным правовым актом Собрания депутатов поселения, предусматривающим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Усть-Камчатского муниципального района в информационно-телекоммуникационной сети «Интернет»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5 статьи 19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w:t>
      </w:r>
      <w:r>
        <w:rPr>
          <w:rFonts w:ascii="Arial" w:hAnsi="Arial"/>
          <w:b w:val="0"/>
          <w:i w:val="0"/>
          <w:caps w:val="0"/>
          <w:color w:val="000000"/>
          <w:spacing w:val="0"/>
          <w:sz w:val="24"/>
        </w:rPr>
        <w:t>-Камчатского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1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20.</w:t>
      </w:r>
      <w:r>
        <w:rPr>
          <w:rFonts w:ascii="Arial" w:hAnsi="Arial"/>
          <w:b w:val="1"/>
          <w:i w:val="0"/>
          <w:caps w:val="0"/>
          <w:color w:val="000000"/>
          <w:spacing w:val="0"/>
          <w:sz w:val="26"/>
        </w:rPr>
        <w:t> </w:t>
      </w:r>
      <w:r>
        <w:rPr>
          <w:rFonts w:ascii="Arial" w:hAnsi="Arial"/>
          <w:b w:val="1"/>
          <w:i w:val="0"/>
          <w:caps w:val="0"/>
          <w:color w:val="000000"/>
          <w:spacing w:val="0"/>
          <w:sz w:val="26"/>
        </w:rPr>
        <w:t>Собрания граждан</w:t>
      </w:r>
    </w:p>
    <w:p w14:paraId="6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обсуждения вопросов местного значения поселения, информирования населения о деятельности органов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могут проводиться</w:t>
      </w:r>
      <w:r>
        <w:rPr>
          <w:rFonts w:ascii="Arial" w:hAnsi="Arial"/>
          <w:b w:val="0"/>
          <w:i w:val="0"/>
          <w:caps w:val="0"/>
          <w:color w:val="000000"/>
          <w:spacing w:val="0"/>
          <w:sz w:val="24"/>
        </w:rPr>
        <w:t> </w:t>
      </w:r>
      <w:r>
        <w:rPr>
          <w:rFonts w:ascii="Arial" w:hAnsi="Arial"/>
          <w:b w:val="0"/>
          <w:i w:val="0"/>
          <w:caps w:val="0"/>
          <w:color w:val="000000"/>
          <w:spacing w:val="0"/>
          <w:sz w:val="24"/>
        </w:rPr>
        <w:t>собрания граждан на части территории поселения.</w:t>
      </w:r>
    </w:p>
    <w:p w14:paraId="6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Собрания граждан проводятся по инициативе населения, Собрания депутатов или Главы поселения, а также в случаях, предусмотренных уставом территориального общественного самоуправления.</w:t>
      </w:r>
    </w:p>
    <w:p w14:paraId="6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Собрания граждан, проводимые по инициативе Собрания депутатов или Главы поселения, назначаются соответственно Собранием депутатов или Главой поселения.</w:t>
      </w:r>
    </w:p>
    <w:p w14:paraId="6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Собрания граждан, проводимые по инициативе населения, назначаются Собранием депутатов поселения.</w:t>
      </w:r>
    </w:p>
    <w:p w14:paraId="6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14:paraId="6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20 дополнена</w:t>
      </w:r>
      <w:r>
        <w:rPr>
          <w:rFonts w:ascii="Arial" w:hAnsi="Arial"/>
          <w:b w:val="0"/>
          <w:i w:val="0"/>
          <w:caps w:val="0"/>
          <w:color w:val="000000"/>
          <w:spacing w:val="0"/>
          <w:sz w:val="24"/>
        </w:rPr>
        <w:t> </w:t>
      </w:r>
      <w:r>
        <w:rPr>
          <w:rFonts w:ascii="Arial" w:hAnsi="Arial"/>
          <w:b w:val="0"/>
          <w:i w:val="0"/>
          <w:caps w:val="0"/>
          <w:color w:val="000000"/>
          <w:spacing w:val="0"/>
          <w:sz w:val="24"/>
        </w:rPr>
        <w:t>абзацем четвертым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Собрание граждан вправе принимать обращения к органам и должностным лицам местного самоуправления поселения по поводу решения вопросов местного значения поселения и деятельности органов и должностных лиц местного самоуправления поселения, а также избирать лиц, уполномоченных представлять собрание граждан во взаимоотношениях с органами и должностными лицами местного самоуправления поселения.</w:t>
      </w:r>
    </w:p>
    <w:p w14:paraId="6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14:paraId="6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определяется правовым актом Собрания депутатов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6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E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21.</w:t>
      </w:r>
      <w:r>
        <w:rPr>
          <w:rFonts w:ascii="Arial" w:hAnsi="Arial"/>
          <w:b w:val="1"/>
          <w:i w:val="0"/>
          <w:caps w:val="0"/>
          <w:color w:val="000000"/>
          <w:spacing w:val="0"/>
          <w:sz w:val="26"/>
        </w:rPr>
        <w:t> </w:t>
      </w:r>
      <w:r>
        <w:rPr>
          <w:rFonts w:ascii="Arial" w:hAnsi="Arial"/>
          <w:b w:val="1"/>
          <w:i w:val="0"/>
          <w:caps w:val="0"/>
          <w:color w:val="000000"/>
          <w:spacing w:val="0"/>
          <w:sz w:val="26"/>
        </w:rPr>
        <w:t>Конференция граждан (собрание делегатов)</w:t>
      </w:r>
    </w:p>
    <w:p w14:paraId="6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7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w:t>
      </w:r>
      <w:r>
        <w:rPr>
          <w:rFonts w:ascii="Arial" w:hAnsi="Arial"/>
          <w:b w:val="0"/>
          <w:i w:val="0"/>
          <w:caps w:val="0"/>
          <w:color w:val="000000"/>
          <w:spacing w:val="0"/>
          <w:sz w:val="24"/>
        </w:rPr>
        <w:t> </w:t>
      </w:r>
      <w:r>
        <w:rPr>
          <w:rFonts w:ascii="Arial" w:hAnsi="Arial"/>
          <w:b w:val="0"/>
          <w:i w:val="0"/>
          <w:caps w:val="0"/>
          <w:color w:val="000000"/>
          <w:spacing w:val="0"/>
          <w:sz w:val="24"/>
        </w:rPr>
        <w:t>правовым актом Собрания депутатов поселения</w:t>
      </w:r>
      <w:r>
        <w:rPr>
          <w:rFonts w:ascii="Arial" w:hAnsi="Arial"/>
          <w:b w:val="0"/>
          <w:i w:val="0"/>
          <w:caps w:val="0"/>
          <w:color w:val="000000"/>
          <w:spacing w:val="0"/>
          <w:sz w:val="24"/>
        </w:rPr>
        <w:t>.</w:t>
      </w:r>
    </w:p>
    <w:p w14:paraId="7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7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3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22.</w:t>
      </w:r>
      <w:r>
        <w:rPr>
          <w:rFonts w:ascii="Arial" w:hAnsi="Arial"/>
          <w:b w:val="1"/>
          <w:i w:val="0"/>
          <w:caps w:val="0"/>
          <w:color w:val="000000"/>
          <w:spacing w:val="0"/>
          <w:sz w:val="26"/>
        </w:rPr>
        <w:t> </w:t>
      </w:r>
      <w:r>
        <w:rPr>
          <w:rFonts w:ascii="Arial" w:hAnsi="Arial"/>
          <w:b w:val="1"/>
          <w:i w:val="0"/>
          <w:caps w:val="0"/>
          <w:color w:val="000000"/>
          <w:spacing w:val="0"/>
          <w:sz w:val="26"/>
        </w:rPr>
        <w:t>Опрос граждан</w:t>
      </w:r>
    </w:p>
    <w:p w14:paraId="7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выявления мнения населения и его учета при принятии решений</w:t>
      </w:r>
      <w:r>
        <w:rPr>
          <w:rFonts w:ascii="Arial" w:hAnsi="Arial"/>
          <w:b w:val="0"/>
          <w:i w:val="0"/>
          <w:caps w:val="0"/>
          <w:color w:val="000000"/>
          <w:spacing w:val="0"/>
          <w:sz w:val="24"/>
        </w:rPr>
        <w:t> </w:t>
      </w:r>
      <w:r>
        <w:rPr>
          <w:rFonts w:ascii="Arial" w:hAnsi="Arial"/>
          <w:b w:val="0"/>
          <w:i w:val="0"/>
          <w:caps w:val="0"/>
          <w:color w:val="000000"/>
          <w:spacing w:val="0"/>
          <w:sz w:val="24"/>
        </w:rPr>
        <w:t>органами и должностными лицами местного самоуправления поселения, а также органами государственной власти Камчатского края, на всей территории поселения или на части его территории проводится опрос граждан.</w:t>
      </w:r>
    </w:p>
    <w:p w14:paraId="7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Результаты опроса носят рекомендательный характер.</w:t>
      </w:r>
    </w:p>
    <w:p w14:paraId="7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опросе граждан вправе участвовать жители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7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третий части 1 статьи 22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Опрос граждан проводится по инициативе:</w:t>
      </w:r>
    </w:p>
    <w:p w14:paraId="7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Собрания депутатов или Главы поселения – по вопросам местного значения поселения;</w:t>
      </w:r>
    </w:p>
    <w:p w14:paraId="7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поселения для объектов региональн</w:t>
      </w:r>
      <w:r>
        <w:rPr>
          <w:rFonts w:ascii="Arial" w:hAnsi="Arial"/>
          <w:b w:val="0"/>
          <w:i w:val="0"/>
          <w:caps w:val="0"/>
          <w:color w:val="000000"/>
          <w:spacing w:val="0"/>
          <w:sz w:val="24"/>
        </w:rPr>
        <w:t>ого и межрегионального значения;</w:t>
      </w:r>
    </w:p>
    <w:p w14:paraId="7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22 дополнена пунктом 3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назначения и проведения опроса граждан определяется правовым актом Собрания депутатов поселения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"https://pravo-search.minjust.ru/bigs/showDocument.html?id=8C98CFB5-1A8F-45EE-91C2-57247DA246B7"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декабря 2015 года №744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назначения и проведения опроса граждан в муниципальных образованиях Камчатского края.</w:t>
      </w:r>
    </w:p>
    <w:p w14:paraId="7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Решение о назначении опроса граждан принимается Собранием депутатов поселения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Для проведения опроса граждан может использоваться официальный сайт.</w:t>
      </w:r>
    </w:p>
    <w:p w14:paraId="7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Абзац первый</w:t>
      </w:r>
      <w:r>
        <w:rPr>
          <w:rFonts w:ascii="Arial" w:hAnsi="Arial"/>
          <w:b w:val="0"/>
          <w:i w:val="0"/>
          <w:caps w:val="0"/>
          <w:color w:val="000000"/>
          <w:spacing w:val="0"/>
          <w:sz w:val="24"/>
        </w:rPr>
        <w:t> </w:t>
      </w:r>
      <w:r>
        <w:rPr>
          <w:rFonts w:ascii="Arial" w:hAnsi="Arial"/>
          <w:b w:val="0"/>
          <w:i w:val="0"/>
          <w:caps w:val="0"/>
          <w:color w:val="000000"/>
          <w:spacing w:val="0"/>
          <w:sz w:val="24"/>
        </w:rPr>
        <w:t>части 4</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нормативном правовом акте Собрания депутатов поселения о назначении опроса граждан устанавливаются:</w:t>
      </w:r>
    </w:p>
    <w:p w14:paraId="8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дата и сроки проведения опроса граждан;</w:t>
      </w:r>
    </w:p>
    <w:p w14:paraId="8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формулировка вопроса (вопросов), предлагаемых при проведении опроса граждан;</w:t>
      </w:r>
    </w:p>
    <w:p w14:paraId="8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методика проведения опроса граждан;</w:t>
      </w:r>
    </w:p>
    <w:p w14:paraId="8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форма опросного листа;</w:t>
      </w:r>
    </w:p>
    <w:p w14:paraId="8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минимальная численность жителей поселени</w:t>
      </w:r>
      <w:r>
        <w:rPr>
          <w:rFonts w:ascii="Arial" w:hAnsi="Arial"/>
          <w:b w:val="0"/>
          <w:i w:val="0"/>
          <w:caps w:val="0"/>
          <w:color w:val="000000"/>
          <w:spacing w:val="0"/>
          <w:sz w:val="24"/>
        </w:rPr>
        <w:t>я, участвующих в опросе граждан;</w:t>
      </w:r>
    </w:p>
    <w:p w14:paraId="8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w:t>
      </w:r>
    </w:p>
    <w:p w14:paraId="8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22 дополнена пунктом 6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Жители поселения должны быть проинформированы о проведении опроса граждан не менее чем за 10 дней до его проведения.</w:t>
      </w:r>
    </w:p>
    <w:p w14:paraId="8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Финансирование мероприятий, связанных с подготовкой и проведением опроса граждан, осуществляется:</w:t>
      </w:r>
    </w:p>
    <w:p w14:paraId="8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за счет средств бюджета поселения – при проведении опроса по инициативе органов местного самоуправления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поселения</w:t>
      </w:r>
      <w:r>
        <w:rPr>
          <w:rFonts w:ascii="Arial" w:hAnsi="Arial"/>
          <w:b w:val="0"/>
          <w:i w:val="0"/>
          <w:caps w:val="0"/>
          <w:color w:val="000000"/>
          <w:spacing w:val="0"/>
          <w:sz w:val="24"/>
        </w:rPr>
        <w:t>;</w:t>
      </w:r>
    </w:p>
    <w:p w14:paraId="8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второй части 6 статьи 22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за счет средств краевого бюджета – при проведении опроса по инициативе органов государственной власти Камчатского края.</w:t>
      </w:r>
    </w:p>
    <w:p w14:paraId="8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E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23.</w:t>
      </w:r>
      <w:r>
        <w:rPr>
          <w:rFonts w:ascii="Arial" w:hAnsi="Arial"/>
          <w:b w:val="1"/>
          <w:i w:val="0"/>
          <w:caps w:val="0"/>
          <w:color w:val="000000"/>
          <w:spacing w:val="0"/>
          <w:sz w:val="26"/>
        </w:rPr>
        <w:t> </w:t>
      </w:r>
      <w:r>
        <w:rPr>
          <w:rFonts w:ascii="Arial" w:hAnsi="Arial"/>
          <w:b w:val="1"/>
          <w:i w:val="0"/>
          <w:caps w:val="0"/>
          <w:color w:val="000000"/>
          <w:spacing w:val="0"/>
          <w:sz w:val="26"/>
        </w:rPr>
        <w:t>Обращения граждан в органы местного самоуправления поселения</w:t>
      </w:r>
    </w:p>
    <w:p w14:paraId="8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поселения.</w:t>
      </w:r>
    </w:p>
    <w:p w14:paraId="9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9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14:paraId="9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3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24.</w:t>
      </w:r>
      <w:r>
        <w:rPr>
          <w:rFonts w:ascii="Arial" w:hAnsi="Arial"/>
          <w:b w:val="1"/>
          <w:i w:val="0"/>
          <w:caps w:val="0"/>
          <w:color w:val="000000"/>
          <w:spacing w:val="0"/>
          <w:sz w:val="26"/>
        </w:rPr>
        <w:t> </w:t>
      </w:r>
      <w:r>
        <w:rPr>
          <w:rFonts w:ascii="Arial" w:hAnsi="Arial"/>
          <w:b w:val="1"/>
          <w:i w:val="0"/>
          <w:caps w:val="0"/>
          <w:color w:val="000000"/>
          <w:spacing w:val="0"/>
          <w:sz w:val="26"/>
        </w:rPr>
        <w:t>Другие формы непосредственного осуществления населением местного самоуправления и участия в его осуществлении</w:t>
      </w:r>
    </w:p>
    <w:p w14:paraId="9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Наряду с предусмотренными настоящим Уставом формами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14:paraId="9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w:t>
      </w:r>
    </w:p>
    <w:p w14:paraId="9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и должностные лица местного самоуправления поселения обязаны содействовать населению поселения в непосредственном участии и осуществлении местного самоуправления.</w:t>
      </w:r>
    </w:p>
    <w:p w14:paraId="9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8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4. Органы и должностные лица местного самоуправления поселения</w:t>
      </w:r>
    </w:p>
    <w:p w14:paraId="9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A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25. Структура органов местного самоуправления поселения</w:t>
      </w:r>
    </w:p>
    <w:p w14:paraId="9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Структуру органов местного самоуправления в поселении образуют:</w:t>
      </w:r>
    </w:p>
    <w:p w14:paraId="9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Собрание депутатов;</w:t>
      </w:r>
    </w:p>
    <w:p w14:paraId="9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Глава поселения.</w:t>
      </w:r>
    </w:p>
    <w:p w14:paraId="9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F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26. Собрание депутатов</w:t>
      </w:r>
    </w:p>
    <w:p w14:paraId="A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Собрание депутатов состоит из 10 депутатов, избираемых населением поселения на местных выборах поселения сроком на пять лет.</w:t>
      </w:r>
    </w:p>
    <w:p w14:paraId="A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Собрание депутатов правомочно, если в его состав избрано не менее двух третей от установленной численности депутатов (не менее семи депутатов).</w:t>
      </w:r>
    </w:p>
    <w:p w14:paraId="A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Первая сессия Собрания депутатов нового созыва назначается Главой поселения не позднее трех недель со дня избрания правомочного состава Собрания депутатов. Подготовку этой сессии осуществляет оргкомитет, состоящий из депутатов Собрания депутатов с привлечением работников Администрации района.</w:t>
      </w:r>
    </w:p>
    <w:p w14:paraId="A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целях обеспечения представительства в Совете народных депутатов Усть-Камчатского муниципального района Собрание депутатов нового созыва выбирает на первой сессии четырех депутатов из своего состава. Порядок</w:t>
      </w:r>
      <w:r>
        <w:rPr>
          <w:rFonts w:ascii="Arial" w:hAnsi="Arial"/>
          <w:b w:val="0"/>
          <w:i w:val="0"/>
          <w:caps w:val="0"/>
          <w:color w:val="000000"/>
          <w:spacing w:val="0"/>
          <w:sz w:val="24"/>
        </w:rPr>
        <w:t> </w:t>
      </w:r>
      <w:r>
        <w:rPr>
          <w:rFonts w:ascii="Arial" w:hAnsi="Arial"/>
          <w:b w:val="0"/>
          <w:i w:val="0"/>
          <w:caps w:val="0"/>
          <w:color w:val="000000"/>
          <w:spacing w:val="0"/>
          <w:sz w:val="24"/>
        </w:rPr>
        <w:t>организации и проведения этих выборов и другие, связанные с этим вопросы, устанавливаются Регламентом Собрания депутатов.</w:t>
      </w:r>
    </w:p>
    <w:p w14:paraId="A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Основной формой работы Собрания депутатов является сессия, на которой решаются все вопросы местного значения, отнесенные к ведению Собрания депутатов законодательством Российской Федерации, законодательством Камчатского края и настоящим Уставом.</w:t>
      </w:r>
    </w:p>
    <w:p w14:paraId="A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Сессия Собрания депутатов правомочна, если на ней присутствует не менее 50 процентов от числа избранных депутатов.</w:t>
      </w:r>
    </w:p>
    <w:p w14:paraId="A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Очередные сессии Собрания депутатов проводятся не реже одного раза в три месяца, созываются председателем Собрания депутатов.</w:t>
      </w:r>
    </w:p>
    <w:p w14:paraId="A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необходимости, по требованию Главы поселения или письменному требованию не менее трех депутатов, могут проводиться внеочередные сессии Собрания депутатов.</w:t>
      </w:r>
    </w:p>
    <w:p w14:paraId="A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созыва, подготовки, проведения сессии, порядок рассмотрения и принятия решений, порядок формирования комиссий, групп и фракций, их функции и полномочия, а также другие вопросы организации деятельности Собрания депутатов устанавливаются Регламентом Собрания депутатов.</w:t>
      </w:r>
    </w:p>
    <w:p w14:paraId="A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Регламент принимается Собранием депутатов самостоятельно числом голосов, составляющим не менее чем две трети от численности избранных депутатов и подписывается его председателем.</w:t>
      </w:r>
    </w:p>
    <w:p w14:paraId="A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Полномочия председателя Собрания депутатов исполняет Глава поселения.</w:t>
      </w:r>
    </w:p>
    <w:p w14:paraId="A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руководит деятельностью Собрания депутатов и организует процесс подготовки и принятия решений Собрания депутатов, подписывает указанные решения, а также издает распоряжения по вопросам организации деятельности Собрания депутатов.</w:t>
      </w:r>
    </w:p>
    <w:p w14:paraId="A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Из числа депутатов Собрания депутатов на срок его полномочий открытым голосованием по представлению Главы поселения избирается заместитель председателя Собрания депутатов.</w:t>
      </w:r>
    </w:p>
    <w:p w14:paraId="A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На период отсутствия Главы поселения, заместитель председателя Собрания депутатов исполняет обязанности председателя Собрания депутатов.</w:t>
      </w:r>
    </w:p>
    <w:p w14:paraId="A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Заместитель председателя Собрания депутатов исполняет обязанности на непостоянной основе.</w:t>
      </w:r>
    </w:p>
    <w:p w14:paraId="A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Собрание депутатов является юридическим лицом, имеет гербовую печать, штампы и бланки со своими наименованиями, счет в банке, юридический адрес.</w:t>
      </w:r>
    </w:p>
    <w:p w14:paraId="B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Расходы на обеспечение деятельности Собрания депутатов предусматриваются в бюджете поселения отдельной строкой.</w:t>
      </w:r>
    </w:p>
    <w:p w14:paraId="B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Управление или распоряжение Собранием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и депутатов.</w:t>
      </w:r>
    </w:p>
    <w:p w14:paraId="B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Для технического обеспечения своей деятельности председатель Собрания депутатов формирует аппарат. Структура и численность аппарата утверждаются решением Собрания депутатов.</w:t>
      </w:r>
    </w:p>
    <w:p w14:paraId="B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аппарата Собрания депутатов может исполнять аппарат Совета народных депутатов Усть-Камчатского муниципального района на основании решения Совета народных депутатов Усть-Камчатского муниципального района.</w:t>
      </w:r>
    </w:p>
    <w:p w14:paraId="B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 исключительной компетенции Собрания депутатов находятся:</w:t>
      </w:r>
    </w:p>
    <w:p w14:paraId="B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принятие устава поселения и внесение в него изменений и дополнений;</w:t>
      </w:r>
    </w:p>
    <w:p w14:paraId="B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утверждение бюджета поселения и отчета о его исполнении;</w:t>
      </w:r>
    </w:p>
    <w:p w14:paraId="B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B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утверждение стратегии социально-экономического развития Усть-Камчатского сельского поселения;</w:t>
      </w:r>
    </w:p>
    <w:p w14:paraId="B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поселения;</w:t>
      </w:r>
    </w:p>
    <w:p w14:paraId="B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B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определение порядка участия поселения в организациях межмуниципального сотрудничества;</w:t>
      </w:r>
    </w:p>
    <w:p w14:paraId="B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B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контроль за исполнением органами и должностными лицами местного самоуправления поселения полномочий по решению вопросов местного значения;</w:t>
      </w:r>
    </w:p>
    <w:p w14:paraId="B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принятие решения об удалении Главы поселения в отставку;</w:t>
      </w:r>
    </w:p>
    <w:p w14:paraId="B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утверждение правил благоустройства территории Усть-Камчатского сельского поселения.</w:t>
      </w:r>
    </w:p>
    <w:p w14:paraId="C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Кроме этого, в компетенции Собрания депутатов находятся:</w:t>
      </w:r>
    </w:p>
    <w:p w14:paraId="C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установление порядка официального использования герба, флага и гимна поселения, установление иных официальных символов поселения и порядка их официального использования;</w:t>
      </w:r>
    </w:p>
    <w:p w14:paraId="C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назначение одной четвертой членов конкурсной комиссии при проведении конкурса по отбору кандидатур на должность Главы района;</w:t>
      </w:r>
    </w:p>
    <w:p w14:paraId="C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утверждение расходования Администрацией района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Собранием депутатов;</w:t>
      </w:r>
    </w:p>
    <w:p w14:paraId="C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принятие в соответствии с федеральными законами и законами Камчатского края решений о получении и выдаче Администрацией района кредитов для решения вопросов местного значения;</w:t>
      </w:r>
    </w:p>
    <w:p w14:paraId="C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определение за счет собственных средств местного бюджета дополнительных льгот и преимуществ для граждан, проживающих на территории поселения;</w:t>
      </w:r>
    </w:p>
    <w:p w14:paraId="C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 находящихся в пределах территории поселения;</w:t>
      </w:r>
    </w:p>
    <w:p w14:paraId="C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заслушивание ежегодного отчета председателя Собрания депутатов о его работе;</w:t>
      </w:r>
    </w:p>
    <w:p w14:paraId="C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заслушивание ежегодных отчетов Главы поселения о результатах его деятельности, в том числе о решении вопросов, поставленных Собранием депутатов;</w:t>
      </w:r>
    </w:p>
    <w:p w14:paraId="C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принятие решений об обращении в судебные инстанции с исками к органам государственной власти Российской Федерации, органам государственной власти Камчатского края, органам местного самоуправления других муниципальных образований, предприятиям, учреждениям, организациям, общественным объединениям и гражданам;</w:t>
      </w:r>
    </w:p>
    <w:p w14:paraId="C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учреждение муниципальных средств массовой информации;</w:t>
      </w:r>
    </w:p>
    <w:p w14:paraId="C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осуществление права законодательной инициативы в Законодательное Собрание Камчатского края;</w:t>
      </w:r>
    </w:p>
    <w:p w14:paraId="C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заслушивание ежегодных отчетов Главы района о деятельности Администрации района по решению вопросов местного значения поселения, в том числе о решении вопросов, поставленных Собранием депутатов.</w:t>
      </w:r>
    </w:p>
    <w:p w14:paraId="C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его рассмотрение только по инициативе Главы района или при наличии его заключения.</w:t>
      </w:r>
    </w:p>
    <w:p w14:paraId="C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Нормативный правовой акт, принятый Собранием депутатов, направляется Главе поселения для подписания и опубликования (обнародования) в течение 10 дней.</w:t>
      </w:r>
    </w:p>
    <w:p w14:paraId="C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Полномочия Собрания депутатов прекращаются с началом первой сессии Собрания депутатов нового созыва.</w:t>
      </w:r>
    </w:p>
    <w:p w14:paraId="D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могут быть прекращены досрочно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Собрания депутатов также прекращаются:</w:t>
      </w:r>
    </w:p>
    <w:p w14:paraId="D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случае принятия Собранием депутатов решения о самороспуске при одновременном назначении новых муниципальных выборов поселения самим Собранием депутатов; данное решение принимается числом голосов, составляющим не менее чем две трети от установленного числа депутатов (семью);</w:t>
      </w:r>
    </w:p>
    <w:p w14:paraId="D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Собрания депутатов, в том числе в связи со сложением депутатами своих полномочий;</w:t>
      </w:r>
    </w:p>
    <w:p w14:paraId="D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в случае преобразования поселения,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w:t>
      </w:r>
      <w:r>
        <w:rPr>
          <w:rFonts w:ascii="Arial" w:hAnsi="Arial"/>
          <w:b w:val="0"/>
          <w:i w:val="0"/>
          <w:caps w:val="0"/>
          <w:color w:val="000000"/>
          <w:spacing w:val="0"/>
          <w:sz w:val="24"/>
        </w:rPr>
        <w:t> </w:t>
      </w:r>
      <w:r>
        <w:rPr>
          <w:rFonts w:ascii="Arial" w:hAnsi="Arial"/>
          <w:b w:val="0"/>
          <w:i w:val="0"/>
          <w:caps w:val="0"/>
          <w:color w:val="000000"/>
          <w:spacing w:val="0"/>
          <w:sz w:val="24"/>
        </w:rPr>
        <w:t>случае упразднения поселения;</w:t>
      </w:r>
    </w:p>
    <w:p w14:paraId="D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 случае увеличения численности избирателей поселения более чем на 25 процентов, произошедшего вследствие изменения границ поселения.</w:t>
      </w:r>
    </w:p>
    <w:p w14:paraId="D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досрочного прекращения полномочий Собрания депутатов, досрочные выборы в Собрание депутатов проводятся в сроки, установленные федеральным законом.</w:t>
      </w:r>
    </w:p>
    <w:p w14:paraId="D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D801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27. Депутат Собрания депутатов</w:t>
      </w:r>
    </w:p>
    <w:p w14:paraId="D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Депутат Собрания депутатов является полномочным представителем населения поселения при решении всех вопросов, отнесенных к ведению Собрания депутатов, и избирается населением поселения, проживающим на части его территории, являющейся избирательным округом, на местных выборах поселения, на основе всеобщего равного и прямого избирательного права при тайном голосовании, сроком на 5 лет.</w:t>
      </w:r>
    </w:p>
    <w:p w14:paraId="D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Выборы депутатов Собрания депутатов проводятся с применением мажоритарной избирательной системы относительного большинства, при которой депутаты избираются по многомандатным избирательным округам.</w:t>
      </w:r>
    </w:p>
    <w:p w14:paraId="D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Депутат обязан принимать личное участие в сессиях Собрания депутатов, выполнять поручения Собрания депутатов.</w:t>
      </w:r>
    </w:p>
    <w:p w14:paraId="D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поселения.</w:t>
      </w:r>
    </w:p>
    <w:p w14:paraId="D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Депутат Собрания депутатов по вопросам своей депутатской деятельности ответственен перед избирателями своего избирательного округа и подотчетен им.</w:t>
      </w:r>
    </w:p>
    <w:p w14:paraId="D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 обязан:</w:t>
      </w:r>
    </w:p>
    <w:p w14:paraId="D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p>
    <w:p w14:paraId="E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не реже одного раза в месяц вести прием избирателей;</w:t>
      </w:r>
    </w:p>
    <w:p w14:paraId="E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E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E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 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октября</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2003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года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E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Абзац седьмой части 3 статьи 27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"https://pravo-search.minjust.ru/bigs/showDocument.html?id=EDA1434F-D721-4622-ADB7-F78C7313E334"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26.12.2019 №175-нд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Формами депутатской деятельности являются:</w:t>
      </w:r>
    </w:p>
    <w:p w14:paraId="E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участие</w:t>
      </w:r>
      <w:r>
        <w:rPr>
          <w:rFonts w:ascii="Arial" w:hAnsi="Arial"/>
          <w:b w:val="0"/>
          <w:i w:val="0"/>
          <w:caps w:val="0"/>
          <w:color w:val="000000"/>
          <w:spacing w:val="0"/>
          <w:sz w:val="24"/>
        </w:rPr>
        <w:t> </w:t>
      </w:r>
      <w:r>
        <w:rPr>
          <w:rFonts w:ascii="Arial" w:hAnsi="Arial"/>
          <w:b w:val="0"/>
          <w:i w:val="0"/>
          <w:caps w:val="0"/>
          <w:color w:val="000000"/>
          <w:spacing w:val="0"/>
          <w:sz w:val="24"/>
        </w:rPr>
        <w:t>в подготовке (индивидуальной или совместной с другими депутатами) материалов для рассмотрения Собранием депутатов;</w:t>
      </w:r>
    </w:p>
    <w:p w14:paraId="E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участие в сессиях Собрания депутатов;</w:t>
      </w:r>
    </w:p>
    <w:p w14:paraId="E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участие в работе постоянных комитетов и комиссий Собрания депутатов;</w:t>
      </w:r>
    </w:p>
    <w:p w14:paraId="E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участие в работе других комитетов и комиссий;</w:t>
      </w:r>
    </w:p>
    <w:p w14:paraId="E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участие в депутатских слушаниях;</w:t>
      </w:r>
    </w:p>
    <w:p w14:paraId="E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выполнение поручений Собрания депутатов;</w:t>
      </w:r>
    </w:p>
    <w:p w14:paraId="E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участие в осуществлении контроля за исполнением нормативных правовых актов Собрания депутатов;</w:t>
      </w:r>
    </w:p>
    <w:p w14:paraId="E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направление депутатского запроса или обращения;</w:t>
      </w:r>
    </w:p>
    <w:p w14:paraId="E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встречи с избирателями.</w:t>
      </w:r>
    </w:p>
    <w:p w14:paraId="E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Депутатская деятельность может осуществляться также в иных предусмотренных действующим законодательством формах.</w:t>
      </w:r>
    </w:p>
    <w:p w14:paraId="F0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Камчатского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F1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для проведения встреч депутатов с избирателями, и порядок их предоставления устанавливается нормативным правовым актом Собрания депутатов.</w:t>
      </w:r>
    </w:p>
    <w:p w14:paraId="F2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F3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Депутату Собрания депутатов гарантируется:</w:t>
      </w:r>
    </w:p>
    <w:p w14:paraId="F4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обязательное рассмотрение внесенного им предложения;</w:t>
      </w:r>
    </w:p>
    <w:p w14:paraId="F5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реализация права на создание депутатских объединений;</w:t>
      </w:r>
    </w:p>
    <w:p w14:paraId="F6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реализация права на депутатский запрос, депутатское обращение;</w:t>
      </w:r>
    </w:p>
    <w:p w14:paraId="F7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14:paraId="F8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прием должностными лицами местного самоуправления поселение в первоочередном порядке;</w:t>
      </w:r>
    </w:p>
    <w:p w14:paraId="F9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получение необходимой информации;</w:t>
      </w:r>
    </w:p>
    <w:p w14:paraId="FA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материально-техническое обеспечение его деятельности;</w:t>
      </w:r>
    </w:p>
    <w:p w14:paraId="FB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возмещение расходов, связанных с выполнением депутатских полномочий.</w:t>
      </w:r>
    </w:p>
    <w:p w14:paraId="FC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Порядок реализации гарантий осуществления полномочий депутата, члена выборного органа местного самоуправления, выборного должностного лица местного самоуправления, установленных в пунктах 2, 3, 8 части 5 настоящей статьи, определяется Регламентом, утверждаемым Собранием депутатов Усть-Камчатского сельского поселения.</w:t>
      </w:r>
    </w:p>
    <w:p w14:paraId="FD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Решение об изменении срока полномочий, а также решение об изменении перечня полномочий и (или) порядка избрания депутата Собрания депутатов применяются только к депутату Собрания депутатов, избранному после вступления</w:t>
      </w:r>
      <w:r>
        <w:rPr>
          <w:rFonts w:ascii="Arial" w:hAnsi="Arial"/>
          <w:b w:val="0"/>
          <w:i w:val="0"/>
          <w:caps w:val="0"/>
          <w:color w:val="000000"/>
          <w:spacing w:val="0"/>
          <w:sz w:val="24"/>
        </w:rPr>
        <w:t> </w:t>
      </w:r>
      <w:r>
        <w:rPr>
          <w:rFonts w:ascii="Arial" w:hAnsi="Arial"/>
          <w:b w:val="0"/>
          <w:i w:val="0"/>
          <w:caps w:val="0"/>
          <w:color w:val="000000"/>
          <w:spacing w:val="0"/>
          <w:sz w:val="24"/>
        </w:rPr>
        <w:t>в силу соответствующего решения.</w:t>
      </w:r>
    </w:p>
    <w:p w14:paraId="FE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Депутаты Собрания депутатов работают на непостоянной основе.</w:t>
      </w:r>
    </w:p>
    <w:p w14:paraId="FF01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8.1. Депутату Собрания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8.1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Полномочия депутата Собрания депутатов начинаются со дня его избрания и прекращаются с началом первой сессии Собрания депутатов нового созыва.</w:t>
      </w:r>
    </w:p>
    <w:p w14:paraId="0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депутата Собрания депутатов могут быть прекращены досрочно в случаях:</w:t>
      </w:r>
    </w:p>
    <w:p w14:paraId="0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смерти;</w:t>
      </w:r>
    </w:p>
    <w:p w14:paraId="0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отставки по собственному желанию;</w:t>
      </w:r>
    </w:p>
    <w:p w14:paraId="0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признания судом недееспособным или ограниченно дееспособным;</w:t>
      </w:r>
    </w:p>
    <w:p w14:paraId="0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признания судом безвестно отсутствующим или объявления умершим;</w:t>
      </w:r>
    </w:p>
    <w:p w14:paraId="0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вступления в отношении него в законную силу обвинительного приговора суда;</w:t>
      </w:r>
    </w:p>
    <w:p w14:paraId="0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0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Пункт 7</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отзыва избирателями;</w:t>
      </w:r>
    </w:p>
    <w:p w14:paraId="0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досрочного прекращения полномочий Собрания депутатов;</w:t>
      </w:r>
    </w:p>
    <w:p w14:paraId="0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призыва на военную службу или направления на ее заменяющую альтернативную гражданскую службу;</w:t>
      </w:r>
    </w:p>
    <w:p w14:paraId="0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иных случаях, установленных Федеральным законодательством.</w:t>
      </w:r>
    </w:p>
    <w:p w14:paraId="0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1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
    <w:p w14:paraId="1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случае досрочного прекращения полномочий депутата Собрания депутатов, избранного по многомандатному избирательному округу, проводятся дополнительные выборы. Если дополнительные выборы депутата Собрания депутатов, проведенные в сроки, установленные законом Камчатского края, признаны несостоявшимися, следующие дополнительные выборы могут быть отложены на срок, не превышающий двух лет.</w:t>
      </w:r>
    </w:p>
    <w:p w14:paraId="1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Если до окончания срока полномочий депутата Собрания депутатов осталось менее одного года, выборы депутата Собрания депутатов вместо выбывшего не проводятся.</w:t>
      </w:r>
    </w:p>
    <w:p w14:paraId="1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выбытия нескольких депутатов Собрания депутатов, вследствие которого Собрание депутатов осталось в неправомочном составе, проводятся новые местные выборы депутатов Собрания депутатов поселения в порядке и сроки, установленные законом Камчатского края.</w:t>
      </w:r>
    </w:p>
    <w:p w14:paraId="1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Депутат Собрания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12 статьи 27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Депутат</w:t>
      </w:r>
      <w:r>
        <w:rPr>
          <w:rFonts w:ascii="Arial" w:hAnsi="Arial"/>
          <w:b w:val="0"/>
          <w:i w:val="0"/>
          <w:caps w:val="0"/>
          <w:color w:val="000000"/>
          <w:spacing w:val="0"/>
          <w:sz w:val="32"/>
        </w:rPr>
        <w:t> </w:t>
      </w:r>
      <w:r>
        <w:rPr>
          <w:rFonts w:ascii="Arial" w:hAnsi="Arial"/>
          <w:b w:val="0"/>
          <w:i w:val="0"/>
          <w:caps w:val="0"/>
          <w:color w:val="000000"/>
          <w:spacing w:val="0"/>
          <w:sz w:val="24"/>
        </w:rPr>
        <w:t>Собрания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12 статьи 27 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Гарантии прав депутата Собрания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A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28. Глава поселения</w:t>
      </w:r>
    </w:p>
    <w:p w14:paraId="1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Глава поселения является высшим должностным лицом поселения, наделенным собственными полномочиями по решению вопросов местного значения поселения.</w:t>
      </w:r>
    </w:p>
    <w:p w14:paraId="1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избирается Собранием депутатов из своего состава, тайным голосованием</w:t>
      </w:r>
      <w:r>
        <w:rPr>
          <w:rFonts w:ascii="Arial" w:hAnsi="Arial"/>
          <w:b w:val="0"/>
          <w:i w:val="0"/>
          <w:caps w:val="0"/>
          <w:color w:val="000000"/>
          <w:spacing w:val="0"/>
          <w:sz w:val="24"/>
        </w:rPr>
        <w:t> </w:t>
      </w:r>
      <w:r>
        <w:rPr>
          <w:rFonts w:ascii="Arial" w:hAnsi="Arial"/>
          <w:b w:val="0"/>
          <w:i w:val="0"/>
          <w:caps w:val="0"/>
          <w:color w:val="000000"/>
          <w:spacing w:val="0"/>
          <w:sz w:val="24"/>
        </w:rPr>
        <w:t>на срок полномочий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и исполняет полномочия председателя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w:t>
      </w:r>
    </w:p>
    <w:p w14:paraId="1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Порядок организации и проведения выборов Главы поселения и другие связанные с этим вопросы устанавливаются регламентом Собрания депутатов.</w:t>
      </w:r>
    </w:p>
    <w:p w14:paraId="1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1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Днем вступления Главы поселения в должность считается день публичного принятия им присяги.</w:t>
      </w:r>
    </w:p>
    <w:p w14:paraId="2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поселения не позднее 15 дней со дня принятия Собранием депутатов решения об избрании на должность, приносит перед депутатами и общественностью присягу следующего содержания:</w:t>
      </w:r>
    </w:p>
    <w:p w14:paraId="2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«Я, (фамилия, имя, отчество), ИЗБРАННЫЙ ГЛАВОЙ УСТЬ-КАМЧАТСКОГО СЕЛЬСКОГО ПОСЕЛЕНИЯ, КЛЯНУСЬ УВАЖАТЬ ПРАВА И СВОБОДЫ ЧЕЛОВЕКА И ГРАЖДАНИНА, ЧЕСТНО И ДОБРОСОВЕСТНО ИСПОЛНЯТЬ ВОЗЛОЖЕННЫЕ НА МЕНЯ ОБЯЗАННОСТИ,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И УСТАВОМ УСТЬ-КАМЧАТСКОГО СЕЛЬСКОГО ПОСЕЛЕНИЯ, ПРИЛАГАТЬ ВСЕ СВОИ СПОСОБНОСТИ, ЗНАНИЯ И УМЕНИЯ НА БЛАГО ЖИТЕЛЕЙ НАШЕГО ПОСЕЛЕНИЯ».</w:t>
      </w:r>
    </w:p>
    <w:p w14:paraId="2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оформляет вступление в должность своим распоряжением.</w:t>
      </w:r>
    </w:p>
    <w:p w14:paraId="2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Лицо, замещавшее должность Главы поселения, в течение 10 дней со дня принятия Собранием депутатов решения об избрании Главы поселения осуществляет передачу дел вновь избранному Главе поселения.</w:t>
      </w:r>
    </w:p>
    <w:p w14:paraId="2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Глава поселения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2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Главе поселения обеспечиваются условия для беспрепятственного и эффективного осуществления полномочий, защита прав, чести и достоинства.</w:t>
      </w:r>
    </w:p>
    <w:p w14:paraId="2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Глава поселения подписывает и обнародует в порядке, установленном настоящим Уставом, нормативные правовые акты, принятые Собранием депутатов, а также издает в пределах своих полномочий правовые акты.</w:t>
      </w:r>
    </w:p>
    <w:p w14:paraId="2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Глава поселения подконтролен и подотчетен населению и Собранию депутатов.</w:t>
      </w:r>
    </w:p>
    <w:p w14:paraId="2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w:t>
      </w:r>
    </w:p>
    <w:p w14:paraId="2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Права и социальные гарантии Главы поселения обеспечиваются в соответствии с законодательством Российской Федерации, законодательством Камчатского края и настоящим Уставом.</w:t>
      </w:r>
    </w:p>
    <w:p w14:paraId="2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Главе поселения гарантируется:</w:t>
      </w:r>
    </w:p>
    <w:p w14:paraId="2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1)материально-техническое и финансовое обеспечение его деятельности;</w:t>
      </w:r>
    </w:p>
    <w:p w14:paraId="2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2)право на беспрепятственное посещение органов государственной власти Камчатского края, органов местного самоуправления;</w:t>
      </w:r>
    </w:p>
    <w:p w14:paraId="2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3)право на получение необходимой информации;</w:t>
      </w:r>
    </w:p>
    <w:p w14:paraId="2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право на ежемесячную доплату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 порядок назначения и выплаты которой устанавливается муниципальным правовым актом Собрания депутатов.</w:t>
      </w:r>
    </w:p>
    <w:p w14:paraId="2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настоящим Уставом обладает собственными полномочиями по решению вопросов местного значения, согласно которым</w:t>
      </w:r>
      <w:r>
        <w:rPr>
          <w:rFonts w:ascii="Arial" w:hAnsi="Arial"/>
          <w:b w:val="0"/>
          <w:i w:val="0"/>
          <w:caps w:val="0"/>
          <w:color w:val="000000"/>
          <w:spacing w:val="0"/>
          <w:sz w:val="24"/>
        </w:rPr>
        <w:t> </w:t>
      </w:r>
      <w:r>
        <w:rPr>
          <w:rFonts w:ascii="Arial" w:hAnsi="Arial"/>
          <w:b w:val="0"/>
          <w:i w:val="0"/>
          <w:caps w:val="0"/>
          <w:color w:val="000000"/>
          <w:spacing w:val="0"/>
          <w:sz w:val="24"/>
        </w:rPr>
        <w:t>Глава поселения:</w:t>
      </w:r>
    </w:p>
    <w:p w14:paraId="3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назначает первое заседание Собрания депутатов нового созыва;</w:t>
      </w:r>
    </w:p>
    <w:p w14:paraId="3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Камчатского края;</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9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имеет право внесения вопросов для обязательного включения их в повестку дня сессии Собрания депутатов;</w:t>
      </w:r>
    </w:p>
    <w:p w14:paraId="3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согласовывает планы работы Собрания депутатов, сроки созыва и проведения очередных сессий Собрания депутатов;</w:t>
      </w:r>
    </w:p>
    <w:p w14:paraId="3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обладает правом требовать созыва внеочередных сессий Собрания депутатов;</w:t>
      </w:r>
    </w:p>
    <w:p w14:paraId="3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осуществляет иные полномочия в пределах своей компетенции.</w:t>
      </w:r>
    </w:p>
    <w:p w14:paraId="3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
    <w:p w14:paraId="3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Глава поселения должен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от 6 октября 2003 года №</w:t>
      </w:r>
      <w:r>
        <w:rPr>
          <w:rFonts w:ascii="Arial" w:hAnsi="Arial"/>
          <w:b w:val="0"/>
          <w:i w:val="0"/>
          <w:caps w:val="0"/>
          <w:color w:val="000000"/>
          <w:spacing w:val="0"/>
          <w:sz w:val="24"/>
        </w:rPr>
        <w:t>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Глава поселения вправе создавать коллегиальные совещательные органы для решения вопросов местного значения поселения и утверждать положения о них (совет руководителей предприятий и т.п.).</w:t>
      </w:r>
    </w:p>
    <w:p w14:paraId="3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Глава поселения отчитывается перед населением поселения о своей деятельности не реже 2 раз в год.</w:t>
      </w:r>
    </w:p>
    <w:p w14:paraId="3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Полномочия действующего Главы поселения прекращаются</w:t>
      </w:r>
      <w:r>
        <w:rPr>
          <w:rFonts w:ascii="Arial" w:hAnsi="Arial"/>
          <w:b w:val="0"/>
          <w:i w:val="0"/>
          <w:caps w:val="0"/>
          <w:color w:val="000000"/>
          <w:spacing w:val="0"/>
          <w:sz w:val="24"/>
        </w:rPr>
        <w:t> </w:t>
      </w:r>
      <w:r>
        <w:rPr>
          <w:rFonts w:ascii="Arial" w:hAnsi="Arial"/>
          <w:b w:val="0"/>
          <w:i w:val="0"/>
          <w:caps w:val="0"/>
          <w:color w:val="000000"/>
          <w:spacing w:val="0"/>
          <w:sz w:val="24"/>
        </w:rPr>
        <w:t>со дня вступления в должность вновь избранного Главы</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3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Полномочия Главы поселения прекращаются досрочно в случае:</w:t>
      </w:r>
    </w:p>
    <w:p w14:paraId="3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смерти;</w:t>
      </w:r>
    </w:p>
    <w:p w14:paraId="3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отставки по собственному желанию;</w:t>
      </w:r>
    </w:p>
    <w:p w14:paraId="4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удаления в отставку в соответствии с Федеральным законом «Об общих принципах организации местного самоуправления в Российской Федерации»;</w:t>
      </w:r>
    </w:p>
    <w:p w14:paraId="4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отрешения от должности в соответствии с действующим законодательством;</w:t>
      </w:r>
    </w:p>
    <w:p w14:paraId="4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признания судом недееспособным или ограниченно дееспособным;</w:t>
      </w:r>
    </w:p>
    <w:p w14:paraId="4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признания судом безвестно отсутствующим или объявления умершим;</w:t>
      </w:r>
    </w:p>
    <w:p w14:paraId="4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вступления в отношении него в законную силу обвинительного приговора суда;</w:t>
      </w:r>
    </w:p>
    <w:p w14:paraId="4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4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13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отзыва избирателями;</w:t>
      </w:r>
    </w:p>
    <w:p w14:paraId="4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установленной в судебном порядке стойкой неспособности по состоянию здоровья осуществлять полномочия Главы поселения;</w:t>
      </w:r>
    </w:p>
    <w:p w14:paraId="4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преобразования поселения,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поселения;</w:t>
      </w:r>
    </w:p>
    <w:p w14:paraId="4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увеличения численности избирателей поселения более чем на 25 процентов, произошедшего вследствие изменения границ поселения;</w:t>
      </w:r>
    </w:p>
    <w:p w14:paraId="4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14:paraId="4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При этом если до истечения срока полномочий Собрания депутатов осталось менее шести месяцев, избрание Главы поселения осуществляется на</w:t>
      </w:r>
      <w:r>
        <w:rPr>
          <w:rFonts w:ascii="Arial" w:hAnsi="Arial"/>
          <w:b w:val="0"/>
          <w:i w:val="0"/>
          <w:caps w:val="0"/>
          <w:color w:val="000000"/>
          <w:spacing w:val="0"/>
          <w:sz w:val="24"/>
        </w:rPr>
        <w:t> </w:t>
      </w:r>
      <w:r>
        <w:rPr>
          <w:rFonts w:ascii="Arial" w:hAnsi="Arial"/>
          <w:b w:val="0"/>
          <w:i w:val="0"/>
          <w:caps w:val="0"/>
          <w:color w:val="000000"/>
          <w:spacing w:val="0"/>
          <w:sz w:val="24"/>
        </w:rPr>
        <w:t>первом заседании вновь избранного Собрания депутатов.</w:t>
      </w:r>
    </w:p>
    <w:p w14:paraId="4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Глава поселения не может быть депутатов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14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"https://pravo-search.minjust.ru/bigs/showDocument.html?id=FEE8F1DA-FA39-49DC-BF1D-6B474D7AC29B"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29.06.2022 №46-нд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Глава поселения не может одновременно исполнять полномочия депутата Собрания депутатов,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поселения, осуществляющий свои полномочия на постоянной основе, не вправе:</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заниматься предпринимательской деятельностью лично или через доверенных лиц;</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r>
        <w:rPr>
          <w:rFonts w:ascii="Arial" w:hAnsi="Arial"/>
          <w:b w:val="0"/>
          <w:i w:val="0"/>
          <w:caps w:val="0"/>
          <w:color w:val="0000EE"/>
          <w:spacing w:val="0"/>
          <w:sz w:val="24"/>
          <w:u w:color="000000" w:val="single"/>
        </w:rPr>
        <w:t>:</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28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5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В случае отсутствия Главы поселения в связи с нахождением его в отпуске, в командировке, на учебе или в период временной нетрудоспособности, а также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председателя Собрания депутатов.</w:t>
      </w:r>
    </w:p>
    <w:p w14:paraId="6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председателя Собрания депутатов полномочий Главы поселения исполнение полномочий Главы поселения возлагается на депутата Собрания депутатов.</w:t>
      </w:r>
    </w:p>
    <w:p w14:paraId="6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Главы поселения на депутата Собрания депутатов оформляется распоряжением Главы поселения.</w:t>
      </w:r>
    </w:p>
    <w:p w14:paraId="6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поселения соответствующего распоряжения назначение исполняющего обязанности Главы поселения осуществляется решением Собрания депутатов.</w:t>
      </w:r>
    </w:p>
    <w:p w14:paraId="6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Решение Собрания депутатов о возложении полномочий Главы поселения на депутата Собрания депутатов принимается большинством от числа депутатов Собрания депутатов, присутствующих на сессии.</w:t>
      </w:r>
    </w:p>
    <w:p w14:paraId="6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5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29. Исполнение Администрацией района полномочий Администрации поселения</w:t>
      </w:r>
    </w:p>
    <w:p w14:paraId="6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Полномочия Администрации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2 статьи</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Уставом Усть-Камчатского муниципального района и настоящим Уставом возлагаются на Администрацию района.</w:t>
      </w:r>
    </w:p>
    <w:p w14:paraId="6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Администрация района в пределах своей компетенции организует и обеспечивает решение вопросов местного значения поселения, а также осуществление отдельных государственных полномочий, переданных органам местного самоуправления поселения федеральными законами и законами Камчатского края.</w:t>
      </w:r>
    </w:p>
    <w:p w14:paraId="6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этих целях Администрация района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поселения, решения, принятые на местном референдуме поселения, договоры и соглашения, заключенные поселением, решения Собрания депутатов, правовые акты Главы поселения.</w:t>
      </w:r>
    </w:p>
    <w:p w14:paraId="6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Администрация района выступает учредителем муниципальных предприятий и учреждений поселения, в связи с чем, принимает решения о создании, реорганизации и ликвидации муниципальных предприятий поселения, о создании, реорганизации муниципальных учреждений поселения, об изменении типа существующего муниципального учреждения поселения.</w:t>
      </w:r>
    </w:p>
    <w:p w14:paraId="6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Администрация района несет ответственность перед населением поселения, государством, физическими и юридическими лицами в соответствии с федеральными законами и законами Камчатского края.</w:t>
      </w:r>
    </w:p>
    <w:p w14:paraId="6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района осуществляет полномочия Администрации поселения, за счет собственных доходов и источников финансирования дефицита бюджета муниципального района.</w:t>
      </w:r>
    </w:p>
    <w:p w14:paraId="6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пределах своей компетенции Администрация района при исполнении полномочий Администрации поселения:</w:t>
      </w:r>
    </w:p>
    <w:p w14:paraId="6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разрабатывает проекты планов, программ и прогнозы социально-экономического и экологического развития поселения;</w:t>
      </w:r>
    </w:p>
    <w:p w14:paraId="6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составляет проект местного бюджета поселения, а так же обеспечивает исполнение указанного бюджета в порядке и на условиях, установленных действующим законодательством;</w:t>
      </w:r>
    </w:p>
    <w:p w14:paraId="6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разрабатывает и утверждает муниципальные программы поселения и реализует их после утверждения местного бюджета на очередной финансовый год;</w:t>
      </w:r>
    </w:p>
    <w:p w14:paraId="7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осуществляет распоряжение и управление собственностью поселения;</w:t>
      </w:r>
    </w:p>
    <w:p w14:paraId="7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организации торговли, бытового обслуживания населения, принимает меры по защите прав потребителей;</w:t>
      </w:r>
    </w:p>
    <w:p w14:paraId="7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осуществляет меры по развитию социальной сферы и социальной защиты населения поселения, обеспечению занятости населения поселения, охране труда и здоровья, обеспечивает реализацию прав граждан на образование.</w:t>
      </w:r>
    </w:p>
    <w:p w14:paraId="7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разрабатывает и утверждает схемы размещения нестационарных торговых объектов, находящихся на территории поселения, в соответствии с нормативными правовыми актами Камчатского края;</w:t>
      </w:r>
    </w:p>
    <w:p w14:paraId="7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осуществляет иные полномочия по решению вопросов местного значения поселения.</w:t>
      </w:r>
    </w:p>
    <w:p w14:paraId="7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издает постановления Администрации района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 по исполнению полномочий Администрации поселения.</w:t>
      </w:r>
    </w:p>
    <w:p w14:paraId="7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7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30. Муниципальный контроль</w:t>
      </w:r>
    </w:p>
    <w:p w14:paraId="7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Камчатского края организует и осуществляет Администрация района.</w:t>
      </w:r>
    </w:p>
    <w:p w14:paraId="7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7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30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контроль осуществляется путем проведения на территории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района.</w:t>
      </w:r>
    </w:p>
    <w:p w14:paraId="7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района в части осуществления ею муниципального контроля, определяются правовыми актами Администрации района.</w:t>
      </w:r>
    </w:p>
    <w:p w14:paraId="7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E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5. Муниципальные правовые акты поселения</w:t>
      </w:r>
    </w:p>
    <w:p w14:paraId="7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0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31. Общие положения</w:t>
      </w:r>
    </w:p>
    <w:p w14:paraId="8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 вопросам местного значения поселения населением поселения непосредственно или органами и должностными лицами местного самоуправления поселения принимаются муниципальные правовые акты.</w:t>
      </w:r>
    </w:p>
    <w:p w14:paraId="8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или законами Камчатского края.</w:t>
      </w:r>
    </w:p>
    <w:p w14:paraId="8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Муниципальные правовые акты, принятые органами местного самоуправления поселения, подлежат обязательному исполнению на всей территории поселения.</w:t>
      </w:r>
    </w:p>
    <w:p w14:paraId="8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и должностные лица органов местного самоуправления поселения несут ответственность в соответствии с федеральными законами и законами Камчатского края.</w:t>
      </w:r>
    </w:p>
    <w:p w14:paraId="8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Уставу Камчатского края, законам Камчатского края, иным нормативным правовым актам Камчатского края, а также настоящему Уставу и правовым актам, принятым на местном референдуме.</w:t>
      </w:r>
    </w:p>
    <w:p w14:paraId="8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Если орган местного самоуправления поселения полагает, что федеральный закон или иной нормативный правовой акт Российской Федерации, либо закон или иной нормативный правовой акт Камчатского края по вопросам организации местного самоуправления и (или) установления прав, обязанностей и ответственности органов и должностных лиц местного самоуправления не соответствует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разрешается соответствующим судом.</w:t>
      </w:r>
    </w:p>
    <w:p w14:paraId="8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Камчатского края и отдельных их положений не соответствующими законодательству, принятие муниципальных правовых актов поселения,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Камчатского края не допускается.</w:t>
      </w:r>
    </w:p>
    <w:p w14:paraId="8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9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32. Система муниципальных правовых актов поселения и порядок включения их в федеральный регистр</w:t>
      </w:r>
    </w:p>
    <w:p w14:paraId="8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систему муниципальных правовых актов поселения входят:</w:t>
      </w:r>
    </w:p>
    <w:p w14:paraId="8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Устав поселения, правовые акты, принятые на муниципальном референдуме поселения;</w:t>
      </w:r>
    </w:p>
    <w:p w14:paraId="8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нормативные и иные правовые акты Собрания депутатов;</w:t>
      </w:r>
    </w:p>
    <w:p w14:paraId="8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правовые акты Главы поселения, Администрации района по вопросам исполнения полномочий Администрации поселения и иных органов и должностных лиц местного самоуправления, предусмотренных настоящим Уставом.</w:t>
      </w:r>
    </w:p>
    <w:p w14:paraId="8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Устав поселения и оформленные в виде правовых актов решения, принятые на местном референдуме поселения,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14:paraId="8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Иные муниципальные правовые акты поселения не должны противоречить настоящему Уставу и решениям, принятым на местном референдуме поселения.</w:t>
      </w:r>
    </w:p>
    <w:p w14:paraId="9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Собрание депутатов по вопросам, отнесенным к его компетенции федеральными законами, законами Камчатского края 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своей деятельности и иным вопросам, отнесенным к его компетенции федеральными законами, законами Камчатского края и настоящим Уставом.</w:t>
      </w:r>
    </w:p>
    <w:p w14:paraId="9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2 части 3 статьи 32 в редакции решения Собрания депутатов Усть-</w:t>
      </w:r>
      <w:r>
        <w:rPr>
          <w:rFonts w:ascii="Arial" w:hAnsi="Arial"/>
          <w:b w:val="0"/>
          <w:i w:val="0"/>
          <w:caps w:val="0"/>
          <w:color w:val="000000"/>
          <w:spacing w:val="0"/>
          <w:sz w:val="24"/>
        </w:rPr>
        <w:t>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Глава поселения в пределах своих полномочий, установленных федеральными законами, законами Камчатского края, настоящим Уставом, издает Постановления и Распоряжения.</w:t>
      </w:r>
    </w:p>
    <w:p w14:paraId="9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 вопросам организации деятельности Собрания депутатов Глава поселения издает Распоряжения.</w:t>
      </w:r>
    </w:p>
    <w:p w14:paraId="9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Камчатского края.</w:t>
      </w:r>
    </w:p>
    <w:p w14:paraId="9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7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33.</w:t>
      </w:r>
      <w:r>
        <w:rPr>
          <w:rFonts w:ascii="Arial" w:hAnsi="Arial"/>
          <w:b w:val="1"/>
          <w:i w:val="0"/>
          <w:caps w:val="0"/>
          <w:color w:val="000000"/>
          <w:spacing w:val="0"/>
          <w:sz w:val="26"/>
        </w:rPr>
        <w:t> </w:t>
      </w:r>
      <w:r>
        <w:rPr>
          <w:rFonts w:ascii="Arial" w:hAnsi="Arial"/>
          <w:b w:val="1"/>
          <w:i w:val="0"/>
          <w:caps w:val="0"/>
          <w:color w:val="000000"/>
          <w:spacing w:val="0"/>
          <w:sz w:val="26"/>
        </w:rPr>
        <w:t>Устав поселения</w:t>
      </w:r>
    </w:p>
    <w:p w14:paraId="9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Уставом поселения регулируются вопросы организации местного самоуправления поселения в соответствии с федеральными законами и законами Камчатского края.</w:t>
      </w:r>
    </w:p>
    <w:p w14:paraId="9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Устав поселения (в дальнейшем тексте – Устав), а также изменения и дополнения в Устав принимаются Решением Собрания депутатов.</w:t>
      </w:r>
    </w:p>
    <w:p w14:paraId="9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w:t>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14:paraId="9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о принятии Устава, внесении изменений и дополнений в Устав принимаются числом голосов, составляющим не менее чем две трети от установленной численности депутатов Собрания депутатов (семью). Голос Главы поселения учитывается при принятии Устава, Решения Собрания депутатов о внесении изменений и дополнений в Устав как голос депутата Собрания депутатов.</w:t>
      </w:r>
    </w:p>
    <w:p w14:paraId="9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Устав, Решение Собрания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9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Отказ в государственной регистрации Устава, Решения Собрания депутатов о внесении изменений и дополнений в Устав, а также нарушение установленных сроков государственной регистрации Устава, Решения Собрания депутатов о внесении в Устав изменений и дополнений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9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Устав, Решение Собрания депутатов о внесении изменений и дополнений в Устав, зарегистрированные в установленном порядке, вступают в силу после их официального опубликования (обнародования). Глава поселения обязан</w:t>
      </w:r>
      <w:r>
        <w:rPr>
          <w:rFonts w:ascii="Arial" w:hAnsi="Arial"/>
          <w:b w:val="0"/>
          <w:i w:val="0"/>
          <w:caps w:val="0"/>
          <w:color w:val="000000"/>
          <w:spacing w:val="0"/>
          <w:sz w:val="24"/>
        </w:rPr>
        <w:t> </w:t>
      </w:r>
      <w:r>
        <w:rPr>
          <w:rFonts w:ascii="Arial" w:hAnsi="Arial"/>
          <w:b w:val="0"/>
          <w:i w:val="0"/>
          <w:caps w:val="0"/>
          <w:color w:val="000000"/>
          <w:spacing w:val="0"/>
          <w:sz w:val="24"/>
        </w:rPr>
        <w:t>опубликовать (обнародовать) зарегистрированные Устав, Решение Собрания депутатов о внесении изменений и дополнений в Уста</w:t>
      </w:r>
      <w:r>
        <w:rPr>
          <w:rFonts w:ascii="Arial" w:hAnsi="Arial"/>
          <w:b w:val="0"/>
          <w:i w:val="0"/>
          <w:caps w:val="0"/>
          <w:color w:val="000000"/>
          <w:spacing w:val="0"/>
          <w:sz w:val="24"/>
        </w:rPr>
        <w:t>в в течение семи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из территориального органа уполномоченного федерального органа исполнительной власти в сфере регистрации уставов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Решении Собрания депутатов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 июля 2005 года №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9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третий части 3 статьи 33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Устав и решения Собрания депутатов о внесении в него изменений также подлежат размещению на портале Минюста России «Нормативные правовые акты в</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pravo</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minjust</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ru</w:t>
      </w:r>
      <w:r>
        <w:rPr>
          <w:rFonts w:ascii="Arial" w:hAnsi="Arial"/>
          <w:b w:val="0"/>
          <w:i w:val="0"/>
          <w:caps w:val="0"/>
          <w:strike w:val="0"/>
          <w:color w:val="0000FF"/>
          <w:spacing w:val="0"/>
          <w:sz w:val="24"/>
          <w:u/>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w:t>
      </w:r>
      <w:r>
        <w:rPr>
          <w:rFonts w:ascii="Arial" w:hAnsi="Arial"/>
          <w:b w:val="0"/>
          <w:i w:val="0"/>
          <w:caps w:val="0"/>
          <w:color w:val="000000"/>
          <w:spacing w:val="0"/>
          <w:sz w:val="24"/>
        </w:rPr>
        <w:t> </w:t>
      </w:r>
      <w:r>
        <w:rPr>
          <w:rFonts w:ascii="Arial" w:hAnsi="Arial"/>
          <w:b w:val="0"/>
          <w:i w:val="0"/>
          <w:caps w:val="0"/>
          <w:color w:val="000000"/>
          <w:spacing w:val="0"/>
          <w:sz w:val="24"/>
        </w:rPr>
        <w:t>качестве сетевого издания: Эл № ФС77-72471 от 05.03.2018).</w:t>
      </w:r>
    </w:p>
    <w:p w14:paraId="A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3 статьи 33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дополнений в Устав.</w:t>
      </w:r>
    </w:p>
    <w:p w14:paraId="A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Изменения и дополнения в Устав оформляются отдельным решением, принятым Собранием депутатов и подписанным Главой поселения. В указанном решении проставляются реквизиты решения Собрания депутатов о его принятии. Включение в решение Собрания депутатов о принятии решения о внесении изменений и дополнений в Устав переходных положений и (или) норм о вступлении в силу изменений и дополнений, вносимых в Устав, не допускается.</w:t>
      </w:r>
    </w:p>
    <w:p w14:paraId="A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Изложение Устава в новой редакции решением о внесении изменений и дополнений в Устав не допускается. В этом случае принимается новый Устав, а ранее действующий Устав и решения о внесении в него изменений и дополнений признаются утратившими силу со дня вступления в силу нового Устава.</w:t>
      </w:r>
    </w:p>
    <w:p w14:paraId="A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Право толкования положений Устава предоставляется Собранию депутатов. Решение с соответствующим текстом принимается большинством голосов от установленной численности депутатов Собрания депутатов.</w:t>
      </w:r>
    </w:p>
    <w:p w14:paraId="A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Нормативные правовые акты органов местного самоуправления поселения, действовавшие до вступления в силу Устава или Решения Собрания депутатов о внесении изменений и дополнений в Устав, подлежат приведению в соответствие с Уставом и применяются в части ему не противоречащей.</w:t>
      </w:r>
    </w:p>
    <w:p w14:paraId="A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8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34.</w:t>
      </w:r>
      <w:r>
        <w:rPr>
          <w:rFonts w:ascii="Arial" w:hAnsi="Arial"/>
          <w:b w:val="1"/>
          <w:i w:val="0"/>
          <w:caps w:val="0"/>
          <w:color w:val="000000"/>
          <w:spacing w:val="0"/>
          <w:sz w:val="26"/>
        </w:rPr>
        <w:t> </w:t>
      </w:r>
      <w:r>
        <w:rPr>
          <w:rFonts w:ascii="Arial" w:hAnsi="Arial"/>
          <w:b w:val="1"/>
          <w:i w:val="0"/>
          <w:caps w:val="0"/>
          <w:color w:val="000000"/>
          <w:spacing w:val="0"/>
          <w:sz w:val="26"/>
        </w:rPr>
        <w:t>Решения, принятые путем прямого волеизъявления граждан</w:t>
      </w:r>
    </w:p>
    <w:p w14:paraId="A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Решение вопросов местного значения поселения непосредственно гражданами поселения осуществляется путем прямого волеизъявления населения поселения, выраженного на местном референдуме поселения.</w:t>
      </w:r>
    </w:p>
    <w:p w14:paraId="A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или должностное лицо местного самоуправления поселения, в компетенцию которых входит принятие (издание)</w:t>
      </w:r>
      <w:r>
        <w:rPr>
          <w:rFonts w:ascii="Arial" w:hAnsi="Arial"/>
          <w:b w:val="0"/>
          <w:i w:val="0"/>
          <w:caps w:val="0"/>
          <w:color w:val="000000"/>
          <w:spacing w:val="0"/>
          <w:sz w:val="24"/>
        </w:rPr>
        <w:t> </w:t>
      </w:r>
      <w:r>
        <w:rPr>
          <w:rFonts w:ascii="Arial" w:hAnsi="Arial"/>
          <w:b w:val="0"/>
          <w:i w:val="0"/>
          <w:caps w:val="0"/>
          <w:color w:val="000000"/>
          <w:spacing w:val="0"/>
          <w:sz w:val="24"/>
        </w:rPr>
        <w:t>указанного акта, обязаны в течение 15 дней со дня вступления в силу решения, принятого на местном референдуме поселения, определить срок подготовки и принятия соответствующего муниципального правового акта. Указанный срок не может превышать три месяца.</w:t>
      </w:r>
    </w:p>
    <w:p w14:paraId="A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поселения или досрочного прекращения полномочий Собрания депутатов.</w:t>
      </w:r>
    </w:p>
    <w:p w14:paraId="A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D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35.</w:t>
      </w:r>
      <w:r>
        <w:rPr>
          <w:rFonts w:ascii="Arial" w:hAnsi="Arial"/>
          <w:b w:val="1"/>
          <w:i w:val="0"/>
          <w:caps w:val="0"/>
          <w:color w:val="000000"/>
          <w:spacing w:val="0"/>
          <w:sz w:val="26"/>
        </w:rPr>
        <w:t> </w:t>
      </w:r>
      <w:r>
        <w:rPr>
          <w:rFonts w:ascii="Arial" w:hAnsi="Arial"/>
          <w:b w:val="1"/>
          <w:i w:val="0"/>
          <w:caps w:val="0"/>
          <w:color w:val="000000"/>
          <w:spacing w:val="0"/>
          <w:sz w:val="26"/>
        </w:rPr>
        <w:t>Подготовка муниципальных правовых актов поселения</w:t>
      </w:r>
    </w:p>
    <w:p w14:paraId="A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Проекты муниципальных правовых актов поселения могут вноситься депутатами Собрания депутатов, Главой поселения, Главой района, Усть-Камчатским межрайонным прокурором, органами территориального общественного самоуправления и инициативными группами граждан.</w:t>
      </w:r>
    </w:p>
    <w:p w14:paraId="A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Порядок внесения на рассмотрение Собрания депутатов проектов муниципальных правовых актов, перечень и форма прилагаемых к ним документов устанавливается Регламентом Собрания депутатов. Порядок подготовки проектов постановлений Администрации района по вопросам исполнения полномочий Администрации поселения устанавливается Администрацией района.</w:t>
      </w:r>
    </w:p>
    <w:p w14:paraId="B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B1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36.</w:t>
      </w:r>
      <w:r>
        <w:rPr>
          <w:rFonts w:ascii="Arial" w:hAnsi="Arial"/>
          <w:b w:val="1"/>
          <w:i w:val="0"/>
          <w:caps w:val="0"/>
          <w:color w:val="000000"/>
          <w:spacing w:val="0"/>
          <w:sz w:val="26"/>
        </w:rPr>
        <w:t> </w:t>
      </w:r>
      <w:r>
        <w:rPr>
          <w:rFonts w:ascii="Arial" w:hAnsi="Arial"/>
          <w:b w:val="1"/>
          <w:i w:val="0"/>
          <w:caps w:val="0"/>
          <w:color w:val="000000"/>
          <w:spacing w:val="0"/>
          <w:sz w:val="26"/>
        </w:rPr>
        <w:t>Порядок вступления в силу муниципальных правовых актов поселения и их опубликования (обнародования)</w:t>
      </w:r>
    </w:p>
    <w:p w14:paraId="B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Муниципальные правовые акты вступают в силу в порядке, установленном настоящей статьей, за исключением нормативных правовых актов Собрания депутатов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Вступают в силу со дня официального опубликования, либо в указанный в них срок, но не ранее дня официального опубликования, следующие муниципальные правовые акты:</w:t>
      </w:r>
    </w:p>
    <w:p w14:paraId="B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Устав поселения, правовые акты, принятые на местном референдуме;</w:t>
      </w:r>
    </w:p>
    <w:p w14:paraId="B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Усть-Камчатское сельское поселение;</w:t>
      </w:r>
    </w:p>
    <w:p w14:paraId="B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соглашения, заключаемые между органами местного самоуправления.</w:t>
      </w:r>
    </w:p>
    <w:p w14:paraId="B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Иные муниципальные правовые акты вступают в силу после их подписания.</w:t>
      </w:r>
    </w:p>
    <w:p w14:paraId="B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Устав, решение Собрания депутатов о внесении изменений в Устав подлежат официальному опубликованию в течение семи дней после получения документов об их государственной регистрации.</w:t>
      </w:r>
    </w:p>
    <w:p w14:paraId="B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Нормативные правовые акты Собрания депутатов, подписанные Главой поселения, подлежат официальному опубликованию в течение двадцати календарных дней со дня их принятия.</w:t>
      </w:r>
    </w:p>
    <w:p w14:paraId="B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Иные муниципальные правовые акты подлежат официальному опубликованию в течение пятнадцати дней после их подписания.</w:t>
      </w:r>
    </w:p>
    <w:p w14:paraId="B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Официальным опубликованием муниципального правового акта</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соглашения, заключенного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печатном издании, учреждённом Собранием депутатов как муниципальное средство массовой информации для опубликования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поселения, обсуждения проектов муниципальных правовых актов по вопросам местного значения.</w:t>
      </w:r>
    </w:p>
    <w:p w14:paraId="B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4 статьи 36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Муниципаль</w:t>
      </w:r>
      <w:r>
        <w:rPr>
          <w:rFonts w:ascii="Arial" w:hAnsi="Arial"/>
          <w:b w:val="0"/>
          <w:i w:val="0"/>
          <w:caps w:val="0"/>
          <w:color w:val="000000"/>
          <w:spacing w:val="0"/>
          <w:sz w:val="24"/>
        </w:rPr>
        <w:t>ные правовые акты поселения</w:t>
      </w:r>
      <w:r>
        <w:rPr>
          <w:rFonts w:ascii="Arial" w:hAnsi="Arial"/>
          <w:b w:val="0"/>
          <w:i w:val="0"/>
          <w:caps w:val="0"/>
          <w:color w:val="000000"/>
          <w:spacing w:val="0"/>
          <w:sz w:val="24"/>
        </w:rPr>
        <w:t> </w:t>
      </w:r>
      <w:r>
        <w:rPr>
          <w:rFonts w:ascii="Arial" w:hAnsi="Arial"/>
          <w:b w:val="0"/>
          <w:i w:val="0"/>
          <w:caps w:val="0"/>
          <w:color w:val="000000"/>
          <w:spacing w:val="0"/>
          <w:sz w:val="24"/>
        </w:rPr>
        <w:t>могут быть опубликованы в иных печатных изданиях, а также доведены до всеобщего сведения (обнародованы) по телевидению и радио, разосланы должностным лицам, предприятиям, учреждениям, организациям и гражданам путём почтовых отправлений, распространены по электронным каналам связи.</w:t>
      </w:r>
    </w:p>
    <w:p w14:paraId="B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Правовые акты могут быть опубликованы как совместно, так и в виде отдельного издания.</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36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1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37.</w:t>
      </w:r>
      <w:r>
        <w:rPr>
          <w:rFonts w:ascii="Arial" w:hAnsi="Arial"/>
          <w:b w:val="1"/>
          <w:i w:val="0"/>
          <w:caps w:val="0"/>
          <w:color w:val="000000"/>
          <w:spacing w:val="0"/>
          <w:sz w:val="26"/>
        </w:rPr>
        <w:t> </w:t>
      </w:r>
      <w:r>
        <w:rPr>
          <w:rFonts w:ascii="Arial" w:hAnsi="Arial"/>
          <w:b w:val="1"/>
          <w:i w:val="0"/>
          <w:caps w:val="0"/>
          <w:color w:val="000000"/>
          <w:spacing w:val="0"/>
          <w:sz w:val="26"/>
        </w:rPr>
        <w:t>Отмена муниципальных правовых актов поселения и приостановление их действия</w:t>
      </w:r>
    </w:p>
    <w:p w14:paraId="C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w:t>
      </w:r>
      <w:r>
        <w:rPr>
          <w:rFonts w:ascii="Arial" w:hAnsi="Arial"/>
          <w:b w:val="0"/>
          <w:i w:val="0"/>
          <w:caps w:val="0"/>
          <w:color w:val="000000"/>
          <w:spacing w:val="0"/>
          <w:sz w:val="24"/>
        </w:rPr>
        <w:t> </w:t>
      </w:r>
      <w:r>
        <w:rPr>
          <w:rFonts w:ascii="Arial" w:hAnsi="Arial"/>
          <w:b w:val="0"/>
          <w:i w:val="0"/>
          <w:caps w:val="0"/>
          <w:color w:val="000000"/>
          <w:spacing w:val="0"/>
          <w:sz w:val="24"/>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w:t>
      </w:r>
      <w:r>
        <w:rPr>
          <w:rFonts w:ascii="Arial" w:hAnsi="Arial"/>
          <w:b w:val="0"/>
          <w:i w:val="0"/>
          <w:caps w:val="0"/>
          <w:color w:val="000000"/>
          <w:spacing w:val="0"/>
          <w:sz w:val="24"/>
        </w:rPr>
        <w:t> </w:t>
      </w:r>
      <w:r>
        <w:rPr>
          <w:rFonts w:ascii="Arial" w:hAnsi="Arial"/>
          <w:b w:val="0"/>
          <w:i w:val="0"/>
          <w:caps w:val="0"/>
          <w:color w:val="000000"/>
          <w:spacing w:val="0"/>
          <w:sz w:val="24"/>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C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 не позднее трех дней со дня принятия им решения.</w:t>
      </w:r>
    </w:p>
    <w:p w14:paraId="C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0"/>
        </w:rPr>
        <w:t>2.</w:t>
      </w:r>
      <w:r>
        <w:rPr>
          <w:rFonts w:ascii="Arial" w:hAnsi="Arial"/>
          <w:b w:val="0"/>
          <w:i w:val="0"/>
          <w:caps w:val="0"/>
          <w:color w:val="000000"/>
          <w:spacing w:val="0"/>
          <w:sz w:val="20"/>
        </w:rPr>
        <w:t> </w:t>
      </w:r>
      <w:r>
        <w:rPr>
          <w:rFonts w:ascii="Arial" w:hAnsi="Arial"/>
          <w:b w:val="0"/>
          <w:i w:val="0"/>
          <w:caps w:val="0"/>
          <w:color w:val="000000"/>
          <w:spacing w:val="0"/>
          <w:sz w:val="24"/>
        </w:rPr>
        <w:t>Признание по решению суда закона Камчатского края об установлении статуса поселения недействующим до вступления в силу нового закона Камчатского края об установлении статуса поселения не может являться основанием для признания в судебном порядке недействующими муниципальных правовых актов поселения, принятых до вступления решения суда в законную силу, или для отмены данных муниципальных правовых актов.</w:t>
      </w:r>
    </w:p>
    <w:p w14:paraId="C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6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6. Муниципальная служба поселения</w:t>
      </w:r>
    </w:p>
    <w:p w14:paraId="C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8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EE"/>
          <w:spacing w:val="0"/>
          <w:sz w:val="26"/>
          <w:u w:color="000000" w:val="single"/>
        </w:rPr>
        <w:t>Статья 38. Правовые основы муниципальной службы в поселении</w:t>
      </w:r>
    </w:p>
    <w:p w14:paraId="C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Муниципальная служба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поселения (далее по тексту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C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настоящим Уставом и муниципальными правовыми актами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C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Правовые основы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законодательством и законодательством Камчатского края. Иные правоотношения, связанные с муниципальной службой регулируются нормативным правовым актом, принимаемым Собранием депутатов Усть-Камчатского сельского поселения в соответствии с действующим законодательством.</w:t>
      </w:r>
    </w:p>
    <w:p w14:paraId="C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 </w:t>
      </w:r>
    </w:p>
    <w:p w14:paraId="CD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EE"/>
          <w:spacing w:val="0"/>
          <w:sz w:val="26"/>
          <w:u w:color="000000" w:val="single"/>
        </w:rPr>
        <w:t>Статья 39.</w:t>
      </w:r>
      <w:r>
        <w:rPr>
          <w:rFonts w:ascii="Arial" w:hAnsi="Arial"/>
          <w:b w:val="1"/>
          <w:i w:val="0"/>
          <w:caps w:val="0"/>
          <w:color w:val="0000EE"/>
          <w:spacing w:val="0"/>
          <w:sz w:val="26"/>
          <w:u w:color="000000" w:val="single"/>
        </w:rPr>
        <w:t> </w:t>
      </w:r>
      <w:r>
        <w:rPr>
          <w:rFonts w:ascii="Arial" w:hAnsi="Arial"/>
          <w:b w:val="1"/>
          <w:i w:val="0"/>
          <w:caps w:val="0"/>
          <w:color w:val="0000EE"/>
          <w:spacing w:val="0"/>
          <w:sz w:val="26"/>
          <w:u w:color="000000" w:val="single"/>
        </w:rPr>
        <w:t>Основные квалификационные требования для замещения должностей муниципальной службы</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39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D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актом Собрания депутатов на основе типовых квалификационных требований для замещения должностей муниципальной службы, которые установлены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80"/>
          <w:spacing w:val="0"/>
          <w:sz w:val="24"/>
          <w:u w:color="000000" w:val="single"/>
        </w:rPr>
        <w:t> </w:t>
      </w:r>
    </w:p>
    <w:p w14:paraId="D2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40.</w:t>
      </w:r>
      <w:r>
        <w:rPr>
          <w:rFonts w:ascii="Arial" w:hAnsi="Arial"/>
          <w:b w:val="1"/>
          <w:i w:val="0"/>
          <w:caps w:val="0"/>
          <w:color w:val="000000"/>
          <w:spacing w:val="0"/>
          <w:sz w:val="26"/>
        </w:rPr>
        <w:t> </w:t>
      </w:r>
      <w:r>
        <w:rPr>
          <w:rFonts w:ascii="Arial" w:hAnsi="Arial"/>
          <w:b w:val="1"/>
          <w:i w:val="0"/>
          <w:caps w:val="0"/>
          <w:color w:val="0000EE"/>
          <w:spacing w:val="0"/>
          <w:sz w:val="26"/>
          <w:u w:color="000000" w:val="single"/>
        </w:rPr>
        <w:t>Статус муниципального служащего</w:t>
      </w:r>
    </w:p>
    <w:p w14:paraId="D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Муниципальный служащий</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имеет право</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на:</w:t>
      </w:r>
    </w:p>
    <w:p w14:paraId="D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D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обеспечение организационно-технических условий, необходимых для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исполнения должностных обязанностей;</w:t>
      </w:r>
    </w:p>
    <w:p w14:paraId="D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D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D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5 части</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w:t>
      </w:r>
      <w:r>
        <w:rPr>
          <w:rFonts w:ascii="Arial" w:hAnsi="Arial"/>
          <w:b w:val="0"/>
          <w:i w:val="0"/>
          <w:caps w:val="0"/>
          <w:color w:val="000000"/>
          <w:spacing w:val="0"/>
          <w:sz w:val="24"/>
        </w:rPr>
        <w:t>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участие по своей инициативе в конкурсе на замещение вакантной должности муниципальной службы;</w:t>
      </w:r>
    </w:p>
    <w:p w14:paraId="D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D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защиту своих персональных данных;</w:t>
      </w:r>
    </w:p>
    <w:p w14:paraId="D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D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D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E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12) пенсионное обеспечение в соответствии с законодательством Российской Федерации.</w:t>
      </w:r>
    </w:p>
    <w:p w14:paraId="E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w:t>
      </w:r>
      <w:r>
        <w:rPr>
          <w:rFonts w:ascii="Arial" w:hAnsi="Arial"/>
          <w:b w:val="0"/>
          <w:i w:val="0"/>
          <w:caps w:val="0"/>
          <w:color w:val="000000"/>
          <w:spacing w:val="0"/>
          <w:sz w:val="24"/>
        </w:rPr>
        <w:t> </w:t>
      </w:r>
      <w:r>
        <w:rPr>
          <w:rFonts w:ascii="Arial" w:hAnsi="Arial"/>
          <w:b w:val="0"/>
          <w:i w:val="0"/>
          <w:caps w:val="0"/>
          <w:color w:val="000000"/>
          <w:spacing w:val="0"/>
          <w:sz w:val="24"/>
        </w:rPr>
        <w:t>обязан</w:t>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соблюдать</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настоящий Устав и иные муниципальные правовые акты и обеспечивать их исполнение;</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исполнять должностные обязанности в соответствии с должностной инструкцией;</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E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соблюдать установленные в Собрании депутатов правила внутреннего трудового распорядка, должностную инструкцию, порядок работы со служебной информацией;</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поддерживать уровень квалификации, необходимый для надлежащего исполнения должностных обязанностей;</w:t>
      </w:r>
    </w:p>
    <w:p w14:paraId="E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не разглашать сведения, составляющие государственную и иную</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E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беречь государственное и муниципальное имущество, в том числе предоставленное ему для исполнения должностных обязанностей;</w:t>
      </w:r>
    </w:p>
    <w:p w14:paraId="E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представлять в установленном порядке предусмотренные законодательством Российской Федерации сведения о себе и членах своей семьи;</w:t>
      </w:r>
    </w:p>
    <w:p w14:paraId="E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3 статьи 40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3 статьи 40 дополнена пунктом 9.1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соблюдать ограничения, выполнять обязательства, не нарушать</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запреты, которые установлены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Российской Федерации.</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В связи с прохождением муниципальной службы муниципальному служащему</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запрещается</w:t>
      </w:r>
      <w:r>
        <w:rPr>
          <w:rFonts w:ascii="Arial" w:hAnsi="Arial"/>
          <w:b w:val="0"/>
          <w:i w:val="0"/>
          <w:caps w:val="0"/>
          <w:color w:val="0000EE"/>
          <w:spacing w:val="0"/>
          <w:sz w:val="24"/>
          <w:u w:color="000000" w:val="single"/>
        </w:rPr>
        <w:t>:</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замещать должность муниципальной службы в случае:</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б) избрания или назначения на муниципальную должность;</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Собрании депутатов;</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управления находящимися в муниципальной собственности акциями (долями в уставном капитале);</w:t>
      </w:r>
    </w:p>
    <w:p w14:paraId="F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F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(Пункт 2 части 5</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статьи 40 в редакции решения Собрания депутатов Усть-Камчатского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"https://pravo-search.minjust.ru/bigs/showDocument.html?id=FD492B44-F0D9-40CD-A037-80A3D3DEB7AC"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№125-нд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2 части 5 статьи 40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"https://pravo-search.minjust.ru/bigs/showDocument.html?id=EC9DB851-77D3-44DA-8D4C-BBE5A98462E9"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10.04.2019 №143-нд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40 в редакции решения Собрания депутатов Усть-Камчатского сельского поселения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2.1) заниматься предпринимательской деятельностью лично или через доверенных лиц;</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40 дополнена пунктом 2.1 решением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"https://pravo-search.minjust.ru/bigs/showDocument.html?id=D6EDFD0A-9A89-4B15-A771-9008F8E5D650"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07.04.2020 №182-нд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быть поверенным или представителем по делам третьих лиц в Собрании депутатов, в котором он замещает должность муниципальной службы, если иное не предусмотрено федеральными законами;</w:t>
      </w:r>
    </w:p>
    <w:p w14:paraId="0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получать в связи с должностным положением или в связи с исполнением должностных обязанностей вознаграждения от физических и юридических лиц</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0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0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использовать преимущества должностного положения для предвыборной агитации, а также для агитации по вопросам референдума;</w:t>
      </w:r>
    </w:p>
    <w:p w14:paraId="0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13) прекращать исполнение должностных обязанностей в целях урегулирования трудового спора;</w:t>
      </w:r>
    </w:p>
    <w:p w14:paraId="0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международным договором Российской Федерации или законодательством Российской Федерации;</w:t>
      </w:r>
    </w:p>
    <w:p w14:paraId="0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1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41. Требования к служебному поведению муниципального служащего</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обязан:</w:t>
      </w:r>
    </w:p>
    <w:p w14:paraId="1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исполнять должностные обязанности добросовестно, на высоком профессиональном уровне;</w:t>
      </w:r>
    </w:p>
    <w:p w14:paraId="1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1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нейтральность, исключающую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1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проявлять корректность в обращении с гражданами;</w:t>
      </w:r>
    </w:p>
    <w:p w14:paraId="1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проявлять уважение к нравственным обычаям и традициям народов Российской Федерации;</w:t>
      </w:r>
    </w:p>
    <w:p w14:paraId="1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учитывать культурные и иные особенности различных этнических и социальных групп, а также конфессий;</w:t>
      </w:r>
    </w:p>
    <w:p w14:paraId="1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способствовать межнациональному и межконфессиональному согласию;</w:t>
      </w:r>
    </w:p>
    <w:p w14:paraId="1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 допускать конфликтных ситуаций, способных нанести ущерб его репутации или авторитету муниципального органа.</w:t>
      </w:r>
    </w:p>
    <w:p w14:paraId="1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1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u w:color="000000" w:val="single"/>
        </w:rPr>
        <w:t> </w:t>
      </w:r>
    </w:p>
    <w:p w14:paraId="1E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42</w:t>
      </w:r>
      <w:r>
        <w:rPr>
          <w:rFonts w:ascii="Arial" w:hAnsi="Arial"/>
          <w:b w:val="0"/>
          <w:i w:val="0"/>
          <w:caps w:val="0"/>
          <w:color w:val="000000"/>
          <w:spacing w:val="0"/>
          <w:sz w:val="26"/>
        </w:rPr>
        <w:t>. Условия и порядок прохождения муниципальной службы</w:t>
      </w:r>
    </w:p>
    <w:p w14:paraId="1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ограничений, указанных в пункте 2 настоящей статьи в качестве ограничений, связанных с муниципальной службой.</w:t>
      </w:r>
    </w:p>
    <w:p w14:paraId="2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w:t>
      </w:r>
      <w:r>
        <w:rPr>
          <w:rFonts w:ascii="Arial" w:hAnsi="Arial"/>
          <w:b w:val="0"/>
          <w:i w:val="0"/>
          <w:caps w:val="0"/>
          <w:color w:val="000000"/>
          <w:spacing w:val="0"/>
          <w:sz w:val="24"/>
        </w:rPr>
        <w:t> </w:t>
      </w:r>
      <w:r>
        <w:rPr>
          <w:rFonts w:ascii="Arial" w:hAnsi="Arial"/>
          <w:b w:val="0"/>
          <w:i w:val="0"/>
          <w:caps w:val="0"/>
          <w:color w:val="000000"/>
          <w:spacing w:val="0"/>
          <w:sz w:val="24"/>
        </w:rPr>
        <w:t>случае:</w:t>
      </w:r>
    </w:p>
    <w:p w14:paraId="2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2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законодательством;</w:t>
      </w:r>
    </w:p>
    <w:p w14:paraId="2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поселения, если замещение должности муниципальной службы связано с непосредственной подчиненностью или подконтрольностью Главе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части 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части 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42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"https://pravo-search.minjust.ru/bigs/showDocument.html?id=58C1F4ED-745A-4C60-BB5A-8689A0786F7D"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№30-нд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2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2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непредставления сведений,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w:t>
      </w:r>
      <w:r>
        <w:rPr>
          <w:rFonts w:ascii="Arial" w:hAnsi="Arial"/>
          <w:b w:val="0"/>
          <w:i w:val="0"/>
          <w:caps w:val="0"/>
          <w:color w:val="000000"/>
          <w:spacing w:val="0"/>
          <w:sz w:val="24"/>
        </w:rPr>
        <w:t> </w:t>
      </w:r>
      <w:r>
        <w:rPr>
          <w:rFonts w:ascii="Arial" w:hAnsi="Arial"/>
          <w:b w:val="0"/>
          <w:i w:val="0"/>
          <w:caps w:val="0"/>
          <w:color w:val="000000"/>
          <w:spacing w:val="0"/>
          <w:sz w:val="24"/>
        </w:rPr>
        <w:t>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2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2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5. При поступлении на муниципальную службу гражданин представляет</w:t>
      </w:r>
      <w:r>
        <w:rPr>
          <w:rFonts w:ascii="Arial" w:hAnsi="Arial"/>
          <w:b w:val="0"/>
          <w:i w:val="0"/>
          <w:caps w:val="0"/>
          <w:color w:val="0000EE"/>
          <w:spacing w:val="0"/>
          <w:sz w:val="24"/>
          <w:u w:color="000000" w:val="single"/>
        </w:rPr>
        <w:t>:</w:t>
      </w:r>
    </w:p>
    <w:p w14:paraId="3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 заявление с просьбой о поступлении на муниципальную службу и замещении должности муниципальной службы;</w:t>
      </w:r>
    </w:p>
    <w:p w14:paraId="3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2) собственноручно заполненную и подписанную анкету в соответствии с федеральным законодательством;</w:t>
      </w:r>
    </w:p>
    <w:p w14:paraId="3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3) паспорт;</w:t>
      </w:r>
    </w:p>
    <w:p w14:paraId="3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4) трудовую книжку</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 (или) сведения о трудовой деятельности, оформленные в установленном законодательством порядке</w:t>
      </w:r>
      <w:r>
        <w:rPr>
          <w:rFonts w:ascii="Arial" w:hAnsi="Arial"/>
          <w:b w:val="0"/>
          <w:i w:val="0"/>
          <w:caps w:val="0"/>
          <w:color w:val="0000EE"/>
          <w:spacing w:val="0"/>
          <w:sz w:val="24"/>
          <w:u w:color="000000" w:val="single"/>
        </w:rPr>
        <w:t>, за исключением случаев, когда трудовой договор (контракт) заключается впервые;</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4 части 5 статьи 42</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в редакции решения Собрания депутатов Усть-Камчатского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"https://pravo-search.minjust.ru/bigs/showDocument.html?id=DA6FDAA3-8DC9-4500-ACB2-C1628D8EDEA7"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№10-нд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3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документ, подтверждающий регистрацию в системе индивидуального (персонифицированного) учета</w:t>
      </w:r>
      <w:r>
        <w:rPr>
          <w:rFonts w:ascii="Arial" w:hAnsi="Arial"/>
          <w:b w:val="0"/>
          <w:i w:val="0"/>
          <w:caps w:val="0"/>
          <w:color w:val="0000EE"/>
          <w:spacing w:val="0"/>
          <w:sz w:val="24"/>
          <w:u w:color="000000" w:val="single"/>
        </w:rPr>
        <w:t>, за исключением случаев</w:t>
      </w:r>
      <w:r>
        <w:rPr>
          <w:rFonts w:ascii="Arial" w:hAnsi="Arial"/>
          <w:b w:val="0"/>
          <w:i w:val="0"/>
          <w:caps w:val="0"/>
          <w:color w:val="0000EE"/>
          <w:spacing w:val="0"/>
          <w:sz w:val="24"/>
          <w:u w:color="000000" w:val="single"/>
        </w:rPr>
        <w:t>, когда трудовой договор (контракт) заключается впервые;</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"https://pravo-search.minjust.ru/bigs/showDocument.html?id=01756ECD-9E2D-4FD3-861B-F41C6882163E"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04.09.2020 №192-нд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свидетельство о постановке физического лица на учет в налоговом органе по месту жительства на территории Российской Федерации;</w:t>
      </w:r>
    </w:p>
    <w:p w14:paraId="3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документы воинского учета - для граждан, пребывающих в запасе, и лиц, подлежащих призыву на военную службу;</w:t>
      </w:r>
    </w:p>
    <w:p w14:paraId="3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заключение медицинской организации об отсутствии заболевания, препятствующего поступлению на муниципальную службу;</w:t>
      </w:r>
    </w:p>
    <w:p w14:paraId="3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сведения, предусмотренные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8.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w:t>
      </w:r>
    </w:p>
    <w:p w14:paraId="4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поселении создается кадровый резерв для замещения вакантных должностей муниципальной службы в соответствии с муниципальными правовыми актами Главы поселения.</w:t>
      </w:r>
    </w:p>
    <w:p w14:paraId="4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4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поселения в соответствии с типовым положением о проведении аттестации муниципальных служащих, утверждаемым законом Камчатского края.</w:t>
      </w:r>
    </w:p>
    <w:p w14:paraId="4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Предельный возраст для нахождения на муниципальной службе – 65 лет.</w:t>
      </w:r>
    </w:p>
    <w:p w14:paraId="4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4A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43</w:t>
      </w:r>
      <w:r>
        <w:rPr>
          <w:rFonts w:ascii="Arial" w:hAnsi="Arial"/>
          <w:b w:val="0"/>
          <w:i w:val="0"/>
          <w:caps w:val="0"/>
          <w:color w:val="000000"/>
          <w:spacing w:val="0"/>
          <w:sz w:val="26"/>
        </w:rPr>
        <w:t>. Гарантии, предоставляемые муниципальным служащим</w:t>
      </w:r>
    </w:p>
    <w:p w14:paraId="4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w:t>
      </w:r>
      <w:r>
        <w:rPr>
          <w:rFonts w:ascii="Arial" w:hAnsi="Arial"/>
          <w:b w:val="0"/>
          <w:i w:val="0"/>
          <w:caps w:val="0"/>
          <w:color w:val="000000"/>
          <w:spacing w:val="0"/>
          <w:sz w:val="24"/>
        </w:rPr>
        <w:t> </w:t>
      </w:r>
      <w:r>
        <w:rPr>
          <w:rFonts w:ascii="Arial" w:hAnsi="Arial"/>
          <w:b w:val="0"/>
          <w:i w:val="0"/>
          <w:caps w:val="0"/>
          <w:color w:val="000000"/>
          <w:spacing w:val="0"/>
          <w:sz w:val="24"/>
        </w:rPr>
        <w:t>гарантируются</w:t>
      </w:r>
      <w:r>
        <w:rPr>
          <w:rFonts w:ascii="Arial" w:hAnsi="Arial"/>
          <w:b w:val="0"/>
          <w:i w:val="0"/>
          <w:caps w:val="0"/>
          <w:color w:val="000000"/>
          <w:spacing w:val="0"/>
          <w:sz w:val="24"/>
        </w:rPr>
        <w:t>:</w:t>
      </w:r>
    </w:p>
    <w:p w14:paraId="4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4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4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5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5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w:t>
      </w:r>
      <w:r>
        <w:rPr>
          <w:rFonts w:ascii="Arial" w:hAnsi="Arial"/>
          <w:b w:val="0"/>
          <w:i w:val="0"/>
          <w:caps w:val="0"/>
          <w:color w:val="000000"/>
          <w:spacing w:val="0"/>
          <w:sz w:val="24"/>
        </w:rPr>
        <w:t> </w:t>
      </w:r>
      <w:r>
        <w:rPr>
          <w:rFonts w:ascii="Arial" w:hAnsi="Arial"/>
          <w:b w:val="0"/>
          <w:i w:val="0"/>
          <w:caps w:val="0"/>
          <w:color w:val="000000"/>
          <w:spacing w:val="0"/>
          <w:sz w:val="24"/>
        </w:rPr>
        <w:t>должностных обязанностей;</w:t>
      </w:r>
    </w:p>
    <w:p w14:paraId="5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5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поселения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поселения.</w:t>
      </w:r>
    </w:p>
    <w:p w14:paraId="5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,который состоит из основного оплачиваемого отпуска и дополнительных оплачиваемых отпусков.</w:t>
      </w:r>
    </w:p>
    <w:p w14:paraId="5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EE"/>
          <w:spacing w:val="0"/>
          <w:sz w:val="24"/>
          <w:u w:color="000000" w:val="single"/>
        </w:rPr>
        <w:t>Ежегодный основной оплачиваемый отпуск предоставляется муниципальному служащему продолжительностью 30 календарных дней.</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5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5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5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При расторжении трудового договора с муниципальным служащим в связи с ликвидацией либо сокращением штата работников органа местного самоуправления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5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5D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7. Экономическая и финансовая основы местного самоуправления поселения</w:t>
      </w:r>
    </w:p>
    <w:p w14:paraId="5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5F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44. Экономическая основа местного самоуправления</w:t>
      </w:r>
      <w:r>
        <w:rPr>
          <w:rFonts w:ascii="Arial" w:hAnsi="Arial"/>
          <w:b w:val="1"/>
          <w:i w:val="0"/>
          <w:caps w:val="0"/>
          <w:color w:val="000000"/>
          <w:spacing w:val="0"/>
          <w:sz w:val="26"/>
        </w:rPr>
        <w:t> </w:t>
      </w:r>
      <w:r>
        <w:rPr>
          <w:rFonts w:ascii="Arial" w:hAnsi="Arial"/>
          <w:b w:val="1"/>
          <w:i w:val="0"/>
          <w:caps w:val="0"/>
          <w:color w:val="000000"/>
          <w:spacing w:val="0"/>
          <w:sz w:val="26"/>
        </w:rPr>
        <w:t>поселения</w:t>
      </w:r>
    </w:p>
    <w:p w14:paraId="6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Экономическую основу местного самоуправления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14:paraId="6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62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45. Муниципальная собственность поселения</w:t>
      </w:r>
    </w:p>
    <w:p w14:paraId="6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собственности поселении может находиться:</w:t>
      </w:r>
    </w:p>
    <w:p w14:paraId="6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имущество, предназначенное для решения поселением вопросов местного значения;</w:t>
      </w:r>
    </w:p>
    <w:p w14:paraId="6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4 статьи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14:paraId="6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частями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1.1 статьи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В случаях возникновения у поселения права собственности на имущество, не соответствующее требованиям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"c:/Users/sushinskiy_AlA/AppData/Local/Temp/8422/zakon.scli.ru#Par0"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указанное имущество подлежит перепрофилированию (изменению целевого назначения имущества) либо отчуждению в соответствии с требованиями федерального законодательства.</w:t>
      </w:r>
    </w:p>
    <w:p w14:paraId="6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поселения.</w:t>
      </w:r>
    </w:p>
    <w:p w14:paraId="6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6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Порядок и условия приватизации муниципального имущества определяются нормативными правовыми актами органов местного самоуправления поселения в соответствии с федеральными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законами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Доходы от использования и приватизации муниципального имущества поступают в местный бюджет.</w:t>
      </w:r>
    </w:p>
    <w:p w14:paraId="6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Поселение может создавать муниципальные предприятия и учреждения,</w:t>
      </w:r>
      <w:r>
        <w:rPr>
          <w:rFonts w:ascii="Arial" w:hAnsi="Arial"/>
          <w:b w:val="0"/>
          <w:i w:val="0"/>
          <w:caps w:val="0"/>
          <w:color w:val="000000"/>
          <w:spacing w:val="0"/>
          <w:sz w:val="24"/>
        </w:rPr>
        <w:t> </w:t>
      </w:r>
      <w:r>
        <w:rPr>
          <w:rFonts w:ascii="Arial" w:hAnsi="Arial"/>
          <w:b w:val="0"/>
          <w:i w:val="0"/>
          <w:caps w:val="0"/>
          <w:color w:val="000000"/>
          <w:spacing w:val="0"/>
          <w:sz w:val="24"/>
        </w:rPr>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поселения осуществляет Администрация района.</w:t>
      </w:r>
    </w:p>
    <w:p w14:paraId="6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Администрация района определяет цели, условия и порядок деятельности муниципальных предприятий и учреждений поселения,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устанавливаемом Администрацией района.</w:t>
      </w:r>
    </w:p>
    <w:p w14:paraId="7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"c:/Users/sushinskiy_AlA/AppData/Local/Temp/8422/zakon.scli.ru"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Администрация района ведет реестры муниципального имущества поселения в соответствии с требованиями федерального законодательства.</w:t>
      </w:r>
    </w:p>
    <w:p w14:paraId="7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3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46. Отношения органов местного самоуправления поселения с физическими и юридическими лицами</w:t>
      </w:r>
    </w:p>
    <w:p w14:paraId="7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Отношения органов местного самоуправления поселения с организациями, не находящимися в муниципальной собственности, и предпринимателями строятся на основе договоров.</w:t>
      </w:r>
    </w:p>
    <w:p w14:paraId="7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Органы местного самоуправления поселения не вправе ограничивать права организаций и предпринимателей, устанавливать препятствия для свободного перемещения трудовых, материальных и финансовых ресурсов на территории поселения.</w:t>
      </w:r>
    </w:p>
    <w:p w14:paraId="7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Предметом отношений органов местного самоуправления поселения с организациями и предпринимателями могут являться:</w:t>
      </w:r>
    </w:p>
    <w:p w14:paraId="7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меры поддержки организаций и предпринимателей;</w:t>
      </w:r>
    </w:p>
    <w:p w14:paraId="7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муниципальный заказ;</w:t>
      </w:r>
    </w:p>
    <w:p w14:paraId="7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предоставление льгот по уплате местных налогов и сборов поселения, займов и гарантий за счет местных финансовых ресурсов и муниципальной собственности поселения;</w:t>
      </w:r>
    </w:p>
    <w:p w14:paraId="7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координация участия в комплексном социально-экономическом развитии поселения, а так же иные вопросы, предусмотренные действующим законодательством.</w:t>
      </w:r>
    </w:p>
    <w:p w14:paraId="7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C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47. Бюджет поселения</w:t>
      </w:r>
    </w:p>
    <w:p w14:paraId="7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Усть-Камчатское поселение имеет собственный бюджет (местный бюджет).</w:t>
      </w:r>
    </w:p>
    <w:p w14:paraId="7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качестве составной части местного бюджета может быть предусмотрена смета доходов и расходов с. Крутоберегово. Порядок составления, утверждения и исполнения указанной сметы определяется нормативным правовым актом Собрания депутатов.</w:t>
      </w:r>
    </w:p>
    <w:p w14:paraId="7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и Администрацией района самостоятельно с соблюдением требований,</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полномочия участников бюджетного процесса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 бюджетном процессе в Усть-Камчатском сельском поселении», принимаемым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8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3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48. Закупки для обеспечения муниципальных нужд</w:t>
      </w:r>
    </w:p>
    <w:p w14:paraId="8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8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8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7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49. Муниципальные заимствования</w:t>
      </w:r>
      <w:r>
        <w:rPr>
          <w:rFonts w:ascii="Arial" w:hAnsi="Arial"/>
          <w:b w:val="1"/>
          <w:i w:val="0"/>
          <w:caps w:val="0"/>
          <w:color w:val="000000"/>
          <w:spacing w:val="0"/>
          <w:sz w:val="26"/>
        </w:rPr>
        <w:t> </w:t>
      </w:r>
      <w:r>
        <w:rPr>
          <w:rFonts w:ascii="Arial" w:hAnsi="Arial"/>
          <w:b w:val="1"/>
          <w:i w:val="0"/>
          <w:caps w:val="0"/>
          <w:color w:val="000000"/>
          <w:spacing w:val="0"/>
          <w:sz w:val="26"/>
        </w:rPr>
        <w:t>поселения</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49 в редакции решения Собрания депутатов Усть-Камчатского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"https://pravo-search.minjust.ru/bigs/showDocument.html?id=656DB685-43C7-4D9F-AA5B-533145C7580F"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17.09.2019 №162-нд</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Поселение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8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Усть-Камчатского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8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Право осуществления муниципальных заимствований от имени Усть-Камчатского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района.</w:t>
      </w:r>
    </w:p>
    <w:p w14:paraId="8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D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8"/>
        </w:rPr>
        <w:t>Глава 8. Ответственность органов и должностных лиц местного самоуправления поселения, контроль и надзор за их деятельностью</w:t>
      </w:r>
    </w:p>
    <w:p w14:paraId="8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F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50.</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поселения перед населением</w:t>
      </w:r>
    </w:p>
    <w:p w14:paraId="9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Население поселения вправе отозвать депутатов Собрания депутатов, Главу поселения в соответствии с федеральными законами, законами Камчатского края и настоящим Уставом.</w:t>
      </w:r>
    </w:p>
    <w:p w14:paraId="9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Депутат Собрания депутатов, Глава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их подтверждения в судебном</w:t>
      </w:r>
      <w:r>
        <w:rPr>
          <w:rFonts w:ascii="Arial" w:hAnsi="Arial"/>
          <w:b w:val="0"/>
          <w:i w:val="0"/>
          <w:caps w:val="0"/>
          <w:color w:val="000000"/>
          <w:spacing w:val="0"/>
          <w:sz w:val="24"/>
        </w:rPr>
        <w:t> </w:t>
      </w:r>
      <w:r>
        <w:rPr>
          <w:rFonts w:ascii="Arial" w:hAnsi="Arial"/>
          <w:b w:val="0"/>
          <w:i w:val="0"/>
          <w:caps w:val="0"/>
          <w:color w:val="000000"/>
          <w:spacing w:val="0"/>
          <w:sz w:val="24"/>
        </w:rPr>
        <w:t>порядке. Отзыв по иным основаниям не допускается.</w:t>
      </w:r>
    </w:p>
    <w:p w14:paraId="9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3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51.</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поселения перед физическими и юридическими лицами</w:t>
      </w:r>
    </w:p>
    <w:p w14:paraId="9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9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6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52.</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органов и должностных лиц местного самоуправления поселения перед государством</w:t>
      </w:r>
    </w:p>
    <w:p w14:paraId="9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Ответственность органов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9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9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53.</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Собрания депутатов перед государством</w:t>
      </w:r>
    </w:p>
    <w:p w14:paraId="9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может быть распущено в случаях, если соответствующим судом установлено, что:</w:t>
      </w:r>
    </w:p>
    <w:p w14:paraId="9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и федеральным законам, Уставу Камчатского края и законам Камчатского края,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такой нормативный правовой акт;</w:t>
      </w:r>
    </w:p>
    <w:p w14:paraId="9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что избранное в правомочном составе Собрание депутатов в течение трех месяцев подряд не проводило правомочного заседания;</w:t>
      </w:r>
    </w:p>
    <w:p w14:paraId="9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вновь избранное в правомочном составе Собрание депутатов в течение трех месяцев подряд не проводило правомочного заседания.</w:t>
      </w:r>
    </w:p>
    <w:p w14:paraId="9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Собрание депутатов вправе обжаловать закон Камчатского края о его роспуске в судебном порядке в течение 10 дней со дня его вступления в силу.</w:t>
      </w:r>
    </w:p>
    <w:p w14:paraId="9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0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54.</w:t>
      </w:r>
      <w:r>
        <w:rPr>
          <w:rFonts w:ascii="Arial" w:hAnsi="Arial"/>
          <w:b w:val="1"/>
          <w:i w:val="0"/>
          <w:caps w:val="0"/>
          <w:color w:val="000000"/>
          <w:spacing w:val="0"/>
          <w:sz w:val="26"/>
        </w:rPr>
        <w:t> </w:t>
      </w:r>
      <w:r>
        <w:rPr>
          <w:rFonts w:ascii="Arial" w:hAnsi="Arial"/>
          <w:b w:val="1"/>
          <w:i w:val="0"/>
          <w:caps w:val="0"/>
          <w:color w:val="000000"/>
          <w:spacing w:val="0"/>
          <w:sz w:val="26"/>
        </w:rPr>
        <w:t>Ответственность Главы поселения перед государством</w:t>
      </w:r>
    </w:p>
    <w:p w14:paraId="A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Глава поселения может быть отрешен от должности в случае:</w:t>
      </w:r>
    </w:p>
    <w:p w14:paraId="A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издания Главой поселения нормативного правового акта, противоречащего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Уставу Камчатского края, законам Камчатского края 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r>
        <w:rPr>
          <w:rFonts w:ascii="Arial" w:hAnsi="Arial"/>
          <w:b w:val="0"/>
          <w:i w:val="0"/>
          <w:caps w:val="0"/>
          <w:color w:val="000000"/>
          <w:spacing w:val="0"/>
          <w:sz w:val="24"/>
        </w:rPr>
        <w:t> </w:t>
      </w:r>
      <w:r>
        <w:rPr>
          <w:rFonts w:ascii="Arial" w:hAnsi="Arial"/>
          <w:b w:val="0"/>
          <w:i w:val="0"/>
          <w:caps w:val="0"/>
          <w:color w:val="000000"/>
          <w:spacing w:val="0"/>
          <w:sz w:val="24"/>
        </w:rPr>
        <w:t>решения суда, в том числе не отменил такой нормативный правовой акт;</w:t>
      </w:r>
    </w:p>
    <w:p w14:paraId="A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Arial" w:hAnsi="Arial"/>
          <w:b w:val="0"/>
          <w:i w:val="0"/>
          <w:caps w:val="0"/>
          <w:color w:val="000000"/>
          <w:spacing w:val="0"/>
          <w:sz w:val="24"/>
        </w:rPr>
        <w:t>, если это установлено соответствующим судом, а Глава поселения не принял в пределах своих полномочий мер по исполнению решения суда.</w:t>
      </w:r>
    </w:p>
    <w:p w14:paraId="A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поселения, в отношении которого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A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6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55. Удаление Главы поселения в отставку</w:t>
      </w:r>
    </w:p>
    <w:p w14:paraId="A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Собрание депутатов вправе удалить Главу поселения в отставку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9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56.</w:t>
      </w:r>
      <w:r>
        <w:rPr>
          <w:rFonts w:ascii="Arial" w:hAnsi="Arial"/>
          <w:b w:val="1"/>
          <w:i w:val="0"/>
          <w:caps w:val="0"/>
          <w:color w:val="000000"/>
          <w:spacing w:val="0"/>
          <w:sz w:val="26"/>
        </w:rPr>
        <w:t> </w:t>
      </w:r>
      <w:r>
        <w:rPr>
          <w:rFonts w:ascii="Arial" w:hAnsi="Arial"/>
          <w:b w:val="1"/>
          <w:i w:val="0"/>
          <w:caps w:val="0"/>
          <w:color w:val="000000"/>
          <w:spacing w:val="0"/>
          <w:sz w:val="26"/>
        </w:rPr>
        <w:t>Контроль за деятельностью органов и должностных лиц местного самоуправления поселения</w:t>
      </w:r>
    </w:p>
    <w:p w14:paraId="A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поселения настоящему Уставу и принятым в соответствии с ним нормативным правовым актам Собрания депутатов.</w:t>
      </w:r>
    </w:p>
    <w:p w14:paraId="A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AC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57.</w:t>
      </w:r>
      <w:r>
        <w:rPr>
          <w:rFonts w:ascii="Arial" w:hAnsi="Arial"/>
          <w:b w:val="1"/>
          <w:i w:val="0"/>
          <w:caps w:val="0"/>
          <w:color w:val="000000"/>
          <w:spacing w:val="0"/>
          <w:sz w:val="26"/>
        </w:rPr>
        <w:t> </w:t>
      </w:r>
      <w:r>
        <w:rPr>
          <w:rFonts w:ascii="Arial" w:hAnsi="Arial"/>
          <w:b w:val="1"/>
          <w:i w:val="0"/>
          <w:caps w:val="0"/>
          <w:color w:val="000000"/>
          <w:spacing w:val="0"/>
          <w:sz w:val="26"/>
        </w:rPr>
        <w:t>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14:paraId="A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и должностных лиц местного самоуправления поселения могут быть обжалованы в суд или арбитражный суд в установленном законом порядке.</w:t>
      </w:r>
    </w:p>
    <w:p w14:paraId="AE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 </w:t>
      </w:r>
    </w:p>
    <w:p w14:paraId="AF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 </w:t>
      </w:r>
    </w:p>
    <w:p w14:paraId="B0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 </w:t>
      </w:r>
    </w:p>
    <w:p w14:paraId="B1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Исполняющая полномочия Главы</w:t>
      </w:r>
    </w:p>
    <w:p w14:paraId="B2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Усть-Камчатского сельского поселения</w:t>
      </w:r>
    </w:p>
    <w:p w14:paraId="B3030000">
      <w:pPr>
        <w:spacing w:after="0" w:before="0"/>
        <w:ind w:firstLine="709" w:left="0" w:right="0"/>
        <w:jc w:val="right"/>
        <w:rPr>
          <w:rFonts w:ascii="Arial" w:hAnsi="Arial"/>
          <w:b w:val="0"/>
          <w:i w:val="0"/>
          <w:caps w:val="0"/>
          <w:color w:val="000000"/>
          <w:spacing w:val="0"/>
          <w:sz w:val="20"/>
        </w:rPr>
      </w:pPr>
      <w:r>
        <w:rPr>
          <w:rFonts w:ascii="Arial" w:hAnsi="Arial"/>
          <w:b w:val="0"/>
          <w:i w:val="0"/>
          <w:caps w:val="0"/>
          <w:color w:val="000000"/>
          <w:spacing w:val="0"/>
          <w:sz w:val="24"/>
        </w:rPr>
        <w:t>И.В. Шубенко</w:t>
      </w:r>
    </w:p>
    <w:p w14:paraId="B4030000">
      <w:pPr>
        <w:spacing w:line="276" w:lineRule="auto"/>
        <w:ind/>
        <w:rPr>
          <w:sz w:val="20"/>
        </w:rPr>
      </w:pPr>
    </w:p>
    <w:sectPr>
      <w:headerReference r:id="rId1" w:type="default"/>
      <w:type w:val="nextPage"/>
      <w:pgSz w:h="16848" w:orient="portrait" w:w="11908"/>
      <w:pgMar w:bottom="567" w:footer="340" w:gutter="0" w:header="340" w:left="1134" w:right="567" w:top="56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8"/>
    </w:rPr>
  </w:style>
  <w:style w:default="1" w:styleId="Style_2_ch" w:type="character">
    <w:name w:val="Normal"/>
    <w:link w:val="Style_2"/>
    <w:rPr>
      <w:sz w:val="28"/>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No Spacing"/>
    <w:link w:val="Style_4_ch"/>
    <w:pPr>
      <w:spacing w:after="0" w:before="0" w:line="240" w:lineRule="auto"/>
      <w:ind/>
    </w:pPr>
  </w:style>
  <w:style w:styleId="Style_4_ch" w:type="character">
    <w:name w:val="No Spacing"/>
    <w:link w:val="Style_4"/>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Balloon Text"/>
    <w:basedOn w:val="Style_2"/>
    <w:link w:val="Style_6_ch"/>
    <w:rPr>
      <w:rFonts w:ascii="Tahoma" w:hAnsi="Tahoma"/>
      <w:sz w:val="16"/>
    </w:rPr>
  </w:style>
  <w:style w:styleId="Style_6_ch" w:type="character">
    <w:name w:val="Balloon Text"/>
    <w:basedOn w:val="Style_2_ch"/>
    <w:link w:val="Style_6"/>
    <w:rPr>
      <w:rFonts w:ascii="Tahoma" w:hAnsi="Tahoma"/>
      <w:sz w:val="16"/>
    </w:rPr>
  </w:style>
  <w:style w:styleId="Style_7" w:type="paragraph">
    <w:name w:val="heading 7"/>
    <w:basedOn w:val="Style_2"/>
    <w:next w:val="Style_2"/>
    <w:link w:val="Style_7_ch"/>
    <w:uiPriority w:val="9"/>
    <w:qFormat/>
    <w:pPr>
      <w:keepNext w:val="1"/>
      <w:keepLines w:val="1"/>
      <w:spacing w:after="200" w:before="320"/>
      <w:ind/>
      <w:outlineLvl w:val="6"/>
    </w:pPr>
    <w:rPr>
      <w:rFonts w:ascii="Arial" w:hAnsi="Arial"/>
      <w:b w:val="1"/>
      <w:i w:val="1"/>
      <w:sz w:val="22"/>
    </w:rPr>
  </w:style>
  <w:style w:styleId="Style_7_ch" w:type="character">
    <w:name w:val="heading 7"/>
    <w:basedOn w:val="Style_2_ch"/>
    <w:link w:val="Style_7"/>
    <w:rPr>
      <w:rFonts w:ascii="Arial" w:hAnsi="Arial"/>
      <w:b w:val="1"/>
      <w:i w:val="1"/>
      <w:sz w:val="22"/>
    </w:rPr>
  </w:style>
  <w:style w:styleId="Style_8" w:type="paragraph">
    <w:name w:val="toc 6"/>
    <w:next w:val="Style_2"/>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2"/>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er Char"/>
    <w:basedOn w:val="Style_11"/>
    <w:link w:val="Style_10_ch"/>
  </w:style>
  <w:style w:styleId="Style_10_ch" w:type="character">
    <w:name w:val="Header Char"/>
    <w:basedOn w:val="Style_11_ch"/>
    <w:link w:val="Style_10"/>
  </w:style>
  <w:style w:styleId="Style_12" w:type="paragraph">
    <w:name w:val="endnote reference"/>
    <w:basedOn w:val="Style_11"/>
    <w:link w:val="Style_12_ch"/>
    <w:rPr>
      <w:vertAlign w:val="superscript"/>
    </w:rPr>
  </w:style>
  <w:style w:styleId="Style_12_ch" w:type="character">
    <w:name w:val="endnote reference"/>
    <w:basedOn w:val="Style_11_ch"/>
    <w:link w:val="Style_12"/>
    <w:rPr>
      <w:vertAlign w:val="superscript"/>
    </w:rPr>
  </w:style>
  <w:style w:styleId="Style_13" w:type="paragraph">
    <w:name w:val="heading 3"/>
    <w:basedOn w:val="Style_2"/>
    <w:next w:val="Style_2"/>
    <w:link w:val="Style_13_ch"/>
    <w:uiPriority w:val="9"/>
    <w:qFormat/>
    <w:pPr>
      <w:keepNext w:val="1"/>
      <w:widowControl w:val="0"/>
      <w:ind/>
      <w:jc w:val="center"/>
      <w:outlineLvl w:val="2"/>
    </w:pPr>
  </w:style>
  <w:style w:styleId="Style_13_ch" w:type="character">
    <w:name w:val="heading 3"/>
    <w:basedOn w:val="Style_2_ch"/>
    <w:link w:val="Style_13"/>
  </w:style>
  <w:style w:styleId="Style_14" w:type="paragraph">
    <w:name w:val="Caption Char"/>
    <w:basedOn w:val="Style_15"/>
    <w:link w:val="Style_14_ch"/>
  </w:style>
  <w:style w:styleId="Style_14_ch" w:type="character">
    <w:name w:val="Caption Char"/>
    <w:basedOn w:val="Style_15_ch"/>
    <w:link w:val="Style_14"/>
  </w:style>
  <w:style w:styleId="Style_16" w:type="paragraph">
    <w:name w:val="Heading 1 Char"/>
    <w:basedOn w:val="Style_11"/>
    <w:link w:val="Style_16_ch"/>
    <w:rPr>
      <w:rFonts w:ascii="Arial" w:hAnsi="Arial"/>
      <w:sz w:val="40"/>
    </w:rPr>
  </w:style>
  <w:style w:styleId="Style_16_ch" w:type="character">
    <w:name w:val="Heading 1 Char"/>
    <w:basedOn w:val="Style_11_ch"/>
    <w:link w:val="Style_16"/>
    <w:rPr>
      <w:rFonts w:ascii="Arial" w:hAnsi="Arial"/>
      <w:sz w:val="40"/>
    </w:rPr>
  </w:style>
  <w:style w:styleId="Style_17" w:type="paragraph">
    <w:name w:val="heading 9"/>
    <w:basedOn w:val="Style_2"/>
    <w:next w:val="Style_2"/>
    <w:link w:val="Style_17_ch"/>
    <w:uiPriority w:val="9"/>
    <w:qFormat/>
    <w:pPr>
      <w:keepNext w:val="1"/>
      <w:keepLines w:val="1"/>
      <w:spacing w:after="200" w:before="320"/>
      <w:ind/>
      <w:outlineLvl w:val="8"/>
    </w:pPr>
    <w:rPr>
      <w:rFonts w:ascii="Arial" w:hAnsi="Arial"/>
      <w:i w:val="1"/>
      <w:sz w:val="21"/>
    </w:rPr>
  </w:style>
  <w:style w:styleId="Style_17_ch" w:type="character">
    <w:name w:val="heading 9"/>
    <w:basedOn w:val="Style_2_ch"/>
    <w:link w:val="Style_17"/>
    <w:rPr>
      <w:rFonts w:ascii="Arial" w:hAnsi="Arial"/>
      <w:i w:val="1"/>
      <w:sz w:val="21"/>
    </w:rPr>
  </w:style>
  <w:style w:styleId="Style_18" w:type="paragraph">
    <w:name w:val="TOC Heading"/>
    <w:link w:val="Style_18_ch"/>
  </w:style>
  <w:style w:styleId="Style_18_ch" w:type="character">
    <w:name w:val="TOC Heading"/>
    <w:link w:val="Style_18"/>
  </w:style>
  <w:style w:styleId="Style_19" w:type="paragraph">
    <w:name w:val="Subtitle Char"/>
    <w:basedOn w:val="Style_11"/>
    <w:link w:val="Style_19_ch"/>
    <w:rPr>
      <w:sz w:val="24"/>
    </w:rPr>
  </w:style>
  <w:style w:styleId="Style_19_ch" w:type="character">
    <w:name w:val="Subtitle Char"/>
    <w:basedOn w:val="Style_11_ch"/>
    <w:link w:val="Style_19"/>
    <w:rPr>
      <w:sz w:val="24"/>
    </w:rPr>
  </w:style>
  <w:style w:styleId="Style_20" w:type="paragraph">
    <w:name w:val="Знак Знак Знак Знак"/>
    <w:basedOn w:val="Style_2"/>
    <w:link w:val="Style_20_ch"/>
    <w:pPr>
      <w:spacing w:after="160" w:line="240" w:lineRule="exact"/>
      <w:ind/>
    </w:pPr>
    <w:rPr>
      <w:rFonts w:ascii="Verdana" w:hAnsi="Verdana"/>
      <w:sz w:val="20"/>
    </w:rPr>
  </w:style>
  <w:style w:styleId="Style_20_ch" w:type="character">
    <w:name w:val="Знак Знак Знак Знак"/>
    <w:basedOn w:val="Style_2_ch"/>
    <w:link w:val="Style_20"/>
    <w:rPr>
      <w:rFonts w:ascii="Verdana" w:hAnsi="Verdana"/>
      <w:sz w:val="20"/>
    </w:rPr>
  </w:style>
  <w:style w:styleId="Style_21" w:type="paragraph">
    <w:name w:val="List Paragraph"/>
    <w:basedOn w:val="Style_2"/>
    <w:link w:val="Style_21_ch"/>
    <w:pPr>
      <w:ind w:firstLine="0" w:left="720"/>
      <w:contextualSpacing w:val="1"/>
    </w:pPr>
  </w:style>
  <w:style w:styleId="Style_21_ch" w:type="character">
    <w:name w:val="List Paragraph"/>
    <w:basedOn w:val="Style_2_ch"/>
    <w:link w:val="Style_21"/>
  </w:style>
  <w:style w:styleId="Style_22" w:type="paragraph">
    <w:name w:val="Heading 2 Char"/>
    <w:basedOn w:val="Style_11"/>
    <w:link w:val="Style_22_ch"/>
    <w:rPr>
      <w:rFonts w:ascii="Arial" w:hAnsi="Arial"/>
      <w:sz w:val="34"/>
    </w:rPr>
  </w:style>
  <w:style w:styleId="Style_22_ch" w:type="character">
    <w:name w:val="Heading 2 Char"/>
    <w:basedOn w:val="Style_11_ch"/>
    <w:link w:val="Style_22"/>
    <w:rPr>
      <w:rFonts w:ascii="Arial" w:hAnsi="Arial"/>
      <w:sz w:val="34"/>
    </w:rPr>
  </w:style>
  <w:style w:styleId="Style_23" w:type="paragraph">
    <w:name w:val="Footer"/>
    <w:basedOn w:val="Style_2"/>
    <w:link w:val="Style_23_ch"/>
    <w:pPr>
      <w:tabs>
        <w:tab w:leader="none" w:pos="4677" w:val="center"/>
        <w:tab w:leader="none" w:pos="9355" w:val="right"/>
      </w:tabs>
      <w:ind/>
    </w:pPr>
  </w:style>
  <w:style w:styleId="Style_23_ch" w:type="character">
    <w:name w:val="Footer"/>
    <w:basedOn w:val="Style_2_ch"/>
    <w:link w:val="Style_23"/>
  </w:style>
  <w:style w:styleId="Style_24" w:type="paragraph">
    <w:name w:val="Body Text"/>
    <w:basedOn w:val="Style_2"/>
    <w:link w:val="Style_24_ch"/>
    <w:pPr>
      <w:widowControl w:val="0"/>
      <w:ind/>
      <w:jc w:val="both"/>
    </w:pPr>
  </w:style>
  <w:style w:styleId="Style_24_ch" w:type="character">
    <w:name w:val="Body Text"/>
    <w:basedOn w:val="Style_2_ch"/>
    <w:link w:val="Style_24"/>
  </w:style>
  <w:style w:styleId="Style_25" w:type="paragraph">
    <w:name w:val="Footer Char"/>
    <w:basedOn w:val="Style_11"/>
    <w:link w:val="Style_25_ch"/>
  </w:style>
  <w:style w:styleId="Style_25_ch" w:type="character">
    <w:name w:val="Footer Char"/>
    <w:basedOn w:val="Style_11_ch"/>
    <w:link w:val="Style_25"/>
  </w:style>
  <w:style w:styleId="Style_26" w:type="paragraph">
    <w:name w:val="toc 3"/>
    <w:next w:val="Style_2"/>
    <w:link w:val="Style_26_ch"/>
    <w:uiPriority w:val="39"/>
    <w:pPr>
      <w:ind w:firstLine="0" w:left="400"/>
      <w:jc w:val="left"/>
    </w:pPr>
    <w:rPr>
      <w:rFonts w:ascii="XO Thames" w:hAnsi="XO Thames"/>
      <w:sz w:val="28"/>
    </w:rPr>
  </w:style>
  <w:style w:styleId="Style_26_ch" w:type="character">
    <w:name w:val="toc 3"/>
    <w:link w:val="Style_26"/>
    <w:rPr>
      <w:rFonts w:ascii="XO Thames" w:hAnsi="XO Thames"/>
      <w:sz w:val="28"/>
    </w:rPr>
  </w:style>
  <w:style w:styleId="Style_15" w:type="paragraph">
    <w:name w:val="Caption"/>
    <w:basedOn w:val="Style_2"/>
    <w:next w:val="Style_2"/>
    <w:link w:val="Style_15_ch"/>
    <w:pPr>
      <w:spacing w:line="276" w:lineRule="auto"/>
      <w:ind/>
    </w:pPr>
    <w:rPr>
      <w:b w:val="1"/>
      <w:color w:themeColor="accent1" w:val="5B9BD5"/>
      <w:sz w:val="18"/>
    </w:rPr>
  </w:style>
  <w:style w:styleId="Style_15_ch" w:type="character">
    <w:name w:val="Caption"/>
    <w:basedOn w:val="Style_2_ch"/>
    <w:link w:val="Style_15"/>
    <w:rPr>
      <w:b w:val="1"/>
      <w:color w:themeColor="accent1" w:val="5B9BD5"/>
      <w:sz w:val="18"/>
    </w:rPr>
  </w:style>
  <w:style w:styleId="Style_27" w:type="paragraph">
    <w:name w:val="ConsPlusNormal"/>
    <w:link w:val="Style_27_ch"/>
    <w:pPr>
      <w:widowControl w:val="0"/>
      <w:ind/>
    </w:pPr>
    <w:rPr>
      <w:rFonts w:ascii="Calibri" w:hAnsi="Calibri"/>
      <w:sz w:val="22"/>
    </w:rPr>
  </w:style>
  <w:style w:styleId="Style_27_ch" w:type="character">
    <w:name w:val="ConsPlusNormal"/>
    <w:link w:val="Style_27"/>
    <w:rPr>
      <w:rFonts w:ascii="Calibri" w:hAnsi="Calibri"/>
      <w:sz w:val="22"/>
    </w:rPr>
  </w:style>
  <w:style w:styleId="Style_28" w:type="paragraph">
    <w:name w:val="table of figures"/>
    <w:basedOn w:val="Style_2"/>
    <w:next w:val="Style_2"/>
    <w:link w:val="Style_28_ch"/>
    <w:pPr>
      <w:spacing w:after="0"/>
      <w:ind/>
    </w:pPr>
  </w:style>
  <w:style w:styleId="Style_28_ch" w:type="character">
    <w:name w:val="table of figures"/>
    <w:basedOn w:val="Style_2_ch"/>
    <w:link w:val="Style_28"/>
  </w:style>
  <w:style w:styleId="Style_29" w:type="paragraph">
    <w:name w:val="footnote reference"/>
    <w:basedOn w:val="Style_11"/>
    <w:link w:val="Style_29_ch"/>
    <w:rPr>
      <w:vertAlign w:val="superscript"/>
    </w:rPr>
  </w:style>
  <w:style w:styleId="Style_29_ch" w:type="character">
    <w:name w:val="footnote reference"/>
    <w:basedOn w:val="Style_11_ch"/>
    <w:link w:val="Style_29"/>
    <w:rPr>
      <w:vertAlign w:val="superscript"/>
    </w:rPr>
  </w:style>
  <w:style w:styleId="Style_30" w:type="paragraph">
    <w:name w:val="heading 5"/>
    <w:next w:val="Style_2"/>
    <w:link w:val="Style_30_ch"/>
    <w:uiPriority w:val="9"/>
    <w:qFormat/>
    <w:pPr>
      <w:spacing w:after="120" w:before="120"/>
      <w:ind/>
      <w:jc w:val="both"/>
      <w:outlineLvl w:val="4"/>
    </w:pPr>
    <w:rPr>
      <w:rFonts w:ascii="XO Thames" w:hAnsi="XO Thames"/>
      <w:b w:val="1"/>
      <w:sz w:val="22"/>
    </w:rPr>
  </w:style>
  <w:style w:styleId="Style_30_ch" w:type="character">
    <w:name w:val="heading 5"/>
    <w:link w:val="Style_30"/>
    <w:rPr>
      <w:rFonts w:ascii="XO Thames" w:hAnsi="XO Thames"/>
      <w:b w:val="1"/>
      <w:sz w:val="22"/>
    </w:rPr>
  </w:style>
  <w:style w:styleId="Style_31" w:type="paragraph">
    <w:name w:val="heading 1"/>
    <w:basedOn w:val="Style_2"/>
    <w:next w:val="Style_2"/>
    <w:link w:val="Style_31_ch"/>
    <w:uiPriority w:val="9"/>
    <w:qFormat/>
    <w:pPr>
      <w:keepNext w:val="1"/>
      <w:spacing w:after="60" w:before="240"/>
      <w:ind/>
      <w:outlineLvl w:val="0"/>
    </w:pPr>
    <w:rPr>
      <w:rFonts w:ascii="Calibri Light" w:hAnsi="Calibri Light"/>
      <w:b w:val="1"/>
      <w:sz w:val="32"/>
    </w:rPr>
  </w:style>
  <w:style w:styleId="Style_31_ch" w:type="character">
    <w:name w:val="heading 1"/>
    <w:basedOn w:val="Style_2_ch"/>
    <w:link w:val="Style_31"/>
    <w:rPr>
      <w:rFonts w:ascii="Calibri Light" w:hAnsi="Calibri Light"/>
      <w:b w:val="1"/>
      <w:sz w:val="32"/>
    </w:rPr>
  </w:style>
  <w:style w:styleId="Style_32" w:type="paragraph">
    <w:name w:val="Hyperlink"/>
    <w:link w:val="Style_32_ch"/>
    <w:rPr>
      <w:color w:val="0000FF"/>
      <w:u w:val="single"/>
    </w:rPr>
  </w:style>
  <w:style w:styleId="Style_32_ch" w:type="character">
    <w:name w:val="Hyperlink"/>
    <w:link w:val="Style_32"/>
    <w:rPr>
      <w:color w:val="0000FF"/>
      <w:u w:val="single"/>
    </w:rPr>
  </w:style>
  <w:style w:styleId="Style_33" w:type="paragraph">
    <w:name w:val="Footnote"/>
    <w:basedOn w:val="Style_2"/>
    <w:link w:val="Style_33_ch"/>
    <w:pPr>
      <w:spacing w:after="40" w:line="240" w:lineRule="auto"/>
      <w:ind/>
    </w:pPr>
    <w:rPr>
      <w:sz w:val="18"/>
    </w:rPr>
  </w:style>
  <w:style w:styleId="Style_33_ch" w:type="character">
    <w:name w:val="Footnote"/>
    <w:basedOn w:val="Style_2_ch"/>
    <w:link w:val="Style_33"/>
    <w:rPr>
      <w:sz w:val="18"/>
    </w:rPr>
  </w:style>
  <w:style w:styleId="Style_34" w:type="paragraph">
    <w:name w:val="heading 8"/>
    <w:basedOn w:val="Style_2"/>
    <w:next w:val="Style_2"/>
    <w:link w:val="Style_34_ch"/>
    <w:uiPriority w:val="9"/>
    <w:qFormat/>
    <w:pPr>
      <w:keepNext w:val="1"/>
      <w:keepLines w:val="1"/>
      <w:spacing w:after="200" w:before="320"/>
      <w:ind/>
      <w:outlineLvl w:val="7"/>
    </w:pPr>
    <w:rPr>
      <w:rFonts w:ascii="Arial" w:hAnsi="Arial"/>
      <w:i w:val="1"/>
      <w:sz w:val="22"/>
    </w:rPr>
  </w:style>
  <w:style w:styleId="Style_34_ch" w:type="character">
    <w:name w:val="heading 8"/>
    <w:basedOn w:val="Style_2_ch"/>
    <w:link w:val="Style_34"/>
    <w:rPr>
      <w:rFonts w:ascii="Arial" w:hAnsi="Arial"/>
      <w:i w:val="1"/>
      <w:sz w:val="22"/>
    </w:rPr>
  </w:style>
  <w:style w:styleId="Style_35" w:type="paragraph">
    <w:name w:val="toc 1"/>
    <w:next w:val="Style_2"/>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Header and Footer"/>
    <w:link w:val="Style_36_ch"/>
    <w:pPr>
      <w:spacing w:line="240" w:lineRule="auto"/>
      <w:ind/>
      <w:jc w:val="both"/>
    </w:pPr>
    <w:rPr>
      <w:rFonts w:ascii="XO Thames" w:hAnsi="XO Thames"/>
      <w:sz w:val="20"/>
    </w:rPr>
  </w:style>
  <w:style w:styleId="Style_36_ch" w:type="character">
    <w:name w:val="Header and Footer"/>
    <w:link w:val="Style_36"/>
    <w:rPr>
      <w:rFonts w:ascii="XO Thames" w:hAnsi="XO Thames"/>
      <w:sz w:val="20"/>
    </w:rPr>
  </w:style>
  <w:style w:styleId="Style_11" w:type="paragraph">
    <w:name w:val="Default Paragraph Font"/>
    <w:link w:val="Style_11_ch"/>
  </w:style>
  <w:style w:styleId="Style_11_ch" w:type="character">
    <w:name w:val="Default Paragraph Font"/>
    <w:link w:val="Style_11"/>
  </w:style>
  <w:style w:styleId="Style_37" w:type="paragraph">
    <w:name w:val="Quote"/>
    <w:basedOn w:val="Style_2"/>
    <w:next w:val="Style_2"/>
    <w:link w:val="Style_37_ch"/>
    <w:pPr>
      <w:ind w:firstLine="0" w:left="720" w:right="720"/>
    </w:pPr>
    <w:rPr>
      <w:i w:val="1"/>
    </w:rPr>
  </w:style>
  <w:style w:styleId="Style_37_ch" w:type="character">
    <w:name w:val="Quote"/>
    <w:basedOn w:val="Style_2_ch"/>
    <w:link w:val="Style_37"/>
    <w:rPr>
      <w:i w:val="1"/>
    </w:rPr>
  </w:style>
  <w:style w:styleId="Style_38" w:type="paragraph">
    <w:name w:val="toc 9"/>
    <w:next w:val="Style_2"/>
    <w:link w:val="Style_38_ch"/>
    <w:uiPriority w:val="39"/>
    <w:pPr>
      <w:ind w:firstLine="0" w:left="1600"/>
      <w:jc w:val="left"/>
    </w:pPr>
    <w:rPr>
      <w:rFonts w:ascii="XO Thames" w:hAnsi="XO Thames"/>
      <w:sz w:val="28"/>
    </w:rPr>
  </w:style>
  <w:style w:styleId="Style_38_ch" w:type="character">
    <w:name w:val="toc 9"/>
    <w:link w:val="Style_38"/>
    <w:rPr>
      <w:rFonts w:ascii="XO Thames" w:hAnsi="XO Thames"/>
      <w:sz w:val="28"/>
    </w:rPr>
  </w:style>
  <w:style w:styleId="Style_39" w:type="paragraph">
    <w:name w:val="Heading 3 Char"/>
    <w:basedOn w:val="Style_11"/>
    <w:link w:val="Style_39_ch"/>
    <w:rPr>
      <w:rFonts w:ascii="Arial" w:hAnsi="Arial"/>
      <w:sz w:val="30"/>
    </w:rPr>
  </w:style>
  <w:style w:styleId="Style_39_ch" w:type="character">
    <w:name w:val="Heading 3 Char"/>
    <w:basedOn w:val="Style_11_ch"/>
    <w:link w:val="Style_39"/>
    <w:rPr>
      <w:rFonts w:ascii="Arial" w:hAnsi="Arial"/>
      <w:sz w:val="30"/>
    </w:rPr>
  </w:style>
  <w:style w:styleId="Style_40" w:type="paragraph">
    <w:name w:val="Title Char"/>
    <w:basedOn w:val="Style_11"/>
    <w:link w:val="Style_40_ch"/>
    <w:rPr>
      <w:sz w:val="48"/>
    </w:rPr>
  </w:style>
  <w:style w:styleId="Style_40_ch" w:type="character">
    <w:name w:val="Title Char"/>
    <w:basedOn w:val="Style_11_ch"/>
    <w:link w:val="Style_40"/>
    <w:rPr>
      <w:sz w:val="48"/>
    </w:rPr>
  </w:style>
  <w:style w:styleId="Style_41" w:type="paragraph">
    <w:name w:val="toc 8"/>
    <w:next w:val="Style_2"/>
    <w:link w:val="Style_41_ch"/>
    <w:uiPriority w:val="39"/>
    <w:pPr>
      <w:ind w:firstLine="0" w:left="1400"/>
      <w:jc w:val="left"/>
    </w:pPr>
    <w:rPr>
      <w:rFonts w:ascii="XO Thames" w:hAnsi="XO Thames"/>
      <w:sz w:val="28"/>
    </w:rPr>
  </w:style>
  <w:style w:styleId="Style_41_ch" w:type="character">
    <w:name w:val="toc 8"/>
    <w:link w:val="Style_41"/>
    <w:rPr>
      <w:rFonts w:ascii="XO Thames" w:hAnsi="XO Thames"/>
      <w:sz w:val="28"/>
    </w:rPr>
  </w:style>
  <w:style w:styleId="Style_42" w:type="paragraph">
    <w:name w:val="Footnote"/>
    <w:link w:val="Style_42_ch"/>
    <w:pPr>
      <w:ind w:firstLine="851" w:left="0"/>
      <w:jc w:val="both"/>
    </w:pPr>
    <w:rPr>
      <w:rFonts w:ascii="XO Thames" w:hAnsi="XO Thames"/>
      <w:sz w:val="22"/>
    </w:rPr>
  </w:style>
  <w:style w:styleId="Style_42_ch" w:type="character">
    <w:name w:val="Footnote"/>
    <w:link w:val="Style_42"/>
    <w:rPr>
      <w:rFonts w:ascii="XO Thames" w:hAnsi="XO Thames"/>
      <w:sz w:val="22"/>
    </w:rPr>
  </w:style>
  <w:style w:styleId="Style_1" w:type="paragraph">
    <w:name w:val="Header"/>
    <w:basedOn w:val="Style_2"/>
    <w:link w:val="Style_1_ch"/>
    <w:pPr>
      <w:tabs>
        <w:tab w:leader="none" w:pos="4677" w:val="center"/>
        <w:tab w:leader="none" w:pos="9355" w:val="right"/>
      </w:tabs>
      <w:ind/>
    </w:pPr>
  </w:style>
  <w:style w:styleId="Style_1_ch" w:type="character">
    <w:name w:val="Header"/>
    <w:basedOn w:val="Style_2_ch"/>
    <w:link w:val="Style_1"/>
  </w:style>
  <w:style w:styleId="Style_43" w:type="paragraph">
    <w:name w:val="toc 5"/>
    <w:next w:val="Style_2"/>
    <w:link w:val="Style_43_ch"/>
    <w:uiPriority w:val="39"/>
    <w:pPr>
      <w:ind w:firstLine="0" w:left="800"/>
      <w:jc w:val="left"/>
    </w:pPr>
    <w:rPr>
      <w:rFonts w:ascii="XO Thames" w:hAnsi="XO Thames"/>
      <w:sz w:val="28"/>
    </w:rPr>
  </w:style>
  <w:style w:styleId="Style_43_ch" w:type="character">
    <w:name w:val="toc 5"/>
    <w:link w:val="Style_43"/>
    <w:rPr>
      <w:rFonts w:ascii="XO Thames" w:hAnsi="XO Thames"/>
      <w:sz w:val="28"/>
    </w:rPr>
  </w:style>
  <w:style w:styleId="Style_44" w:type="paragraph">
    <w:name w:val="Знак"/>
    <w:basedOn w:val="Style_2"/>
    <w:link w:val="Style_44_ch"/>
    <w:pPr>
      <w:spacing w:after="160" w:line="240" w:lineRule="exact"/>
      <w:ind/>
    </w:pPr>
    <w:rPr>
      <w:rFonts w:ascii="Verdana" w:hAnsi="Verdana"/>
      <w:sz w:val="20"/>
    </w:rPr>
  </w:style>
  <w:style w:styleId="Style_44_ch" w:type="character">
    <w:name w:val="Знак"/>
    <w:basedOn w:val="Style_2_ch"/>
    <w:link w:val="Style_44"/>
    <w:rPr>
      <w:rFonts w:ascii="Verdana" w:hAnsi="Verdana"/>
      <w:sz w:val="20"/>
    </w:rPr>
  </w:style>
  <w:style w:styleId="Style_45" w:type="paragraph">
    <w:name w:val="Intense Quote"/>
    <w:basedOn w:val="Style_2"/>
    <w:next w:val="Style_2"/>
    <w:link w:val="Style_45_ch"/>
    <w:pPr>
      <w:ind w:firstLine="0" w:left="720" w:right="720"/>
      <w:contextualSpacing w:val="0"/>
    </w:pPr>
    <w:rPr>
      <w:i w:val="1"/>
    </w:rPr>
  </w:style>
  <w:style w:styleId="Style_45_ch" w:type="character">
    <w:name w:val="Intense Quote"/>
    <w:basedOn w:val="Style_2_ch"/>
    <w:link w:val="Style_45"/>
    <w:rPr>
      <w:i w:val="1"/>
    </w:rPr>
  </w:style>
  <w:style w:styleId="Style_46" w:type="paragraph">
    <w:name w:val="Subtitle"/>
    <w:next w:val="Style_2"/>
    <w:link w:val="Style_46_ch"/>
    <w:uiPriority w:val="11"/>
    <w:qFormat/>
    <w:pPr>
      <w:ind/>
      <w:jc w:val="both"/>
    </w:pPr>
    <w:rPr>
      <w:rFonts w:ascii="XO Thames" w:hAnsi="XO Thames"/>
      <w:i w:val="1"/>
      <w:sz w:val="24"/>
    </w:rPr>
  </w:style>
  <w:style w:styleId="Style_46_ch" w:type="character">
    <w:name w:val="Subtitle"/>
    <w:link w:val="Style_46"/>
    <w:rPr>
      <w:rFonts w:ascii="XO Thames" w:hAnsi="XO Thames"/>
      <w:i w:val="1"/>
      <w:sz w:val="24"/>
    </w:rPr>
  </w:style>
  <w:style w:styleId="Style_47" w:type="paragraph">
    <w:name w:val="Heading 5 Char"/>
    <w:basedOn w:val="Style_11"/>
    <w:link w:val="Style_47_ch"/>
    <w:rPr>
      <w:rFonts w:ascii="Arial" w:hAnsi="Arial"/>
      <w:b w:val="1"/>
      <w:sz w:val="24"/>
    </w:rPr>
  </w:style>
  <w:style w:styleId="Style_47_ch" w:type="character">
    <w:name w:val="Heading 5 Char"/>
    <w:basedOn w:val="Style_11_ch"/>
    <w:link w:val="Style_47"/>
    <w:rPr>
      <w:rFonts w:ascii="Arial" w:hAnsi="Arial"/>
      <w:b w:val="1"/>
      <w:sz w:val="24"/>
    </w:rPr>
  </w:style>
  <w:style w:styleId="Style_48" w:type="paragraph">
    <w:name w:val="Title"/>
    <w:next w:val="Style_2"/>
    <w:link w:val="Style_48_ch"/>
    <w:uiPriority w:val="10"/>
    <w:qFormat/>
    <w:pPr>
      <w:spacing w:after="567" w:before="567"/>
      <w:ind/>
      <w:jc w:val="center"/>
    </w:pPr>
    <w:rPr>
      <w:rFonts w:ascii="XO Thames" w:hAnsi="XO Thames"/>
      <w:b w:val="1"/>
      <w:caps w:val="1"/>
      <w:sz w:val="40"/>
    </w:rPr>
  </w:style>
  <w:style w:styleId="Style_48_ch" w:type="character">
    <w:name w:val="Title"/>
    <w:link w:val="Style_48"/>
    <w:rPr>
      <w:rFonts w:ascii="XO Thames" w:hAnsi="XO Thames"/>
      <w:b w:val="1"/>
      <w:caps w:val="1"/>
      <w:sz w:val="40"/>
    </w:rPr>
  </w:style>
  <w:style w:styleId="Style_49" w:type="paragraph">
    <w:name w:val="heading 4"/>
    <w:next w:val="Style_2"/>
    <w:link w:val="Style_49_ch"/>
    <w:uiPriority w:val="9"/>
    <w:qFormat/>
    <w:pPr>
      <w:spacing w:after="120" w:before="120"/>
      <w:ind/>
      <w:jc w:val="both"/>
      <w:outlineLvl w:val="3"/>
    </w:pPr>
    <w:rPr>
      <w:rFonts w:ascii="XO Thames" w:hAnsi="XO Thames"/>
      <w:b w:val="1"/>
      <w:sz w:val="24"/>
    </w:rPr>
  </w:style>
  <w:style w:styleId="Style_49_ch" w:type="character">
    <w:name w:val="heading 4"/>
    <w:link w:val="Style_49"/>
    <w:rPr>
      <w:rFonts w:ascii="XO Thames" w:hAnsi="XO Thames"/>
      <w:b w:val="1"/>
      <w:sz w:val="24"/>
    </w:rPr>
  </w:style>
  <w:style w:styleId="Style_50" w:type="paragraph">
    <w:name w:val="endnote text"/>
    <w:basedOn w:val="Style_2"/>
    <w:link w:val="Style_50_ch"/>
    <w:pPr>
      <w:spacing w:after="0" w:line="240" w:lineRule="auto"/>
      <w:ind/>
    </w:pPr>
    <w:rPr>
      <w:sz w:val="20"/>
    </w:rPr>
  </w:style>
  <w:style w:styleId="Style_50_ch" w:type="character">
    <w:name w:val="endnote text"/>
    <w:basedOn w:val="Style_2_ch"/>
    <w:link w:val="Style_50"/>
    <w:rPr>
      <w:sz w:val="20"/>
    </w:rPr>
  </w:style>
  <w:style w:styleId="Style_51" w:type="paragraph">
    <w:name w:val="heading 2"/>
    <w:basedOn w:val="Style_2"/>
    <w:next w:val="Style_2"/>
    <w:link w:val="Style_51_ch"/>
    <w:uiPriority w:val="9"/>
    <w:qFormat/>
    <w:pPr>
      <w:keepNext w:val="1"/>
      <w:spacing w:after="60" w:before="240"/>
      <w:ind/>
      <w:outlineLvl w:val="1"/>
    </w:pPr>
    <w:rPr>
      <w:rFonts w:ascii="Calibri Light" w:hAnsi="Calibri Light"/>
      <w:b w:val="1"/>
      <w:i w:val="1"/>
    </w:rPr>
  </w:style>
  <w:style w:styleId="Style_51_ch" w:type="character">
    <w:name w:val="heading 2"/>
    <w:basedOn w:val="Style_2_ch"/>
    <w:link w:val="Style_51"/>
    <w:rPr>
      <w:rFonts w:ascii="Calibri Light" w:hAnsi="Calibri Light"/>
      <w:b w:val="1"/>
      <w:i w:val="1"/>
    </w:rPr>
  </w:style>
  <w:style w:styleId="Style_52" w:type="paragraph">
    <w:name w:val="Heading 4 Char"/>
    <w:basedOn w:val="Style_11"/>
    <w:link w:val="Style_52_ch"/>
    <w:rPr>
      <w:rFonts w:ascii="Arial" w:hAnsi="Arial"/>
      <w:b w:val="1"/>
      <w:sz w:val="26"/>
    </w:rPr>
  </w:style>
  <w:style w:styleId="Style_52_ch" w:type="character">
    <w:name w:val="Heading 4 Char"/>
    <w:basedOn w:val="Style_11_ch"/>
    <w:link w:val="Style_52"/>
    <w:rPr>
      <w:rFonts w:ascii="Arial" w:hAnsi="Arial"/>
      <w:b w:val="1"/>
      <w:sz w:val="26"/>
    </w:rPr>
  </w:style>
  <w:style w:styleId="Style_53" w:type="paragraph">
    <w:name w:val="heading 6"/>
    <w:basedOn w:val="Style_2"/>
    <w:next w:val="Style_2"/>
    <w:link w:val="Style_53_ch"/>
    <w:uiPriority w:val="9"/>
    <w:qFormat/>
    <w:pPr>
      <w:keepNext w:val="1"/>
      <w:keepLines w:val="1"/>
      <w:spacing w:after="200" w:before="320"/>
      <w:ind/>
      <w:outlineLvl w:val="5"/>
    </w:pPr>
    <w:rPr>
      <w:rFonts w:ascii="Arial" w:hAnsi="Arial"/>
      <w:b w:val="1"/>
      <w:sz w:val="22"/>
    </w:rPr>
  </w:style>
  <w:style w:styleId="Style_53_ch" w:type="character">
    <w:name w:val="heading 6"/>
    <w:basedOn w:val="Style_2_ch"/>
    <w:link w:val="Style_53"/>
    <w:rPr>
      <w:rFonts w:ascii="Arial" w:hAnsi="Arial"/>
      <w:b w:val="1"/>
      <w:sz w:val="22"/>
    </w:rPr>
  </w:style>
  <w:style w:styleId="Style_54" w:type="table">
    <w:name w:val="Grid Table 2 - Accent 2"/>
    <w:basedOn w:val="Style_55"/>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56" w:type="table">
    <w:name w:val="Grid Table 7 Colorful - Accent 2"/>
    <w:basedOn w:val="Style_55"/>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57" w:type="table">
    <w:name w:val="List Table 1 Light - Accent 4"/>
    <w:basedOn w:val="Style_55"/>
    <w:pPr>
      <w:spacing w:after="0" w:line="240" w:lineRule="auto"/>
      <w:ind/>
    </w:pPr>
    <w:tblPr>
      <w:tblInd w:type="dxa" w:w="0"/>
    </w:tblPr>
  </w:style>
  <w:style w:styleId="Style_58" w:type="table">
    <w:name w:val="List Table 1 Light - Accent 1"/>
    <w:basedOn w:val="Style_55"/>
    <w:pPr>
      <w:spacing w:after="0" w:line="240" w:lineRule="auto"/>
      <w:ind/>
    </w:pPr>
    <w:tblPr>
      <w:tblInd w:type="dxa" w:w="0"/>
    </w:tblPr>
  </w:style>
  <w:style w:styleId="Style_59" w:type="table">
    <w:name w:val="Bordered - Accent 6"/>
    <w:basedOn w:val="Style_55"/>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60" w:type="table">
    <w:name w:val="List Table 2 - Accent 4"/>
    <w:basedOn w:val="Style_55"/>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61" w:type="table">
    <w:name w:val="List Table 2 - Accent 6"/>
    <w:basedOn w:val="Style_55"/>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62" w:type="table">
    <w:name w:val="Grid Table 2 - Accent 4"/>
    <w:basedOn w:val="Style_55"/>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63" w:type="table">
    <w:name w:val="Bordered &amp; Lined - Accent 6"/>
    <w:basedOn w:val="Style_55"/>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64" w:type="table">
    <w:name w:val="List Table 6 Colorful - Accent 2"/>
    <w:basedOn w:val="Style_55"/>
    <w:pPr>
      <w:spacing w:after="0" w:line="240" w:lineRule="auto"/>
      <w:ind/>
    </w:pPr>
    <w:tblPr>
      <w:tblInd w:type="dxa" w:w="0"/>
      <w:tblBorders>
        <w:top w:sz="4" w:themeColor="accent2" w:themeTint="97" w:val="single"/>
        <w:bottom w:sz="4" w:themeColor="accent2" w:themeTint="97" w:val="single"/>
      </w:tblBorders>
    </w:tblPr>
  </w:style>
  <w:style w:styleId="Style_65" w:type="table">
    <w:name w:val="List Table 5 Dark"/>
    <w:basedOn w:val="Style_55"/>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default="1" w:styleId="Style_55" w:type="table">
    <w:name w:val="Normal Table"/>
    <w:tblPr>
      <w:tblInd w:type="dxa" w:w="0"/>
      <w:tblCellMar>
        <w:top w:type="dxa" w:w="0"/>
        <w:left w:type="dxa" w:w="108"/>
        <w:bottom w:type="dxa" w:w="0"/>
        <w:right w:type="dxa" w:w="108"/>
      </w:tblCellMar>
    </w:tblPr>
  </w:style>
  <w:style w:styleId="Style_66" w:type="table">
    <w:name w:val="Grid Table 3"/>
    <w:basedOn w:val="Style_55"/>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67" w:type="table">
    <w:name w:val="Grid Table 5 Dark - Accent 5"/>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8" w:type="table">
    <w:name w:val="Grid Table 1 Light - Accent 4"/>
    <w:basedOn w:val="Style_55"/>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69" w:type="table">
    <w:name w:val="Grid Table 6 Colorful - Accent 1"/>
    <w:basedOn w:val="Style_55"/>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70" w:type="table">
    <w:name w:val="Bordered &amp; Lined - Accent 3"/>
    <w:basedOn w:val="Style_55"/>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71" w:type="table">
    <w:name w:val="List Table 5 Dark - Accent 6"/>
    <w:basedOn w:val="Style_55"/>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72" w:type="table">
    <w:name w:val="Grid Table 7 Colorful - Accent 3"/>
    <w:basedOn w:val="Style_55"/>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73" w:type="table">
    <w:name w:val="List Table 7 Colorful - Accent 6"/>
    <w:basedOn w:val="Style_55"/>
    <w:pPr>
      <w:spacing w:after="0" w:line="240" w:lineRule="auto"/>
      <w:ind/>
    </w:pPr>
    <w:tblPr>
      <w:tblInd w:type="dxa" w:w="0"/>
      <w:tblBorders>
        <w:right w:sz="4" w:themeColor="accent6" w:themeTint="98" w:val="single"/>
      </w:tblBorders>
    </w:tblPr>
  </w:style>
  <w:style w:styleId="Style_74" w:type="table">
    <w:name w:val="List Table 4"/>
    <w:basedOn w:val="Style_55"/>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75" w:type="table">
    <w:name w:val="Grid Table 6 Colorful - Accent 2"/>
    <w:basedOn w:val="Style_55"/>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76" w:type="table">
    <w:name w:val="List Table 6 Colorful"/>
    <w:basedOn w:val="Style_55"/>
    <w:pPr>
      <w:spacing w:after="0" w:line="240" w:lineRule="auto"/>
      <w:ind/>
    </w:pPr>
    <w:tblPr>
      <w:tblInd w:type="dxa" w:w="0"/>
      <w:tblBorders>
        <w:top w:sz="4" w:themeColor="text1" w:themeTint="80" w:val="single"/>
        <w:bottom w:sz="4" w:themeColor="text1" w:themeTint="80" w:val="single"/>
      </w:tblBorders>
    </w:tblPr>
  </w:style>
  <w:style w:styleId="Style_77" w:type="table">
    <w:name w:val="List Table 7 Colorful"/>
    <w:basedOn w:val="Style_55"/>
    <w:pPr>
      <w:spacing w:after="0" w:line="240" w:lineRule="auto"/>
      <w:ind/>
    </w:pPr>
    <w:tblPr>
      <w:tblInd w:type="dxa" w:w="0"/>
      <w:tblBorders>
        <w:right w:sz="4" w:themeColor="text1" w:themeTint="80" w:val="single"/>
      </w:tblBorders>
    </w:tblPr>
  </w:style>
  <w:style w:styleId="Style_78" w:type="table">
    <w:name w:val="List Table 6 Colorful - Accent 3"/>
    <w:basedOn w:val="Style_55"/>
    <w:pPr>
      <w:spacing w:after="0" w:line="240" w:lineRule="auto"/>
      <w:ind/>
    </w:pPr>
    <w:tblPr>
      <w:tblInd w:type="dxa" w:w="0"/>
      <w:tblBorders>
        <w:top w:sz="4" w:themeColor="accent3" w:themeTint="98" w:val="single"/>
        <w:bottom w:sz="4" w:themeColor="accent3" w:themeTint="98" w:val="single"/>
      </w:tblBorders>
    </w:tblPr>
  </w:style>
  <w:style w:styleId="Style_79" w:type="table">
    <w:name w:val="List Table 7 Colorful - Accent 4"/>
    <w:basedOn w:val="Style_55"/>
    <w:pPr>
      <w:spacing w:after="0" w:line="240" w:lineRule="auto"/>
      <w:ind/>
    </w:pPr>
    <w:tblPr>
      <w:tblInd w:type="dxa" w:w="0"/>
      <w:tblBorders>
        <w:right w:sz="4" w:themeColor="accent4" w:themeTint="9A" w:val="single"/>
      </w:tblBorders>
    </w:tblPr>
  </w:style>
  <w:style w:styleId="Style_80" w:type="table">
    <w:name w:val="List Table 6 Colorful - Accent 1"/>
    <w:basedOn w:val="Style_55"/>
    <w:pPr>
      <w:spacing w:after="0" w:line="240" w:lineRule="auto"/>
      <w:ind/>
    </w:pPr>
    <w:tblPr>
      <w:tblInd w:type="dxa" w:w="0"/>
      <w:tblBorders>
        <w:top w:sz="4" w:themeColor="accent1" w:val="single"/>
        <w:bottom w:sz="4" w:themeColor="accent1" w:val="single"/>
      </w:tblBorders>
    </w:tblPr>
  </w:style>
  <w:style w:styleId="Style_81" w:type="table">
    <w:name w:val="List Table 3 - Accent 4"/>
    <w:basedOn w:val="Style_55"/>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82" w:type="table">
    <w:name w:val="Bordered &amp; Lined - Accent 2"/>
    <w:basedOn w:val="Style_55"/>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83" w:type="table">
    <w:name w:val="Lined - Accent 2"/>
    <w:basedOn w:val="Style_55"/>
    <w:pPr>
      <w:spacing w:after="0" w:line="240" w:lineRule="auto"/>
      <w:ind/>
    </w:pPr>
    <w:rPr>
      <w:color w:val="404040"/>
    </w:rPr>
    <w:tblPr>
      <w:tblInd w:type="dxa" w:w="0"/>
    </w:tblPr>
  </w:style>
  <w:style w:styleId="Style_84" w:type="table">
    <w:name w:val="List Table 6 Colorful - Accent 6"/>
    <w:basedOn w:val="Style_55"/>
    <w:pPr>
      <w:spacing w:after="0" w:line="240" w:lineRule="auto"/>
      <w:ind/>
    </w:pPr>
    <w:tblPr>
      <w:tblInd w:type="dxa" w:w="0"/>
      <w:tblBorders>
        <w:top w:sz="4" w:themeColor="accent6" w:themeTint="98" w:val="single"/>
        <w:bottom w:sz="4" w:themeColor="accent6" w:themeTint="98" w:val="single"/>
      </w:tblBorders>
    </w:tblPr>
  </w:style>
  <w:style w:styleId="Style_85" w:type="table">
    <w:name w:val="Bordered - Accent 3"/>
    <w:basedOn w:val="Style_55"/>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86" w:type="table">
    <w:name w:val="List Table 6 Colorful - Accent 4"/>
    <w:basedOn w:val="Style_55"/>
    <w:pPr>
      <w:spacing w:after="0" w:line="240" w:lineRule="auto"/>
      <w:ind/>
    </w:pPr>
    <w:tblPr>
      <w:tblInd w:type="dxa" w:w="0"/>
      <w:tblBorders>
        <w:top w:sz="4" w:themeColor="accent4" w:themeTint="9A" w:val="single"/>
        <w:bottom w:sz="4" w:themeColor="accent4" w:themeTint="9A" w:val="single"/>
      </w:tblBorders>
    </w:tblPr>
  </w:style>
  <w:style w:styleId="Style_87" w:type="table">
    <w:name w:val="Grid Table 4 - Accent 2"/>
    <w:basedOn w:val="Style_55"/>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88" w:type="table">
    <w:name w:val="Grid Table 4 - Accent 1"/>
    <w:basedOn w:val="Style_55"/>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89" w:type="table">
    <w:name w:val="Grid Table 1 Light - Accent 6"/>
    <w:basedOn w:val="Style_55"/>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90" w:type="table">
    <w:name w:val="Grid Table 2 - Accent 6"/>
    <w:basedOn w:val="Style_55"/>
    <w:pPr>
      <w:spacing w:after="0" w:line="240" w:lineRule="auto"/>
      <w:ind/>
    </w:pPr>
    <w:tblPr>
      <w:tblInd w:type="dxa" w:w="0"/>
      <w:tblBorders>
        <w:bottom w:sz="4" w:themeColor="accent6" w:val="single"/>
        <w:insideH w:sz="4" w:themeColor="accent6" w:val="single"/>
        <w:insideV w:sz="4" w:themeColor="accent6" w:val="single"/>
      </w:tblBorders>
    </w:tblPr>
  </w:style>
  <w:style w:styleId="Style_91" w:type="table">
    <w:name w:val="List Table 4 - Accent 6"/>
    <w:basedOn w:val="Style_55"/>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92" w:type="table">
    <w:name w:val="List Table 1 Light - Accent 6"/>
    <w:basedOn w:val="Style_55"/>
    <w:pPr>
      <w:spacing w:after="0" w:line="240" w:lineRule="auto"/>
      <w:ind/>
    </w:pPr>
    <w:tblPr>
      <w:tblInd w:type="dxa" w:w="0"/>
    </w:tblPr>
  </w:style>
  <w:style w:styleId="Style_93" w:type="table">
    <w:name w:val="Lined - Accent 5"/>
    <w:basedOn w:val="Style_55"/>
    <w:pPr>
      <w:spacing w:after="0" w:line="240" w:lineRule="auto"/>
      <w:ind/>
    </w:pPr>
    <w:rPr>
      <w:color w:val="404040"/>
    </w:rPr>
    <w:tblPr>
      <w:tblInd w:type="dxa" w:w="0"/>
    </w:tblPr>
  </w:style>
  <w:style w:styleId="Style_94" w:type="table">
    <w:name w:val="List Table 4 - Accent 3"/>
    <w:basedOn w:val="Style_55"/>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95" w:type="table">
    <w:name w:val="Grid Table 3 - Accent 6"/>
    <w:basedOn w:val="Style_55"/>
    <w:pPr>
      <w:spacing w:after="0" w:line="240" w:lineRule="auto"/>
      <w:ind/>
    </w:pPr>
    <w:tblPr>
      <w:tblInd w:type="dxa" w:w="0"/>
      <w:tblBorders>
        <w:bottom w:sz="4" w:themeColor="accent6" w:val="single"/>
        <w:insideH w:sz="4" w:themeColor="accent6" w:val="single"/>
        <w:insideV w:sz="4" w:themeColor="accent6" w:val="single"/>
      </w:tblBorders>
    </w:tblPr>
  </w:style>
  <w:style w:styleId="Style_96" w:type="table">
    <w:name w:val="List Table 2"/>
    <w:basedOn w:val="Style_55"/>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97" w:type="table">
    <w:name w:val="List Table 3 - Accent 2"/>
    <w:basedOn w:val="Style_55"/>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98" w:type="table">
    <w:name w:val="List Table 7 Colorful - Accent 5"/>
    <w:basedOn w:val="Style_55"/>
    <w:pPr>
      <w:spacing w:after="0" w:line="240" w:lineRule="auto"/>
      <w:ind/>
    </w:pPr>
    <w:tblPr>
      <w:tblInd w:type="dxa" w:w="0"/>
      <w:tblBorders>
        <w:right w:sz="4" w:themeColor="accent5" w:themeTint="9A" w:val="single"/>
      </w:tblBorders>
    </w:tblPr>
  </w:style>
  <w:style w:styleId="Style_99" w:type="table">
    <w:name w:val="Lined - Accent 4"/>
    <w:basedOn w:val="Style_55"/>
    <w:pPr>
      <w:spacing w:after="0" w:line="240" w:lineRule="auto"/>
      <w:ind/>
    </w:pPr>
    <w:rPr>
      <w:color w:val="404040"/>
    </w:rPr>
    <w:tblPr>
      <w:tblInd w:type="dxa" w:w="0"/>
    </w:tblPr>
  </w:style>
  <w:style w:styleId="Style_100" w:type="table">
    <w:name w:val="Grid Table 7 Colorful"/>
    <w:basedOn w:val="Style_55"/>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01" w:type="table">
    <w:name w:val="Bordered - Accent 1"/>
    <w:basedOn w:val="Style_55"/>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02" w:type="table">
    <w:name w:val="Bordered - Accent 2"/>
    <w:basedOn w:val="Style_55"/>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03" w:type="table">
    <w:name w:val="List Table 2 - Accent 1"/>
    <w:basedOn w:val="Style_55"/>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04" w:type="table">
    <w:name w:val="List Table 1 Light - Accent 3"/>
    <w:basedOn w:val="Style_55"/>
    <w:pPr>
      <w:spacing w:after="0" w:line="240" w:lineRule="auto"/>
      <w:ind/>
    </w:pPr>
    <w:tblPr>
      <w:tblInd w:type="dxa" w:w="0"/>
    </w:tblPr>
  </w:style>
  <w:style w:styleId="Style_105" w:type="table">
    <w:name w:val="List Table 4 - Accent 4"/>
    <w:basedOn w:val="Style_55"/>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06" w:type="table">
    <w:name w:val="Grid Table 5 Dark- Accent 4"/>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7" w:type="table">
    <w:name w:val="Grid Table 1 Light - Accent 3"/>
    <w:basedOn w:val="Style_55"/>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08" w:type="table">
    <w:name w:val="Grid Table 6 Colorful - Accent 3"/>
    <w:basedOn w:val="Style_55"/>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09" w:type="table">
    <w:name w:val="Grid Table 2 - Accent 3"/>
    <w:basedOn w:val="Style_55"/>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10" w:type="table">
    <w:name w:val="List Table 2 - Accent 5"/>
    <w:basedOn w:val="Style_55"/>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11" w:type="table">
    <w:name w:val="Grid Table 3 - Accent 1"/>
    <w:basedOn w:val="Style_55"/>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12" w:type="table">
    <w:name w:val="Plain Table 3"/>
    <w:basedOn w:val="Style_55"/>
    <w:pPr>
      <w:spacing w:after="0" w:line="240" w:lineRule="auto"/>
      <w:ind/>
    </w:pPr>
    <w:tblPr>
      <w:tblInd w:type="dxa" w:w="0"/>
    </w:tblPr>
  </w:style>
  <w:style w:styleId="Style_113" w:type="table">
    <w:name w:val="Grid Table 3 - Accent 5"/>
    <w:basedOn w:val="Style_55"/>
    <w:pPr>
      <w:spacing w:after="0" w:line="240" w:lineRule="auto"/>
      <w:ind/>
    </w:pPr>
    <w:tblPr>
      <w:tblInd w:type="dxa" w:w="0"/>
      <w:tblBorders>
        <w:bottom w:sz="4" w:themeColor="accent5" w:val="single"/>
        <w:insideH w:sz="4" w:themeColor="accent5" w:val="single"/>
        <w:insideV w:sz="4" w:themeColor="accent5" w:val="single"/>
      </w:tblBorders>
    </w:tblPr>
  </w:style>
  <w:style w:styleId="Style_114" w:type="table">
    <w:name w:val="Grid Table 3 - Accent 3"/>
    <w:basedOn w:val="Style_55"/>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15" w:type="table">
    <w:name w:val="List Table 4 - Accent 1"/>
    <w:basedOn w:val="Style_55"/>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16" w:type="table">
    <w:name w:val="Bordered &amp; Lined - Accent 4"/>
    <w:basedOn w:val="Style_55"/>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17" w:type="table">
    <w:name w:val="List Table 6 Colorful - Accent 5"/>
    <w:basedOn w:val="Style_55"/>
    <w:pPr>
      <w:spacing w:after="0" w:line="240" w:lineRule="auto"/>
      <w:ind/>
    </w:pPr>
    <w:tblPr>
      <w:tblInd w:type="dxa" w:w="0"/>
      <w:tblBorders>
        <w:top w:sz="4" w:themeColor="accent5" w:themeTint="9A" w:val="single"/>
        <w:bottom w:sz="4" w:themeColor="accent5" w:themeTint="9A" w:val="single"/>
      </w:tblBorders>
    </w:tblPr>
  </w:style>
  <w:style w:styleId="Style_118" w:type="table">
    <w:name w:val="Lined - Accent"/>
    <w:basedOn w:val="Style_55"/>
    <w:pPr>
      <w:spacing w:after="0" w:line="240" w:lineRule="auto"/>
      <w:ind/>
    </w:pPr>
    <w:rPr>
      <w:color w:val="404040"/>
    </w:rPr>
    <w:tblPr>
      <w:tblInd w:type="dxa" w:w="0"/>
    </w:tblPr>
  </w:style>
  <w:style w:styleId="Style_119" w:type="table">
    <w:name w:val="Bordered - Accent 5"/>
    <w:basedOn w:val="Style_55"/>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20" w:type="table">
    <w:name w:val="Grid Table 7 Colorful - Accent 4"/>
    <w:basedOn w:val="Style_55"/>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21" w:type="table">
    <w:name w:val="List Table 3 - Accent 6"/>
    <w:basedOn w:val="Style_55"/>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22" w:type="table">
    <w:name w:val="Grid Table 1 Light - Accent 1"/>
    <w:basedOn w:val="Style_55"/>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23" w:type="table">
    <w:name w:val="Grid Table 1 Light - Accent 5"/>
    <w:basedOn w:val="Style_55"/>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24" w:type="table">
    <w:name w:val="Grid Table 5 Dark- Accent 1"/>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5" w:type="table">
    <w:name w:val="Grid Table 6 Colorful"/>
    <w:basedOn w:val="Style_55"/>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26" w:type="table">
    <w:name w:val="Plain Table 1"/>
    <w:basedOn w:val="Style_55"/>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27" w:type="table">
    <w:name w:val="Grid Table 5 Dark - Accent 3"/>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8" w:type="table">
    <w:name w:val="Grid Table 3 - Accent 2"/>
    <w:basedOn w:val="Style_55"/>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29" w:type="table">
    <w:name w:val="List Table 7 Colorful - Accent 3"/>
    <w:basedOn w:val="Style_55"/>
    <w:pPr>
      <w:spacing w:after="0" w:line="240" w:lineRule="auto"/>
      <w:ind/>
    </w:pPr>
    <w:tblPr>
      <w:tblInd w:type="dxa" w:w="0"/>
      <w:tblBorders>
        <w:right w:sz="4" w:themeColor="accent3" w:themeTint="98" w:val="single"/>
      </w:tblBorders>
    </w:tblPr>
  </w:style>
  <w:style w:styleId="Style_130" w:type="table">
    <w:name w:val="Grid Table 5 Dark"/>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1" w:type="table">
    <w:name w:val="Grid Table 3 - Accent 4"/>
    <w:basedOn w:val="Style_55"/>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32" w:type="table">
    <w:name w:val="Grid Table 5 Dark - Accent 2"/>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3" w:type="table">
    <w:name w:val="Grid Table 7 Colorful - Accent 1"/>
    <w:basedOn w:val="Style_55"/>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34" w:type="table">
    <w:name w:val="Grid Table 4 - Accent 5"/>
    <w:basedOn w:val="Style_55"/>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35" w:type="table">
    <w:name w:val="Grid Table 1 Light"/>
    <w:basedOn w:val="Style_55"/>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36" w:type="table">
    <w:name w:val="List Table 7 Colorful - Accent 1"/>
    <w:basedOn w:val="Style_55"/>
    <w:pPr>
      <w:spacing w:after="0" w:line="240" w:lineRule="auto"/>
      <w:ind/>
    </w:pPr>
    <w:tblPr>
      <w:tblInd w:type="dxa" w:w="0"/>
      <w:tblBorders>
        <w:right w:sz="4" w:themeColor="accent1" w:val="single"/>
      </w:tblBorders>
    </w:tblPr>
  </w:style>
  <w:style w:styleId="Style_137" w:type="table">
    <w:name w:val="Grid Table 6 Colorful - Accent 6"/>
    <w:basedOn w:val="Style_55"/>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38" w:type="table">
    <w:name w:val="Bordered &amp; Lined - Accent 1"/>
    <w:basedOn w:val="Style_55"/>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39" w:type="table">
    <w:name w:val="Grid Table 4 - Accent 6"/>
    <w:basedOn w:val="Style_55"/>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40" w:type="table">
    <w:name w:val="Grid Table 1 Light - Accent 2"/>
    <w:basedOn w:val="Style_55"/>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1" w:type="table">
    <w:name w:val="List Table 3 - Accent 1"/>
    <w:basedOn w:val="Style_55"/>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42" w:type="table">
    <w:name w:val="List Table 1 Light - Accent 5"/>
    <w:basedOn w:val="Style_55"/>
    <w:pPr>
      <w:spacing w:after="0" w:line="240" w:lineRule="auto"/>
      <w:ind/>
    </w:pPr>
    <w:tblPr>
      <w:tblInd w:type="dxa" w:w="0"/>
    </w:tblPr>
  </w:style>
  <w:style w:styleId="Style_143" w:type="table">
    <w:name w:val="Table Grid"/>
    <w:basedOn w:val="Style_55"/>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4" w:type="table">
    <w:name w:val="Bordered &amp; Lined - Accent 5"/>
    <w:basedOn w:val="Style_55"/>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45" w:type="table">
    <w:name w:val="Lined - Accent 1"/>
    <w:basedOn w:val="Style_55"/>
    <w:pPr>
      <w:spacing w:after="0" w:line="240" w:lineRule="auto"/>
      <w:ind/>
    </w:pPr>
    <w:rPr>
      <w:color w:val="404040"/>
    </w:rPr>
    <w:tblPr>
      <w:tblInd w:type="dxa" w:w="0"/>
    </w:tblPr>
  </w:style>
  <w:style w:styleId="Style_146" w:type="table">
    <w:name w:val="Grid Table 2 - Accent 1"/>
    <w:basedOn w:val="Style_55"/>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47" w:type="table">
    <w:name w:val="List Table 2 - Accent 2"/>
    <w:basedOn w:val="Style_55"/>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148" w:type="table">
    <w:name w:val="Lined - Accent 3"/>
    <w:basedOn w:val="Style_55"/>
    <w:pPr>
      <w:spacing w:after="0" w:line="240" w:lineRule="auto"/>
      <w:ind/>
    </w:pPr>
    <w:rPr>
      <w:color w:val="404040"/>
    </w:rPr>
    <w:tblPr>
      <w:tblInd w:type="dxa" w:w="0"/>
    </w:tblPr>
  </w:style>
  <w:style w:styleId="Style_149" w:type="table">
    <w:name w:val="Grid Table 4 - Accent 4"/>
    <w:basedOn w:val="Style_55"/>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50" w:type="table">
    <w:name w:val="Grid Table 4"/>
    <w:basedOn w:val="Style_55"/>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51" w:type="table">
    <w:name w:val="Lined - Accent 6"/>
    <w:basedOn w:val="Style_55"/>
    <w:pPr>
      <w:spacing w:after="0" w:line="240" w:lineRule="auto"/>
      <w:ind/>
    </w:pPr>
    <w:rPr>
      <w:color w:val="404040"/>
    </w:rPr>
    <w:tblPr>
      <w:tblInd w:type="dxa" w:w="0"/>
    </w:tblPr>
  </w:style>
  <w:style w:styleId="Style_152" w:type="table">
    <w:name w:val="Bordered"/>
    <w:basedOn w:val="Style_55"/>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53" w:type="table">
    <w:name w:val="Grid Table 4 - Accent 3"/>
    <w:basedOn w:val="Style_55"/>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54" w:type="table">
    <w:name w:val="Table Grid Light"/>
    <w:basedOn w:val="Style_55"/>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55" w:type="table">
    <w:name w:val="List Table 4 - Accent 2"/>
    <w:basedOn w:val="Style_55"/>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56" w:type="table">
    <w:name w:val="List Table 1 Light - Accent 2"/>
    <w:basedOn w:val="Style_55"/>
    <w:pPr>
      <w:spacing w:after="0" w:line="240" w:lineRule="auto"/>
      <w:ind/>
    </w:pPr>
    <w:tblPr>
      <w:tblInd w:type="dxa" w:w="0"/>
    </w:tblPr>
  </w:style>
  <w:style w:styleId="Style_157" w:type="table">
    <w:name w:val="Grid Table 5 Dark - Accent 6"/>
    <w:basedOn w:val="Style_55"/>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8" w:type="table">
    <w:name w:val="Grid Table 2 - Accent 5"/>
    <w:basedOn w:val="Style_55"/>
    <w:pPr>
      <w:spacing w:after="0" w:line="240" w:lineRule="auto"/>
      <w:ind/>
    </w:pPr>
    <w:tblPr>
      <w:tblInd w:type="dxa" w:w="0"/>
      <w:tblBorders>
        <w:bottom w:sz="4" w:themeColor="accent5" w:val="single"/>
        <w:insideH w:sz="4" w:themeColor="accent5" w:val="single"/>
        <w:insideV w:sz="4" w:themeColor="accent5" w:val="single"/>
      </w:tblBorders>
    </w:tblPr>
  </w:style>
  <w:style w:styleId="Style_159" w:type="table">
    <w:name w:val="List Table 5 Dark - Accent 3"/>
    <w:basedOn w:val="Style_55"/>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60" w:type="table">
    <w:name w:val="List Table 7 Colorful - Accent 2"/>
    <w:basedOn w:val="Style_55"/>
    <w:pPr>
      <w:spacing w:after="0" w:line="240" w:lineRule="auto"/>
      <w:ind/>
    </w:pPr>
    <w:tblPr>
      <w:tblInd w:type="dxa" w:w="0"/>
      <w:tblBorders>
        <w:right w:sz="4" w:themeColor="accent2" w:themeTint="97" w:val="single"/>
      </w:tblBorders>
    </w:tblPr>
  </w:style>
  <w:style w:styleId="Style_161" w:type="table">
    <w:name w:val="List Table 5 Dark - Accent 1"/>
    <w:basedOn w:val="Style_55"/>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62" w:type="table">
    <w:name w:val="Bordered &amp; Lined - Accent"/>
    <w:basedOn w:val="Style_55"/>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63" w:type="table">
    <w:name w:val="List Table 3"/>
    <w:basedOn w:val="Style_55"/>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64" w:type="table">
    <w:name w:val="Grid Table 6 Colorful - Accent 4"/>
    <w:basedOn w:val="Style_55"/>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65" w:type="table">
    <w:name w:val="Plain Table 5"/>
    <w:basedOn w:val="Style_55"/>
    <w:pPr>
      <w:spacing w:after="0" w:line="240" w:lineRule="auto"/>
      <w:ind/>
    </w:pPr>
    <w:tblPr>
      <w:tblInd w:type="dxa" w:w="0"/>
    </w:tblPr>
  </w:style>
  <w:style w:styleId="Style_166" w:type="table">
    <w:name w:val="List Table 5 Dark - Accent 5"/>
    <w:basedOn w:val="Style_55"/>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67" w:type="table">
    <w:name w:val="Plain Table 4"/>
    <w:basedOn w:val="Style_55"/>
    <w:pPr>
      <w:spacing w:after="0" w:line="240" w:lineRule="auto"/>
      <w:ind/>
    </w:pPr>
    <w:tblPr>
      <w:tblInd w:type="dxa" w:w="0"/>
    </w:tblPr>
  </w:style>
  <w:style w:styleId="Style_168" w:type="table">
    <w:name w:val="List Table 5 Dark - Accent 4"/>
    <w:basedOn w:val="Style_55"/>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69" w:type="table">
    <w:name w:val="List Table 1 Light"/>
    <w:basedOn w:val="Style_55"/>
    <w:pPr>
      <w:spacing w:after="0" w:line="240" w:lineRule="auto"/>
      <w:ind/>
    </w:pPr>
    <w:tblPr>
      <w:tblInd w:type="dxa" w:w="0"/>
    </w:tblPr>
  </w:style>
  <w:style w:styleId="Style_170" w:type="table">
    <w:name w:val="Grid Table 7 Colorful - Accent 5"/>
    <w:basedOn w:val="Style_55"/>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71" w:type="table">
    <w:name w:val="Bordered - Accent 4"/>
    <w:basedOn w:val="Style_55"/>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72" w:type="table">
    <w:name w:val="Grid Table 2"/>
    <w:basedOn w:val="Style_55"/>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73" w:type="table">
    <w:name w:val="Grid Table 7 Colorful - Accent 6"/>
    <w:basedOn w:val="Style_55"/>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74" w:type="table">
    <w:name w:val="List Table 2 - Accent 3"/>
    <w:basedOn w:val="Style_55"/>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175" w:type="table">
    <w:name w:val="List Table 5 Dark - Accent 2"/>
    <w:basedOn w:val="Style_55"/>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76" w:type="table">
    <w:name w:val="Grid Table 6 Colorful - Accent 5"/>
    <w:basedOn w:val="Style_55"/>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77" w:type="table">
    <w:name w:val="Plain Table 2"/>
    <w:basedOn w:val="Style_55"/>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78" w:type="table">
    <w:name w:val="List Table 3 - Accent 3"/>
    <w:basedOn w:val="Style_55"/>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79" w:type="table">
    <w:name w:val="List Table 4 - Accent 5"/>
    <w:basedOn w:val="Style_55"/>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80" w:type="table">
    <w:name w:val="List Table 3 - Accent 5"/>
    <w:basedOn w:val="Style_55"/>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2023-03-01T04:45:52Z</dcterms:modified>
</cp:coreProperties>
</file>