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D5C78">
      <w:pPr>
        <w:spacing w:after="0" w:line="240" w:lineRule="auto"/>
        <w:jc w:val="center"/>
        <w:rPr>
          <w:rFonts w:ascii="Times New Roman" w:hAnsi="Times New Roman"/>
          <w:sz w:val="28"/>
        </w:rPr>
      </w:pPr>
      <w:r>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3B40D8" w:rsidRPr="003B40D8" w:rsidRDefault="00A519F8" w:rsidP="003B40D8">
            <w:pPr>
              <w:ind w:left="30" w:firstLine="713"/>
              <w:jc w:val="center"/>
              <w:rPr>
                <w:rFonts w:ascii="Times New Roman" w:hAnsi="Times New Roman"/>
                <w:b/>
                <w:sz w:val="28"/>
              </w:rPr>
            </w:pPr>
            <w:r>
              <w:rPr>
                <w:rFonts w:ascii="Times New Roman" w:hAnsi="Times New Roman"/>
                <w:b/>
                <w:sz w:val="28"/>
              </w:rPr>
              <w:t xml:space="preserve">О внесении изменений в постановление Региональной службы по тарифам и ценам Камчатского края от </w:t>
            </w:r>
            <w:r w:rsidR="003B40D8">
              <w:rPr>
                <w:rFonts w:ascii="Times New Roman" w:hAnsi="Times New Roman"/>
                <w:b/>
                <w:sz w:val="28"/>
              </w:rPr>
              <w:t>14</w:t>
            </w:r>
            <w:r>
              <w:rPr>
                <w:rFonts w:ascii="Times New Roman" w:hAnsi="Times New Roman"/>
                <w:b/>
                <w:sz w:val="28"/>
              </w:rPr>
              <w:t xml:space="preserve">.11.2022 № </w:t>
            </w:r>
            <w:r w:rsidR="003B40D8">
              <w:rPr>
                <w:rFonts w:ascii="Times New Roman" w:hAnsi="Times New Roman"/>
                <w:b/>
                <w:sz w:val="28"/>
              </w:rPr>
              <w:t>247</w:t>
            </w:r>
            <w:r>
              <w:rPr>
                <w:rFonts w:ascii="Times New Roman" w:hAnsi="Times New Roman"/>
                <w:b/>
                <w:sz w:val="28"/>
              </w:rPr>
              <w:t xml:space="preserve"> «</w:t>
            </w:r>
            <w:r w:rsidR="003B40D8" w:rsidRPr="003B40D8">
              <w:rPr>
                <w:rFonts w:ascii="Times New Roman" w:hAnsi="Times New Roman"/>
                <w:b/>
                <w:sz w:val="28"/>
              </w:rPr>
              <w:t>Об утверждении тарифов на электрическую энергию, поставляемую ООО «</w:t>
            </w:r>
            <w:proofErr w:type="spellStart"/>
            <w:r w:rsidR="003B40D8" w:rsidRPr="003B40D8">
              <w:rPr>
                <w:rFonts w:ascii="Times New Roman" w:hAnsi="Times New Roman"/>
                <w:b/>
                <w:sz w:val="28"/>
              </w:rPr>
              <w:t>Энергопрогноз</w:t>
            </w:r>
            <w:proofErr w:type="spellEnd"/>
            <w:r w:rsidR="001579AE">
              <w:rPr>
                <w:rFonts w:ascii="Times New Roman" w:hAnsi="Times New Roman"/>
                <w:b/>
                <w:sz w:val="28"/>
              </w:rPr>
              <w:t> </w:t>
            </w:r>
            <w:r w:rsidR="003B40D8" w:rsidRPr="003B40D8">
              <w:rPr>
                <w:rFonts w:ascii="Times New Roman" w:hAnsi="Times New Roman"/>
                <w:b/>
                <w:sz w:val="28"/>
              </w:rPr>
              <w:t>-</w:t>
            </w:r>
            <w:r w:rsidR="001579AE">
              <w:rPr>
                <w:rFonts w:ascii="Times New Roman" w:hAnsi="Times New Roman"/>
                <w:b/>
                <w:sz w:val="28"/>
              </w:rPr>
              <w:t> </w:t>
            </w:r>
            <w:r w:rsidR="003B40D8" w:rsidRPr="003B40D8">
              <w:rPr>
                <w:rFonts w:ascii="Times New Roman" w:hAnsi="Times New Roman"/>
                <w:b/>
                <w:sz w:val="28"/>
              </w:rPr>
              <w:t xml:space="preserve">Камчатка» по объектам электроснабжения горнодобывающих предприятий, осуществляющих деятельность в </w:t>
            </w:r>
            <w:proofErr w:type="spellStart"/>
            <w:r w:rsidR="003B40D8" w:rsidRPr="003B40D8">
              <w:rPr>
                <w:rFonts w:ascii="Times New Roman" w:hAnsi="Times New Roman"/>
                <w:b/>
                <w:sz w:val="28"/>
              </w:rPr>
              <w:t>Пенжинском</w:t>
            </w:r>
            <w:proofErr w:type="spellEnd"/>
            <w:r w:rsidR="003B40D8" w:rsidRPr="003B40D8">
              <w:rPr>
                <w:rFonts w:ascii="Times New Roman" w:hAnsi="Times New Roman"/>
                <w:b/>
                <w:sz w:val="28"/>
              </w:rPr>
              <w:t xml:space="preserve"> муниципальном районе Камчатского края, месторождение «Аметистовое», </w:t>
            </w:r>
            <w:proofErr w:type="spellStart"/>
            <w:r w:rsidR="003B40D8" w:rsidRPr="003B40D8">
              <w:rPr>
                <w:rFonts w:ascii="Times New Roman" w:hAnsi="Times New Roman"/>
                <w:b/>
                <w:sz w:val="28"/>
              </w:rPr>
              <w:t>Быстринском</w:t>
            </w:r>
            <w:proofErr w:type="spellEnd"/>
            <w:r w:rsidR="003B40D8" w:rsidRPr="003B40D8">
              <w:rPr>
                <w:rFonts w:ascii="Times New Roman" w:hAnsi="Times New Roman"/>
                <w:b/>
                <w:sz w:val="28"/>
              </w:rPr>
              <w:t xml:space="preserve"> муниципальном районе Камчатского края, группа месторождений «Камчатское золото», «</w:t>
            </w:r>
            <w:proofErr w:type="spellStart"/>
            <w:r w:rsidR="003B40D8" w:rsidRPr="003B40D8">
              <w:rPr>
                <w:rFonts w:ascii="Times New Roman" w:hAnsi="Times New Roman"/>
                <w:b/>
                <w:sz w:val="28"/>
              </w:rPr>
              <w:t>Камголд</w:t>
            </w:r>
            <w:proofErr w:type="spellEnd"/>
            <w:r w:rsidR="003B40D8" w:rsidRPr="003B40D8">
              <w:rPr>
                <w:rFonts w:ascii="Times New Roman" w:hAnsi="Times New Roman"/>
                <w:b/>
                <w:sz w:val="28"/>
              </w:rPr>
              <w:t xml:space="preserve">», </w:t>
            </w:r>
          </w:p>
          <w:p w:rsidR="00DC0247" w:rsidRDefault="003B40D8" w:rsidP="003B40D8">
            <w:pPr>
              <w:ind w:left="30"/>
              <w:jc w:val="center"/>
              <w:rPr>
                <w:rFonts w:ascii="Times New Roman" w:hAnsi="Times New Roman"/>
                <w:b/>
                <w:sz w:val="28"/>
              </w:rPr>
            </w:pPr>
            <w:r w:rsidRPr="003B40D8">
              <w:rPr>
                <w:rFonts w:ascii="Times New Roman" w:hAnsi="Times New Roman"/>
                <w:b/>
                <w:sz w:val="28"/>
              </w:rPr>
              <w:t>Усть-Камчатском муниципальном районе Камчатского края, месторождение «</w:t>
            </w:r>
            <w:proofErr w:type="spellStart"/>
            <w:r w:rsidRPr="003B40D8">
              <w:rPr>
                <w:rFonts w:ascii="Times New Roman" w:hAnsi="Times New Roman"/>
                <w:b/>
                <w:sz w:val="28"/>
              </w:rPr>
              <w:t>Кумроч</w:t>
            </w:r>
            <w:proofErr w:type="spellEnd"/>
            <w:r w:rsidRPr="003B40D8">
              <w:rPr>
                <w:rFonts w:ascii="Times New Roman" w:hAnsi="Times New Roman"/>
                <w:b/>
                <w:sz w:val="28"/>
              </w:rPr>
              <w:t>», на 2023-2027 годы</w:t>
            </w:r>
            <w:r w:rsidR="00A519F8">
              <w:rPr>
                <w:rFonts w:ascii="Times New Roman" w:hAnsi="Times New Roman"/>
                <w:b/>
                <w:sz w:val="28"/>
              </w:rPr>
              <w:t>»</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94BFA">
        <w:rPr>
          <w:rFonts w:ascii="Times New Roman" w:hAnsi="Times New Roman"/>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3B40D8" w:rsidRDefault="00B94BFA" w:rsidP="003B40D8">
      <w:pPr>
        <w:pStyle w:val="af1"/>
        <w:numPr>
          <w:ilvl w:val="0"/>
          <w:numId w:val="1"/>
        </w:numPr>
        <w:suppressAutoHyphens/>
        <w:adjustRightInd w:val="0"/>
        <w:ind w:left="0" w:firstLine="709"/>
        <w:jc w:val="both"/>
        <w:rPr>
          <w:bCs/>
          <w:szCs w:val="28"/>
        </w:rPr>
      </w:pPr>
      <w:r>
        <w:rPr>
          <w:szCs w:val="28"/>
        </w:rPr>
        <w:t xml:space="preserve">Внести </w:t>
      </w:r>
      <w:r>
        <w:rPr>
          <w:bCs/>
          <w:szCs w:val="28"/>
        </w:rPr>
        <w:t xml:space="preserve">постановление Региональной службы по тарифам и ценам Камчатского края </w:t>
      </w:r>
      <w:r w:rsidRPr="00B94BFA">
        <w:rPr>
          <w:bCs/>
          <w:szCs w:val="28"/>
        </w:rPr>
        <w:t xml:space="preserve">от </w:t>
      </w:r>
      <w:r w:rsidR="003B40D8">
        <w:rPr>
          <w:bCs/>
          <w:szCs w:val="28"/>
        </w:rPr>
        <w:t>14</w:t>
      </w:r>
      <w:r w:rsidRPr="00B94BFA">
        <w:rPr>
          <w:bCs/>
          <w:szCs w:val="28"/>
        </w:rPr>
        <w:t xml:space="preserve">.11.2022 № </w:t>
      </w:r>
      <w:r w:rsidR="003B40D8">
        <w:rPr>
          <w:bCs/>
          <w:szCs w:val="28"/>
        </w:rPr>
        <w:t>247</w:t>
      </w:r>
      <w:r w:rsidRPr="00B94BFA">
        <w:rPr>
          <w:bCs/>
          <w:szCs w:val="28"/>
        </w:rPr>
        <w:t xml:space="preserve"> «</w:t>
      </w:r>
      <w:r w:rsidR="003B40D8" w:rsidRPr="003B40D8">
        <w:rPr>
          <w:bCs/>
          <w:szCs w:val="28"/>
        </w:rPr>
        <w:t>Об утверждении тарифов на электрическую энергию, поставляемую ООО «</w:t>
      </w:r>
      <w:proofErr w:type="spellStart"/>
      <w:r w:rsidR="003B40D8" w:rsidRPr="003B40D8">
        <w:rPr>
          <w:bCs/>
          <w:szCs w:val="28"/>
        </w:rPr>
        <w:t>Энергопрогноз</w:t>
      </w:r>
      <w:proofErr w:type="spellEnd"/>
      <w:r w:rsidR="003B40D8" w:rsidRPr="003B40D8">
        <w:rPr>
          <w:bCs/>
          <w:szCs w:val="28"/>
        </w:rPr>
        <w:t xml:space="preserve">-Камчатка» по объектам электроснабжения горнодобывающих предприятий, осуществляющих деятельность в </w:t>
      </w:r>
      <w:proofErr w:type="spellStart"/>
      <w:r w:rsidR="003B40D8" w:rsidRPr="003B40D8">
        <w:rPr>
          <w:bCs/>
          <w:szCs w:val="28"/>
        </w:rPr>
        <w:t>Пенжинском</w:t>
      </w:r>
      <w:proofErr w:type="spellEnd"/>
      <w:r w:rsidR="003B40D8" w:rsidRPr="003B40D8">
        <w:rPr>
          <w:bCs/>
          <w:szCs w:val="28"/>
        </w:rPr>
        <w:t xml:space="preserve"> муниципальном районе Камчатского края, месторождение «Аметистовое», </w:t>
      </w:r>
      <w:proofErr w:type="spellStart"/>
      <w:r w:rsidR="003B40D8" w:rsidRPr="003B40D8">
        <w:rPr>
          <w:bCs/>
          <w:szCs w:val="28"/>
        </w:rPr>
        <w:t>Быстринском</w:t>
      </w:r>
      <w:proofErr w:type="spellEnd"/>
      <w:r w:rsidR="003B40D8" w:rsidRPr="003B40D8">
        <w:rPr>
          <w:bCs/>
          <w:szCs w:val="28"/>
        </w:rPr>
        <w:t xml:space="preserve"> муниципальном районе Камчатского края, группа месторождений «Камчатское золото», «</w:t>
      </w:r>
      <w:proofErr w:type="spellStart"/>
      <w:r w:rsidR="003B40D8" w:rsidRPr="003B40D8">
        <w:rPr>
          <w:bCs/>
          <w:szCs w:val="28"/>
        </w:rPr>
        <w:t>Камголд</w:t>
      </w:r>
      <w:proofErr w:type="spellEnd"/>
      <w:r w:rsidR="003B40D8" w:rsidRPr="003B40D8">
        <w:rPr>
          <w:bCs/>
          <w:szCs w:val="28"/>
        </w:rPr>
        <w:t>», Усть-Камчатском муниципальном районе Камчатского края, месторождение «</w:t>
      </w:r>
      <w:proofErr w:type="spellStart"/>
      <w:r w:rsidR="003B40D8" w:rsidRPr="003B40D8">
        <w:rPr>
          <w:bCs/>
          <w:szCs w:val="28"/>
        </w:rPr>
        <w:t>Кумроч</w:t>
      </w:r>
      <w:proofErr w:type="spellEnd"/>
      <w:r w:rsidR="003B40D8" w:rsidRPr="003B40D8">
        <w:rPr>
          <w:bCs/>
          <w:szCs w:val="28"/>
        </w:rPr>
        <w:t>», на 2023-2027 годы</w:t>
      </w:r>
      <w:r w:rsidRPr="003B40D8">
        <w:rPr>
          <w:bCs/>
          <w:szCs w:val="28"/>
        </w:rPr>
        <w:t>» следующие изменения:</w:t>
      </w:r>
    </w:p>
    <w:p w:rsidR="001579AE" w:rsidRPr="001579AE" w:rsidRDefault="001579AE" w:rsidP="003B40D8">
      <w:pPr>
        <w:numPr>
          <w:ilvl w:val="0"/>
          <w:numId w:val="2"/>
        </w:numPr>
        <w:tabs>
          <w:tab w:val="left" w:pos="851"/>
        </w:tabs>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в наименовании после слов «месторождение «</w:t>
      </w:r>
      <w:proofErr w:type="spellStart"/>
      <w:r>
        <w:rPr>
          <w:rFonts w:ascii="Times New Roman" w:hAnsi="Times New Roman"/>
          <w:bCs/>
          <w:sz w:val="28"/>
          <w:szCs w:val="28"/>
        </w:rPr>
        <w:t>Кумроч</w:t>
      </w:r>
      <w:proofErr w:type="spellEnd"/>
      <w:r>
        <w:rPr>
          <w:rFonts w:ascii="Times New Roman" w:hAnsi="Times New Roman"/>
          <w:bCs/>
          <w:sz w:val="28"/>
          <w:szCs w:val="28"/>
        </w:rPr>
        <w:t>»,» дополнить словами «</w:t>
      </w:r>
      <w:proofErr w:type="spellStart"/>
      <w:r>
        <w:rPr>
          <w:rFonts w:ascii="Times New Roman" w:hAnsi="Times New Roman"/>
          <w:bCs/>
          <w:sz w:val="28"/>
          <w:szCs w:val="28"/>
        </w:rPr>
        <w:t>Елизовском</w:t>
      </w:r>
      <w:proofErr w:type="spellEnd"/>
      <w:r w:rsidR="00BD51AC">
        <w:rPr>
          <w:rFonts w:ascii="Times New Roman" w:hAnsi="Times New Roman"/>
          <w:bCs/>
          <w:sz w:val="28"/>
          <w:szCs w:val="28"/>
        </w:rPr>
        <w:t xml:space="preserve"> муниципальном районе К</w:t>
      </w:r>
      <w:r>
        <w:rPr>
          <w:rFonts w:ascii="Times New Roman" w:hAnsi="Times New Roman"/>
          <w:bCs/>
          <w:sz w:val="28"/>
          <w:szCs w:val="28"/>
        </w:rPr>
        <w:t>амчатского края, месторождение «</w:t>
      </w:r>
      <w:proofErr w:type="spellStart"/>
      <w:r>
        <w:rPr>
          <w:rFonts w:ascii="Times New Roman" w:hAnsi="Times New Roman"/>
          <w:bCs/>
          <w:sz w:val="28"/>
          <w:szCs w:val="28"/>
        </w:rPr>
        <w:t>Асачинское</w:t>
      </w:r>
      <w:proofErr w:type="spellEnd"/>
      <w:r w:rsidR="00BD51AC">
        <w:rPr>
          <w:rFonts w:ascii="Times New Roman" w:hAnsi="Times New Roman"/>
          <w:bCs/>
          <w:sz w:val="28"/>
          <w:szCs w:val="28"/>
        </w:rPr>
        <w:t>,</w:t>
      </w:r>
      <w:r>
        <w:rPr>
          <w:rFonts w:ascii="Times New Roman" w:hAnsi="Times New Roman"/>
          <w:bCs/>
          <w:sz w:val="28"/>
          <w:szCs w:val="28"/>
        </w:rPr>
        <w:t>»</w:t>
      </w:r>
      <w:r w:rsidR="00BD51AC">
        <w:rPr>
          <w:rFonts w:ascii="Times New Roman" w:hAnsi="Times New Roman"/>
          <w:bCs/>
          <w:sz w:val="28"/>
          <w:szCs w:val="28"/>
        </w:rPr>
        <w:t>;</w:t>
      </w:r>
    </w:p>
    <w:p w:rsidR="00B94BFA" w:rsidRPr="00B94BFA" w:rsidRDefault="00B94BFA" w:rsidP="003B40D8">
      <w:pPr>
        <w:numPr>
          <w:ilvl w:val="0"/>
          <w:numId w:val="2"/>
        </w:numPr>
        <w:tabs>
          <w:tab w:val="left" w:pos="851"/>
        </w:tabs>
        <w:spacing w:after="0" w:line="240" w:lineRule="auto"/>
        <w:ind w:left="0" w:firstLine="709"/>
        <w:contextualSpacing/>
        <w:jc w:val="both"/>
        <w:rPr>
          <w:rFonts w:ascii="Times New Roman" w:hAnsi="Times New Roman"/>
          <w:bCs/>
          <w:sz w:val="28"/>
          <w:szCs w:val="28"/>
        </w:rPr>
      </w:pPr>
      <w:r w:rsidRPr="00B94BFA">
        <w:rPr>
          <w:rFonts w:ascii="Times New Roman" w:hAnsi="Times New Roman"/>
          <w:sz w:val="28"/>
          <w:szCs w:val="28"/>
        </w:rPr>
        <w:t xml:space="preserve">дополнить </w:t>
      </w:r>
      <w:r w:rsidR="001D4D7E">
        <w:rPr>
          <w:rFonts w:ascii="Times New Roman" w:hAnsi="Times New Roman"/>
          <w:bCs/>
          <w:sz w:val="28"/>
          <w:szCs w:val="28"/>
        </w:rPr>
        <w:t>частью 2</w:t>
      </w:r>
      <w:r w:rsidR="001D4D7E">
        <w:rPr>
          <w:rFonts w:ascii="Times New Roman" w:hAnsi="Times New Roman"/>
          <w:bCs/>
          <w:sz w:val="28"/>
          <w:szCs w:val="28"/>
          <w:vertAlign w:val="superscript"/>
        </w:rPr>
        <w:t>2</w:t>
      </w:r>
      <w:r w:rsidRPr="00B94BFA">
        <w:rPr>
          <w:rFonts w:ascii="Times New Roman" w:hAnsi="Times New Roman"/>
          <w:bCs/>
          <w:sz w:val="28"/>
          <w:szCs w:val="28"/>
        </w:rPr>
        <w:t xml:space="preserve"> следующего содержания:</w:t>
      </w:r>
    </w:p>
    <w:p w:rsidR="00D9358F" w:rsidRPr="001D4D7E" w:rsidRDefault="001D4D7E" w:rsidP="003B40D8">
      <w:pPr>
        <w:spacing w:after="0"/>
        <w:ind w:firstLine="709"/>
        <w:contextualSpacing/>
        <w:jc w:val="both"/>
        <w:rPr>
          <w:rFonts w:ascii="Times New Roman" w:hAnsi="Times New Roman"/>
          <w:bCs/>
          <w:sz w:val="28"/>
          <w:szCs w:val="28"/>
          <w:highlight w:val="yellow"/>
        </w:rPr>
      </w:pPr>
      <w:r w:rsidRPr="001D4D7E">
        <w:rPr>
          <w:rFonts w:ascii="Times New Roman" w:hAnsi="Times New Roman"/>
          <w:bCs/>
          <w:sz w:val="28"/>
          <w:szCs w:val="28"/>
        </w:rPr>
        <w:t>«2</w:t>
      </w:r>
      <w:r w:rsidRPr="001D4D7E">
        <w:rPr>
          <w:rFonts w:ascii="Times New Roman" w:hAnsi="Times New Roman"/>
          <w:bCs/>
          <w:sz w:val="28"/>
          <w:szCs w:val="28"/>
          <w:vertAlign w:val="superscript"/>
        </w:rPr>
        <w:t>2</w:t>
      </w:r>
      <w:r w:rsidR="00B94BFA" w:rsidRPr="001D4D7E">
        <w:rPr>
          <w:rFonts w:ascii="Times New Roman" w:hAnsi="Times New Roman"/>
          <w:bCs/>
          <w:sz w:val="28"/>
          <w:szCs w:val="28"/>
        </w:rPr>
        <w:t xml:space="preserve">. </w:t>
      </w:r>
      <w:r w:rsidRPr="001D4D7E">
        <w:rPr>
          <w:rFonts w:ascii="Times New Roman" w:hAnsi="Times New Roman"/>
          <w:sz w:val="28"/>
          <w:szCs w:val="28"/>
          <w:lang w:val="x-none"/>
        </w:rPr>
        <w:t>Утвердить</w:t>
      </w:r>
      <w:r>
        <w:rPr>
          <w:rFonts w:ascii="Times New Roman" w:hAnsi="Times New Roman"/>
          <w:sz w:val="28"/>
          <w:szCs w:val="28"/>
          <w:lang w:val="x-none"/>
        </w:rPr>
        <w:t xml:space="preserve"> на 2024</w:t>
      </w:r>
      <w:r w:rsidRPr="001D4D7E">
        <w:rPr>
          <w:rFonts w:ascii="Times New Roman" w:hAnsi="Times New Roman"/>
          <w:sz w:val="28"/>
          <w:szCs w:val="28"/>
          <w:lang w:val="x-none"/>
        </w:rPr>
        <w:t xml:space="preserve"> год тарифы на электрическую энергию (мощность), отпускаемую ООО «</w:t>
      </w:r>
      <w:proofErr w:type="spellStart"/>
      <w:r w:rsidRPr="001D4D7E">
        <w:rPr>
          <w:rFonts w:ascii="Times New Roman" w:hAnsi="Times New Roman"/>
          <w:sz w:val="28"/>
          <w:szCs w:val="28"/>
          <w:lang w:val="x-none"/>
        </w:rPr>
        <w:t>Энергопрогноз</w:t>
      </w:r>
      <w:proofErr w:type="spellEnd"/>
      <w:r w:rsidRPr="001D4D7E">
        <w:rPr>
          <w:rFonts w:ascii="Times New Roman" w:hAnsi="Times New Roman"/>
          <w:sz w:val="28"/>
          <w:szCs w:val="28"/>
          <w:lang w:val="x-none"/>
        </w:rPr>
        <w:t xml:space="preserve">-Камчатка» по объектам электроснабжения горнодобывающих предприятий, осуществляющих деятельность в </w:t>
      </w:r>
      <w:proofErr w:type="spellStart"/>
      <w:r w:rsidRPr="001D4D7E">
        <w:rPr>
          <w:rFonts w:ascii="Times New Roman" w:hAnsi="Times New Roman"/>
          <w:sz w:val="28"/>
          <w:szCs w:val="28"/>
          <w:lang w:val="x-none"/>
        </w:rPr>
        <w:t>Пенжинском</w:t>
      </w:r>
      <w:proofErr w:type="spellEnd"/>
      <w:r w:rsidRPr="001D4D7E">
        <w:rPr>
          <w:rFonts w:ascii="Times New Roman" w:hAnsi="Times New Roman"/>
          <w:sz w:val="28"/>
          <w:szCs w:val="28"/>
          <w:lang w:val="x-none"/>
        </w:rPr>
        <w:t xml:space="preserve"> муниципальном районе Камчатского края, месторождение «Аметистовое», </w:t>
      </w:r>
      <w:proofErr w:type="spellStart"/>
      <w:r w:rsidRPr="001D4D7E">
        <w:rPr>
          <w:rFonts w:ascii="Times New Roman" w:hAnsi="Times New Roman"/>
          <w:sz w:val="28"/>
          <w:szCs w:val="28"/>
          <w:lang w:val="x-none"/>
        </w:rPr>
        <w:t>Быстринском</w:t>
      </w:r>
      <w:proofErr w:type="spellEnd"/>
      <w:r w:rsidRPr="001D4D7E">
        <w:rPr>
          <w:rFonts w:ascii="Times New Roman" w:hAnsi="Times New Roman"/>
          <w:sz w:val="28"/>
          <w:szCs w:val="28"/>
          <w:lang w:val="x-none"/>
        </w:rPr>
        <w:t xml:space="preserve"> муниципальном районе Камчатского края, группа месторождений «Камчатское золото», «</w:t>
      </w:r>
      <w:proofErr w:type="spellStart"/>
      <w:r w:rsidRPr="001D4D7E">
        <w:rPr>
          <w:rFonts w:ascii="Times New Roman" w:hAnsi="Times New Roman"/>
          <w:sz w:val="28"/>
          <w:szCs w:val="28"/>
          <w:lang w:val="x-none"/>
        </w:rPr>
        <w:t>Камголд</w:t>
      </w:r>
      <w:proofErr w:type="spellEnd"/>
      <w:r w:rsidRPr="001D4D7E">
        <w:rPr>
          <w:rFonts w:ascii="Times New Roman" w:hAnsi="Times New Roman"/>
          <w:sz w:val="28"/>
          <w:szCs w:val="28"/>
          <w:lang w:val="x-none"/>
        </w:rPr>
        <w:t>», Усть-Камчатском муниципальном районе Камчатского края, месторождение «</w:t>
      </w:r>
      <w:proofErr w:type="spellStart"/>
      <w:r w:rsidRPr="001D4D7E">
        <w:rPr>
          <w:rFonts w:ascii="Times New Roman" w:hAnsi="Times New Roman"/>
          <w:sz w:val="28"/>
          <w:szCs w:val="28"/>
          <w:lang w:val="x-none"/>
        </w:rPr>
        <w:t>Кумроч</w:t>
      </w:r>
      <w:proofErr w:type="spellEnd"/>
      <w:r w:rsidRPr="001D4D7E">
        <w:rPr>
          <w:rFonts w:ascii="Times New Roman" w:hAnsi="Times New Roman"/>
          <w:sz w:val="28"/>
          <w:szCs w:val="28"/>
          <w:lang w:val="x-none"/>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по договорам энергоснабжения (договорам купли-продажи), с учетом календарной</w:t>
      </w:r>
      <w:r>
        <w:rPr>
          <w:rFonts w:ascii="Times New Roman" w:hAnsi="Times New Roman"/>
          <w:sz w:val="28"/>
          <w:szCs w:val="28"/>
          <w:lang w:val="x-none"/>
        </w:rPr>
        <w:t xml:space="preserve"> разбивки, согласно </w:t>
      </w:r>
      <w:r w:rsidRPr="001D4D7E">
        <w:rPr>
          <w:rFonts w:ascii="Times New Roman" w:hAnsi="Times New Roman"/>
          <w:sz w:val="28"/>
          <w:szCs w:val="28"/>
          <w:lang w:val="x-none"/>
        </w:rPr>
        <w:t>приложению 3</w:t>
      </w:r>
      <w:r w:rsidR="00B94BFA" w:rsidRPr="001D4D7E">
        <w:rPr>
          <w:rFonts w:ascii="Times New Roman" w:hAnsi="Times New Roman"/>
          <w:bCs/>
          <w:sz w:val="28"/>
          <w:szCs w:val="28"/>
        </w:rPr>
        <w:t>»;</w:t>
      </w:r>
    </w:p>
    <w:p w:rsidR="00B94BFA" w:rsidRPr="00F443AD" w:rsidRDefault="006D0485" w:rsidP="003B40D8">
      <w:pPr>
        <w:pStyle w:val="af1"/>
        <w:ind w:left="0" w:firstLine="709"/>
        <w:jc w:val="both"/>
        <w:rPr>
          <w:szCs w:val="28"/>
        </w:rPr>
      </w:pPr>
      <w:r>
        <w:rPr>
          <w:szCs w:val="28"/>
        </w:rPr>
        <w:t>2</w:t>
      </w:r>
      <w:r w:rsidR="00B94BFA" w:rsidRPr="006D0485">
        <w:rPr>
          <w:szCs w:val="28"/>
        </w:rPr>
        <w:t>) дополнить приложени</w:t>
      </w:r>
      <w:r w:rsidR="001D4D7E" w:rsidRPr="006D0485">
        <w:rPr>
          <w:szCs w:val="28"/>
        </w:rPr>
        <w:t>ем</w:t>
      </w:r>
      <w:r w:rsidR="00B94BFA" w:rsidRPr="006D0485">
        <w:rPr>
          <w:szCs w:val="28"/>
        </w:rPr>
        <w:t xml:space="preserve"> </w:t>
      </w:r>
      <w:r w:rsidR="001D4D7E" w:rsidRPr="006D0485">
        <w:rPr>
          <w:szCs w:val="28"/>
        </w:rPr>
        <w:t>3</w:t>
      </w:r>
      <w:r w:rsidR="00B94BFA" w:rsidRPr="006D0485">
        <w:rPr>
          <w:szCs w:val="28"/>
        </w:rPr>
        <w:t xml:space="preserve">, изложив </w:t>
      </w:r>
      <w:r w:rsidRPr="006D0485">
        <w:rPr>
          <w:szCs w:val="28"/>
        </w:rPr>
        <w:t>его</w:t>
      </w:r>
      <w:r w:rsidR="00905E14">
        <w:rPr>
          <w:szCs w:val="28"/>
        </w:rPr>
        <w:t xml:space="preserve"> в редакции, согласно </w:t>
      </w:r>
      <w:r w:rsidR="00B94BFA" w:rsidRPr="006D0485">
        <w:rPr>
          <w:szCs w:val="28"/>
        </w:rPr>
        <w:t>приложени</w:t>
      </w:r>
      <w:r w:rsidR="00D52080">
        <w:rPr>
          <w:szCs w:val="28"/>
        </w:rPr>
        <w:t>я</w:t>
      </w:r>
      <w:bookmarkStart w:id="1" w:name="_GoBack"/>
      <w:bookmarkEnd w:id="1"/>
      <w:r w:rsidR="00B94BFA" w:rsidRPr="006D0485">
        <w:rPr>
          <w:szCs w:val="28"/>
        </w:rPr>
        <w:t xml:space="preserve"> к настоящему постановлению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5821B6" w:rsidRPr="005821B6" w:rsidRDefault="005821B6" w:rsidP="005821B6">
      <w:pPr>
        <w:spacing w:after="0" w:line="240" w:lineRule="auto"/>
        <w:ind w:left="4819"/>
        <w:rPr>
          <w:rFonts w:ascii="Times New Roman" w:hAnsi="Times New Roman"/>
          <w:sz w:val="28"/>
        </w:rPr>
      </w:pPr>
      <w:r>
        <w:rPr>
          <w:rFonts w:ascii="Times New Roman" w:hAnsi="Times New Roman"/>
          <w:sz w:val="28"/>
        </w:rPr>
        <w:t>«</w:t>
      </w:r>
      <w:r w:rsidRPr="005821B6">
        <w:rPr>
          <w:rFonts w:ascii="Times New Roman" w:hAnsi="Times New Roman"/>
          <w:sz w:val="28"/>
        </w:rPr>
        <w:t xml:space="preserve">Приложение </w:t>
      </w:r>
      <w:r w:rsidR="00C90F22">
        <w:rPr>
          <w:rFonts w:ascii="Times New Roman" w:hAnsi="Times New Roman"/>
          <w:sz w:val="28"/>
        </w:rPr>
        <w:t>3</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 xml:space="preserve">к постановлению Региональной службы   </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по тарифам и ценам Камчатского края</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от 28.11.2022 № 439</w:t>
      </w:r>
    </w:p>
    <w:p w:rsidR="005821B6" w:rsidRPr="003E0013" w:rsidRDefault="005821B6" w:rsidP="005821B6">
      <w:pPr>
        <w:tabs>
          <w:tab w:val="left" w:pos="525"/>
          <w:tab w:val="right" w:pos="9540"/>
        </w:tabs>
        <w:ind w:left="4678"/>
        <w:jc w:val="both"/>
        <w:rPr>
          <w:bCs/>
          <w:szCs w:val="28"/>
        </w:rPr>
      </w:pPr>
      <w:r w:rsidRPr="003E0013">
        <w:rPr>
          <w:bCs/>
          <w:szCs w:val="28"/>
        </w:rPr>
        <w:t xml:space="preserve"> </w:t>
      </w:r>
    </w:p>
    <w:p w:rsidR="005821B6" w:rsidRPr="00085A92" w:rsidRDefault="00C90F22" w:rsidP="005821B6">
      <w:pPr>
        <w:autoSpaceDE w:val="0"/>
        <w:autoSpaceDN w:val="0"/>
        <w:adjustRightInd w:val="0"/>
        <w:jc w:val="center"/>
        <w:rPr>
          <w:rFonts w:ascii="Times New Roman" w:eastAsia="Calibri" w:hAnsi="Times New Roman"/>
          <w:sz w:val="28"/>
          <w:szCs w:val="28"/>
          <w:lang w:eastAsia="en-US"/>
        </w:rPr>
      </w:pPr>
      <w:r w:rsidRPr="00C90F22">
        <w:rPr>
          <w:rFonts w:ascii="Times New Roman" w:eastAsia="Calibri" w:hAnsi="Times New Roman"/>
          <w:sz w:val="28"/>
          <w:szCs w:val="28"/>
          <w:lang w:eastAsia="en-US"/>
        </w:rPr>
        <w:t>Цены (тарифы) на электрическую энергию (мощность), поставляемую ООО «</w:t>
      </w:r>
      <w:proofErr w:type="spellStart"/>
      <w:r w:rsidRPr="00C90F22">
        <w:rPr>
          <w:rFonts w:ascii="Times New Roman" w:eastAsia="Calibri" w:hAnsi="Times New Roman"/>
          <w:sz w:val="28"/>
          <w:szCs w:val="28"/>
          <w:lang w:eastAsia="en-US"/>
        </w:rPr>
        <w:t>Энергопрогноз</w:t>
      </w:r>
      <w:proofErr w:type="spellEnd"/>
      <w:r w:rsidR="00233186">
        <w:rPr>
          <w:rFonts w:ascii="Times New Roman" w:eastAsia="Calibri" w:hAnsi="Times New Roman"/>
          <w:sz w:val="28"/>
          <w:szCs w:val="28"/>
          <w:lang w:eastAsia="en-US"/>
        </w:rPr>
        <w:t> </w:t>
      </w:r>
      <w:r w:rsidRPr="00C90F22">
        <w:rPr>
          <w:rFonts w:ascii="Times New Roman" w:eastAsia="Calibri" w:hAnsi="Times New Roman"/>
          <w:sz w:val="28"/>
          <w:szCs w:val="28"/>
          <w:lang w:eastAsia="en-US"/>
        </w:rPr>
        <w:t>-</w:t>
      </w:r>
      <w:r w:rsidR="00233186">
        <w:rPr>
          <w:rFonts w:ascii="Times New Roman" w:eastAsia="Calibri" w:hAnsi="Times New Roman"/>
          <w:sz w:val="28"/>
          <w:szCs w:val="28"/>
          <w:lang w:eastAsia="en-US"/>
        </w:rPr>
        <w:t> </w:t>
      </w:r>
      <w:r w:rsidRPr="00C90F22">
        <w:rPr>
          <w:rFonts w:ascii="Times New Roman" w:eastAsia="Calibri" w:hAnsi="Times New Roman"/>
          <w:sz w:val="28"/>
          <w:szCs w:val="28"/>
          <w:lang w:eastAsia="en-US"/>
        </w:rPr>
        <w:t>Камчатка»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w:t>
      </w:r>
      <w:r>
        <w:rPr>
          <w:rFonts w:ascii="Times New Roman" w:eastAsia="Calibri" w:hAnsi="Times New Roman"/>
          <w:sz w:val="28"/>
          <w:szCs w:val="28"/>
          <w:lang w:eastAsia="en-US"/>
        </w:rPr>
        <w:t>у категорий потребителей на 2024</w:t>
      </w:r>
      <w:r w:rsidRPr="00C90F22">
        <w:rPr>
          <w:rFonts w:ascii="Times New Roman" w:eastAsia="Calibri" w:hAnsi="Times New Roman"/>
          <w:sz w:val="28"/>
          <w:szCs w:val="28"/>
          <w:lang w:eastAsia="en-US"/>
        </w:rPr>
        <w:t xml:space="preserve"> год (тарифы указываются без НДС)1</w:t>
      </w:r>
      <w:r w:rsidR="005821B6" w:rsidRPr="00085A92">
        <w:rPr>
          <w:rFonts w:ascii="Times New Roman" w:eastAsia="Calibri" w:hAnsi="Times New Roman"/>
          <w:sz w:val="28"/>
          <w:szCs w:val="28"/>
          <w:lang w:eastAsia="en-US"/>
        </w:rPr>
        <w:t xml:space="preserve"> </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173F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C90F22" w:rsidRPr="00C90F22" w:rsidRDefault="00C90F22" w:rsidP="00C90F22">
      <w:pPr>
        <w:spacing w:after="0"/>
        <w:ind w:right="-143" w:firstLine="567"/>
        <w:contextualSpacing/>
        <w:jc w:val="both"/>
        <w:rPr>
          <w:rFonts w:ascii="Times New Roman" w:hAnsi="Times New Roman"/>
          <w:bCs/>
          <w:sz w:val="20"/>
          <w:lang w:val="x-none"/>
        </w:rPr>
      </w:pPr>
      <w:r w:rsidRPr="00C90F22">
        <w:rPr>
          <w:rFonts w:ascii="Times New Roman" w:hAnsi="Times New Roman"/>
          <w:sz w:val="20"/>
        </w:rPr>
        <w:t>Примечание:</w:t>
      </w:r>
      <w:r w:rsidRPr="00C90F22">
        <w:rPr>
          <w:rFonts w:ascii="Times New Roman" w:hAnsi="Times New Roman"/>
          <w:bCs/>
          <w:sz w:val="20"/>
          <w:lang w:val="x-none"/>
        </w:rPr>
        <w:t xml:space="preserve"> </w:t>
      </w:r>
    </w:p>
    <w:p w:rsidR="00C90F22" w:rsidRPr="00C90F22" w:rsidRDefault="00C90F22" w:rsidP="00C90F22">
      <w:pPr>
        <w:spacing w:after="0"/>
        <w:ind w:firstLine="567"/>
        <w:contextualSpacing/>
        <w:jc w:val="both"/>
        <w:rPr>
          <w:rFonts w:ascii="Times New Roman" w:hAnsi="Times New Roman"/>
          <w:sz w:val="20"/>
        </w:rPr>
      </w:pPr>
      <w:r w:rsidRPr="00C90F22">
        <w:rPr>
          <w:rFonts w:ascii="Times New Roman" w:hAnsi="Times New Roman"/>
          <w:sz w:val="20"/>
        </w:rPr>
        <w:t>&lt;1&gt; Критерии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26.11.2021 № 2062 (далее – Критерии определения потребителей).</w:t>
      </w:r>
    </w:p>
    <w:p w:rsidR="00C90F22" w:rsidRPr="00C90F22" w:rsidRDefault="00C90F22" w:rsidP="00C90F22">
      <w:pPr>
        <w:spacing w:after="0"/>
        <w:ind w:right="-1" w:firstLine="567"/>
        <w:contextualSpacing/>
        <w:jc w:val="both"/>
        <w:rPr>
          <w:rFonts w:ascii="Times New Roman" w:hAnsi="Times New Roman"/>
          <w:sz w:val="20"/>
        </w:rPr>
      </w:pPr>
      <w:r w:rsidRPr="00C90F22">
        <w:rPr>
          <w:rFonts w:ascii="Times New Roman" w:hAnsi="Times New Roman"/>
          <w:sz w:val="20"/>
        </w:rPr>
        <w:t>&lt;2&gt; Интервалы тарифных зон суток (по месяцам календарного года) утверждаются Федеральной антимонопольной службой.».</w:t>
      </w:r>
    </w:p>
    <w:p w:rsidR="005821B6" w:rsidRPr="00C90F22" w:rsidRDefault="00BA429C" w:rsidP="00C90F22">
      <w:pPr>
        <w:spacing w:after="0"/>
        <w:ind w:firstLine="567"/>
        <w:contextualSpacing/>
        <w:jc w:val="right"/>
        <w:rPr>
          <w:rFonts w:ascii="Times New Roman" w:hAnsi="Times New Roman"/>
          <w:sz w:val="28"/>
          <w:szCs w:val="28"/>
        </w:rPr>
      </w:pPr>
      <w:r w:rsidRPr="00C90F22">
        <w:rPr>
          <w:rFonts w:ascii="Times New Roman" w:hAnsi="Times New Roman"/>
          <w:sz w:val="28"/>
          <w:szCs w:val="28"/>
        </w:rPr>
        <w:t>».</w:t>
      </w: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1579AE"/>
    <w:rsid w:val="001D4D7E"/>
    <w:rsid w:val="00233186"/>
    <w:rsid w:val="002504B9"/>
    <w:rsid w:val="002C45D4"/>
    <w:rsid w:val="003B40D8"/>
    <w:rsid w:val="0047574F"/>
    <w:rsid w:val="004C2A7E"/>
    <w:rsid w:val="005821B6"/>
    <w:rsid w:val="006D0485"/>
    <w:rsid w:val="006E12FD"/>
    <w:rsid w:val="007574F8"/>
    <w:rsid w:val="008E504F"/>
    <w:rsid w:val="00905E14"/>
    <w:rsid w:val="009353AD"/>
    <w:rsid w:val="00A519F8"/>
    <w:rsid w:val="00A52B47"/>
    <w:rsid w:val="00AD7D7C"/>
    <w:rsid w:val="00B73B68"/>
    <w:rsid w:val="00B94BFA"/>
    <w:rsid w:val="00BA429C"/>
    <w:rsid w:val="00BD51AC"/>
    <w:rsid w:val="00BD5C78"/>
    <w:rsid w:val="00C112C6"/>
    <w:rsid w:val="00C90F22"/>
    <w:rsid w:val="00CC7893"/>
    <w:rsid w:val="00D516F6"/>
    <w:rsid w:val="00D52080"/>
    <w:rsid w:val="00D9358F"/>
    <w:rsid w:val="00DC0247"/>
    <w:rsid w:val="00F443AD"/>
    <w:rsid w:val="00F72B80"/>
    <w:rsid w:val="00F7724F"/>
    <w:rsid w:val="00F9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1837</Words>
  <Characters>10473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32</cp:revision>
  <cp:lastPrinted>2023-10-17T20:59:00Z</cp:lastPrinted>
  <dcterms:created xsi:type="dcterms:W3CDTF">2023-10-17T07:43:00Z</dcterms:created>
  <dcterms:modified xsi:type="dcterms:W3CDTF">2023-10-19T04:10:00Z</dcterms:modified>
</cp:coreProperties>
</file>