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F2" w:rsidRPr="00353799" w:rsidRDefault="002047B6" w:rsidP="00353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53799">
        <w:rPr>
          <w:rFonts w:ascii="Times New Roman" w:hAnsi="Times New Roman" w:cs="Times New Roman"/>
          <w:b/>
          <w:sz w:val="28"/>
          <w:szCs w:val="28"/>
        </w:rPr>
        <w:t>Кто отвечает за приборы учета электроэнергии? Сломался электросчетчик – каковы мои действия как потребителя электроэнергии? Счетчик находится в подъезде многоэтажного дома.</w:t>
      </w:r>
    </w:p>
    <w:bookmarkEnd w:id="0"/>
    <w:p w:rsidR="002047B6" w:rsidRPr="002047B6" w:rsidRDefault="002047B6" w:rsidP="00204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7B6" w:rsidRDefault="002047B6" w:rsidP="0020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26.03.2003 № 35-ФЗ «Об электроэнергетике», Правилами технологического присоединения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 к эле</w:t>
      </w:r>
      <w:r w:rsidR="0035379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трически</w:t>
      </w:r>
      <w:r w:rsidR="003537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сетям, утвержденными постан</w:t>
      </w:r>
      <w:r w:rsidR="003537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влением Правител</w:t>
      </w:r>
      <w:r w:rsidR="0035379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3537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РФ от 27.1.22004 № 861, с 01 июля 2020 года ответственность за приборы учета электроэнергии перешла к гарантирующим поставщикам и сетевым организациям. Потребители перестали нести затраты на приобретение и установку приборов учета, что составляет 5-20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сложности работ по установке и вида самого прибора учета. Также с потребителя снимается вся ответственность за обслуживание и поверку приборов учета. За потребителем остается обязанность следить за сохранностью прибора учета, если он установлен в его зоне ответственности (например, в квартире или на земельном участке, где стоит частный дом). Затраты, которые ранее несли потребители, теперь несут гарантирующие поставщики и сетевые организации.</w:t>
      </w:r>
    </w:p>
    <w:p w:rsidR="002047B6" w:rsidRDefault="002047B6" w:rsidP="0020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июля 2020 года сетевые организации и гарантирующие поставщики устанавливают «простые» приборы учета, но притом могут на свое усмотрение поставить интеллектуальные. С 01 января 2022 года установке подлежат только интеллектуальные приборы учета. Выбор прибора потребителями не предусмотрен.</w:t>
      </w:r>
    </w:p>
    <w:p w:rsidR="002047B6" w:rsidRDefault="002047B6" w:rsidP="0020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47B6" w:rsidRPr="002047B6" w:rsidRDefault="002047B6" w:rsidP="0020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выхода из строя индивид</w:t>
      </w:r>
      <w:r w:rsidR="0035379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ального прибор</w:t>
      </w:r>
      <w:r w:rsidR="0035379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учета в многоквартирном доме с целью его дальнейшей замены рекомендуем обратиться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электроснабжающую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компанию, с которой у Вас заключен договор электроснабжения.</w:t>
      </w:r>
    </w:p>
    <w:p w:rsidR="002047B6" w:rsidRPr="002047B6" w:rsidRDefault="0020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47B6" w:rsidRPr="0020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B6"/>
    <w:rsid w:val="002047B6"/>
    <w:rsid w:val="00353799"/>
    <w:rsid w:val="00A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7B2E-8146-4595-B679-61FC0A2F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Хоич Анастасия Анатольевна</dc:creator>
  <cp:keywords/>
  <dc:description/>
  <cp:lastModifiedBy>Хоич Анастасия Анатольевна</cp:lastModifiedBy>
  <cp:revision>1</cp:revision>
  <dcterms:created xsi:type="dcterms:W3CDTF">2021-02-02T02:22:00Z</dcterms:created>
  <dcterms:modified xsi:type="dcterms:W3CDTF">2021-02-02T02:37:00Z</dcterms:modified>
</cp:coreProperties>
</file>