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F1504B" w:rsidP="00EE0DFD">
            <w:pPr>
              <w:jc w:val="both"/>
              <w:rPr>
                <w:szCs w:val="28"/>
              </w:rPr>
            </w:pPr>
            <w:r w:rsidRPr="00F1504B">
              <w:rPr>
                <w:bCs/>
                <w:szCs w:val="28"/>
              </w:rPr>
              <w:t xml:space="preserve">Об утверждении Положения о Межведомственной рабочей группе по реализации в Камчатском крае проектов социального воздействия 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1504B" w:rsidRPr="00F1504B" w:rsidRDefault="00F1504B" w:rsidP="00F1504B">
      <w:pPr>
        <w:adjustRightInd w:val="0"/>
        <w:ind w:firstLine="720"/>
        <w:jc w:val="both"/>
        <w:rPr>
          <w:szCs w:val="28"/>
        </w:rPr>
      </w:pPr>
      <w:r w:rsidRPr="00F1504B">
        <w:rPr>
          <w:szCs w:val="28"/>
        </w:rPr>
        <w:t>В соответствии с Концепцией повышения эффективности бюджетных расходов в 2019-2024 годах, утверждённой распоряжением Правительства Российской Федерации от 31.01.2019 № 117-р и Постановлением Правительства Российской Федерации от 21.11.2019 № 1491,</w:t>
      </w:r>
    </w:p>
    <w:p w:rsidR="00F1504B" w:rsidRPr="00F1504B" w:rsidRDefault="00F1504B" w:rsidP="00F1504B">
      <w:pPr>
        <w:adjustRightInd w:val="0"/>
        <w:ind w:firstLine="720"/>
        <w:jc w:val="both"/>
        <w:rPr>
          <w:szCs w:val="28"/>
        </w:rPr>
      </w:pPr>
    </w:p>
    <w:p w:rsidR="00F1504B" w:rsidRPr="00F1504B" w:rsidRDefault="00F1504B" w:rsidP="00F1504B">
      <w:pPr>
        <w:adjustRightInd w:val="0"/>
        <w:ind w:firstLine="720"/>
        <w:jc w:val="both"/>
        <w:rPr>
          <w:szCs w:val="28"/>
        </w:rPr>
      </w:pPr>
      <w:r w:rsidRPr="00F1504B">
        <w:rPr>
          <w:szCs w:val="28"/>
        </w:rPr>
        <w:t>ПРАВИТЕЛЬСТВО ПОСТАНОВЛЯЕТ:</w:t>
      </w:r>
    </w:p>
    <w:p w:rsidR="00F1504B" w:rsidRPr="00F1504B" w:rsidRDefault="00F1504B" w:rsidP="00F1504B">
      <w:pPr>
        <w:adjustRightInd w:val="0"/>
        <w:ind w:firstLine="720"/>
        <w:jc w:val="both"/>
        <w:rPr>
          <w:szCs w:val="28"/>
        </w:rPr>
      </w:pPr>
    </w:p>
    <w:p w:rsidR="00F1504B" w:rsidRPr="00F1504B" w:rsidRDefault="00F1504B" w:rsidP="00F1504B">
      <w:pPr>
        <w:adjustRightInd w:val="0"/>
        <w:ind w:firstLine="720"/>
        <w:jc w:val="both"/>
        <w:rPr>
          <w:szCs w:val="28"/>
        </w:rPr>
      </w:pPr>
      <w:r w:rsidRPr="00F1504B">
        <w:rPr>
          <w:szCs w:val="28"/>
        </w:rPr>
        <w:t>1.</w:t>
      </w:r>
      <w:r w:rsidRPr="00F1504B">
        <w:rPr>
          <w:szCs w:val="28"/>
        </w:rPr>
        <w:tab/>
        <w:t>Утвердить Положение о Межведомственной рабочей группе по реализации в Камчатском крае проектов социального воздействия согласно приложению к настоящему постановлению.</w:t>
      </w:r>
    </w:p>
    <w:p w:rsidR="006E4B23" w:rsidRDefault="00F1504B" w:rsidP="00F1504B">
      <w:pPr>
        <w:adjustRightInd w:val="0"/>
        <w:ind w:firstLine="720"/>
        <w:jc w:val="both"/>
        <w:rPr>
          <w:szCs w:val="28"/>
        </w:rPr>
      </w:pPr>
      <w:r w:rsidRPr="00F1504B">
        <w:rPr>
          <w:szCs w:val="28"/>
        </w:rPr>
        <w:t>2.</w:t>
      </w:r>
      <w:r w:rsidRPr="00F1504B">
        <w:rPr>
          <w:szCs w:val="28"/>
        </w:rPr>
        <w:tab/>
        <w:t>Настоящее распоряжение вступает в силу со дня его официального опубликования.</w:t>
      </w: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Default="00971F89" w:rsidP="003C0806">
            <w:pPr>
              <w:ind w:left="30"/>
            </w:pPr>
            <w:r>
              <w:t>Исполняющий обязанности</w:t>
            </w:r>
          </w:p>
          <w:p w:rsidR="00971F89" w:rsidRDefault="00971F89" w:rsidP="003C0806">
            <w:pPr>
              <w:ind w:left="30"/>
            </w:pPr>
            <w:r>
              <w:t>Председателя Правительства –</w:t>
            </w:r>
          </w:p>
          <w:p w:rsidR="00971F89" w:rsidRDefault="00971F89" w:rsidP="003C0806">
            <w:pPr>
              <w:ind w:left="30"/>
            </w:pPr>
            <w:r>
              <w:t>Первого вице-губернатора</w:t>
            </w:r>
          </w:p>
          <w:p w:rsidR="00971F89" w:rsidRPr="00470875" w:rsidRDefault="00971F89" w:rsidP="003C0806">
            <w:pPr>
              <w:ind w:left="30"/>
            </w:pPr>
            <w:r>
              <w:t>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41" w:hanging="142"/>
              <w:jc w:val="right"/>
            </w:pPr>
          </w:p>
          <w:p w:rsidR="00971F89" w:rsidRPr="00F04282" w:rsidRDefault="00971F89" w:rsidP="003C0806">
            <w:pPr>
              <w:ind w:left="142" w:right="141" w:hanging="142"/>
              <w:jc w:val="right"/>
            </w:pPr>
            <w:r>
              <w:t>Е.А. Чекин</w:t>
            </w:r>
            <w:bookmarkStart w:id="1" w:name="_GoBack"/>
            <w:bookmarkEnd w:id="1"/>
          </w:p>
        </w:tc>
      </w:tr>
    </w:tbl>
    <w:p w:rsidR="00C458AD" w:rsidRDefault="00C458AD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C458AD" w:rsidRPr="00C458AD" w:rsidRDefault="00C458AD" w:rsidP="00C458AD">
      <w:pPr>
        <w:ind w:left="5529"/>
        <w:contextualSpacing/>
        <w:rPr>
          <w:szCs w:val="28"/>
        </w:rPr>
      </w:pPr>
      <w:r>
        <w:br w:type="page"/>
      </w:r>
      <w:r w:rsidRPr="00C458AD">
        <w:rPr>
          <w:szCs w:val="28"/>
        </w:rPr>
        <w:lastRenderedPageBreak/>
        <w:t>Приложение к постановлению</w:t>
      </w:r>
    </w:p>
    <w:p w:rsidR="00C458AD" w:rsidRPr="00C458AD" w:rsidRDefault="00C458AD" w:rsidP="00C458AD">
      <w:pPr>
        <w:ind w:left="5529"/>
        <w:contextualSpacing/>
        <w:rPr>
          <w:szCs w:val="28"/>
        </w:rPr>
      </w:pPr>
      <w:r w:rsidRPr="00C458AD">
        <w:rPr>
          <w:szCs w:val="28"/>
        </w:rPr>
        <w:t>Правительства  Камчатского края</w:t>
      </w:r>
    </w:p>
    <w:p w:rsidR="00C458AD" w:rsidRPr="00C458AD" w:rsidRDefault="00C458AD" w:rsidP="00C458AD">
      <w:pPr>
        <w:ind w:left="5529"/>
        <w:rPr>
          <w:szCs w:val="28"/>
        </w:rPr>
      </w:pPr>
      <w:r w:rsidRPr="00C458AD">
        <w:rPr>
          <w:szCs w:val="28"/>
        </w:rPr>
        <w:t>[</w:t>
      </w:r>
      <w:r w:rsidRPr="00C458AD">
        <w:rPr>
          <w:color w:val="E7E6E6"/>
        </w:rPr>
        <w:t>д</w:t>
      </w:r>
      <w:r w:rsidRPr="00C458AD">
        <w:rPr>
          <w:color w:val="E7E6E6"/>
          <w:sz w:val="20"/>
        </w:rPr>
        <w:t>ата регистрации</w:t>
      </w:r>
      <w:r w:rsidRPr="00C458AD">
        <w:rPr>
          <w:szCs w:val="28"/>
        </w:rPr>
        <w:t>] № [</w:t>
      </w:r>
      <w:r w:rsidRPr="00C458AD">
        <w:rPr>
          <w:color w:val="E7E6E6"/>
        </w:rPr>
        <w:t>н</w:t>
      </w:r>
      <w:r w:rsidRPr="00C458AD">
        <w:rPr>
          <w:color w:val="E7E6E6"/>
          <w:sz w:val="14"/>
        </w:rPr>
        <w:t>омер регистрации</w:t>
      </w:r>
      <w:r w:rsidRPr="00C458AD">
        <w:rPr>
          <w:szCs w:val="28"/>
        </w:rPr>
        <w:t>]</w:t>
      </w:r>
    </w:p>
    <w:p w:rsidR="00C458AD" w:rsidRPr="00C458AD" w:rsidRDefault="00C458AD" w:rsidP="00C458AD">
      <w:pPr>
        <w:widowControl w:val="0"/>
        <w:autoSpaceDE w:val="0"/>
        <w:autoSpaceDN w:val="0"/>
        <w:adjustRightInd w:val="0"/>
        <w:ind w:firstLine="720"/>
        <w:jc w:val="right"/>
        <w:rPr>
          <w:rFonts w:cs="Arial"/>
          <w:szCs w:val="20"/>
        </w:rPr>
      </w:pPr>
    </w:p>
    <w:p w:rsidR="00C458AD" w:rsidRPr="00C458AD" w:rsidRDefault="00C458AD" w:rsidP="00C458AD">
      <w:pPr>
        <w:widowControl w:val="0"/>
        <w:autoSpaceDE w:val="0"/>
        <w:autoSpaceDN w:val="0"/>
        <w:adjustRightInd w:val="0"/>
        <w:ind w:firstLine="720"/>
        <w:jc w:val="right"/>
        <w:rPr>
          <w:rFonts w:cs="Arial"/>
          <w:szCs w:val="20"/>
        </w:rPr>
      </w:pPr>
    </w:p>
    <w:p w:rsidR="00C458AD" w:rsidRPr="00C458AD" w:rsidRDefault="00C458AD" w:rsidP="00C458AD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  <w:szCs w:val="20"/>
        </w:rPr>
      </w:pPr>
      <w:r w:rsidRPr="00C458AD">
        <w:rPr>
          <w:rFonts w:cs="Arial"/>
          <w:szCs w:val="20"/>
        </w:rPr>
        <w:t>Положение</w:t>
      </w:r>
    </w:p>
    <w:p w:rsidR="00C458AD" w:rsidRPr="00C458AD" w:rsidRDefault="00C458AD" w:rsidP="00C458AD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  <w:szCs w:val="20"/>
        </w:rPr>
      </w:pPr>
      <w:r w:rsidRPr="00C458AD">
        <w:rPr>
          <w:rFonts w:cs="Arial"/>
          <w:szCs w:val="20"/>
        </w:rPr>
        <w:t>о Межведомственной рабочей группе по реализации в Камчатском крае проектов социального воздействия</w:t>
      </w:r>
    </w:p>
    <w:p w:rsidR="00C458AD" w:rsidRPr="00C458AD" w:rsidRDefault="00C458AD" w:rsidP="00C458AD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</w:p>
    <w:p w:rsidR="00C458AD" w:rsidRPr="00C458AD" w:rsidRDefault="00C458AD" w:rsidP="00C458AD">
      <w:pPr>
        <w:widowControl w:val="0"/>
        <w:autoSpaceDE w:val="0"/>
        <w:autoSpaceDN w:val="0"/>
        <w:adjustRightInd w:val="0"/>
        <w:jc w:val="center"/>
        <w:rPr>
          <w:rFonts w:cs="Arial"/>
          <w:szCs w:val="20"/>
        </w:rPr>
      </w:pPr>
      <w:r w:rsidRPr="00C458AD">
        <w:rPr>
          <w:rFonts w:cs="Arial"/>
          <w:szCs w:val="20"/>
        </w:rPr>
        <w:t>1. Основные положения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1.1. Межведомственная рабочая группа по реализации в Камчатском крае проектов социального воздействия (далее – Рабочая группа) создана с целью координации и обеспечения системной работы по разработке и реализации в Камчатском крае проектов социального воздействия.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1.2. Рабочая группа в своей деятельности руководствуется Конституцией Российской Федерации, федеральными законами, Постановлением Правительства Российской Федерации от 21.11.2019 № 1491 «Об организации проведения субъектами Российской Федерации в 2019-2024 годах пилотной апробации проектов социального воздействия», законами и иными нормативными правовыми актами Камчатского края, а также настоящим Положением.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1.3. Рабочая группа осуществляет свою деятельность во взаимодействии с органами государственной власти Камчатского края, органами местного самоуправления в Камчатском крае, подведомственными учреждениями, организаторами, исполнителями и операторами проектов социального воздействия, иными учреждениями и организации, а также с территориальными структурными подразделениями федеральных органов государственной власти по Камчатскому краю, общественными организациями, экспертами, средствами массовой информации (далее – участники проектов).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jc w:val="center"/>
        <w:rPr>
          <w:rFonts w:cs="Arial"/>
          <w:szCs w:val="20"/>
        </w:rPr>
      </w:pPr>
      <w:r w:rsidRPr="00C458AD">
        <w:rPr>
          <w:rFonts w:cs="Arial"/>
          <w:szCs w:val="20"/>
        </w:rPr>
        <w:t>2. Цели и задачи рабочей группы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2.1. Целью Рабочей группы является содействие разработке и реализации на территории Камчатского края проектов социального воздействия, направленных, в том числе на повышение эффективности бюджетных расходов в соответствии с Концепцией повышения эффективности бюджетных расходов в 2019-2024 годах, утверждённой распоряжением Правительства Российской Федерации от 31.01.2019 № 117-р.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2.2. основными задачами Рабочей группы являются: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- рассмотрение предложений участников проектов и подготовка рекомендаций в целях утверждения социального эффекта проектов социального воздействия, методики расчета целевых показателей, сроков и иных условий реализации проектов;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lastRenderedPageBreak/>
        <w:t>- координация взаимодействия участников проектов в рамках реализации проектов социального воздействия;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- рассмотрение проектов нормативных правовых актов, необходимых для запуска и реализации проектов социального воздействия;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- рассмотрение итогов мониторинга реализации проектов социального воздействия;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- рассмотрение промежуточных результатов реализации проектов социального воздействия;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- рассмотрение вопросов внедрения в Камчатском крае результатов реализации проектов социального воздействия;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 xml:space="preserve">- подготовка рекомендаций и выполнение иных мероприятий, направленных на содействие реализации проектов социального воздействия и внедрение лучших практик, выработанных в ходе их реализации, на территории Камчатского края. 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jc w:val="center"/>
        <w:rPr>
          <w:rFonts w:cs="Arial"/>
          <w:szCs w:val="20"/>
        </w:rPr>
      </w:pPr>
      <w:r w:rsidRPr="00C458AD">
        <w:rPr>
          <w:rFonts w:cs="Arial"/>
          <w:szCs w:val="20"/>
        </w:rPr>
        <w:t>3. Организация работы Рабочей группы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 xml:space="preserve">3.1. Рабочая группа формируется из состава членов Правительства Камчатского края, руководителей министерств и ведомств, представителей организаторов, исполнителей и операторов проектов социального воздействия, а также иных учреждений и организаций по рекомендации участников проектов. 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3.2. Структура Рабочей группы включает в себя председателя, заместителя председателя, секретаря и членов Рабочей группы.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 xml:space="preserve">3.3. Рабочая группа осуществляет свою деятельность в формате заседаний (в очной форме или в форме видеоконференцсвязи) не реже одного раза в квартал или по решению председателя Рабочей группы, в том числе на основании предложений членов Рабочей группы. 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>3.4. Заседания Рабочей группы проводит председатель либо по его поручению заместитель председателя Рабочей группы.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 xml:space="preserve">3.5. Члены Рабочей группы имеют право делегировать свои полномочия уполномоченному представителю при невозможности присутствия на заседании Рабочей группы, заблаговременно известив об этом секретаря Рабочей группы. 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 xml:space="preserve">3.6. На заседания Рабочей группы могут приглашаться лица, не входящие с состав Рабочей группы, в качестве экспертов по обсуждаемым вопросам. 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 xml:space="preserve">3.7. Решения рабочей группы принимаются большинством голосов присутствующих на заседании членов Рабочей группы. </w:t>
      </w:r>
    </w:p>
    <w:p w:rsidR="00C458AD" w:rsidRPr="00C458AD" w:rsidRDefault="00C458AD" w:rsidP="004A3FC4">
      <w:pPr>
        <w:keepLines/>
        <w:widowControl w:val="0"/>
        <w:autoSpaceDE w:val="0"/>
        <w:autoSpaceDN w:val="0"/>
        <w:adjustRightInd w:val="0"/>
        <w:ind w:firstLine="720"/>
        <w:jc w:val="both"/>
        <w:rPr>
          <w:rFonts w:cs="Arial"/>
          <w:szCs w:val="20"/>
        </w:rPr>
      </w:pPr>
      <w:r w:rsidRPr="00C458AD">
        <w:rPr>
          <w:rFonts w:cs="Arial"/>
          <w:szCs w:val="20"/>
        </w:rPr>
        <w:t xml:space="preserve">3.8. Решения Рабочей группы подписываются председателем либо заместителем председателя Рабочей группы и оформляются протоколом. </w:t>
      </w:r>
    </w:p>
    <w:p w:rsidR="00C458AD" w:rsidRDefault="00C458AD" w:rsidP="004A3FC4">
      <w:pPr>
        <w:keepLines/>
        <w:rPr>
          <w:rFonts w:cs="Arial"/>
          <w:szCs w:val="20"/>
        </w:rPr>
      </w:pPr>
    </w:p>
    <w:sectPr w:rsidR="00C458AD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E0C" w:rsidRDefault="00E10E0C" w:rsidP="00342D13">
      <w:r>
        <w:separator/>
      </w:r>
    </w:p>
  </w:endnote>
  <w:endnote w:type="continuationSeparator" w:id="0">
    <w:p w:rsidR="00E10E0C" w:rsidRDefault="00E10E0C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E0C" w:rsidRDefault="00E10E0C" w:rsidP="00342D13">
      <w:r>
        <w:separator/>
      </w:r>
    </w:p>
  </w:footnote>
  <w:footnote w:type="continuationSeparator" w:id="0">
    <w:p w:rsidR="00E10E0C" w:rsidRDefault="00E10E0C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1841"/>
    <w:rsid w:val="0010596D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54B4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A3FC4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41FB5"/>
    <w:rsid w:val="00970B2B"/>
    <w:rsid w:val="00971F89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1954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458AD"/>
    <w:rsid w:val="00C87DDD"/>
    <w:rsid w:val="00C93614"/>
    <w:rsid w:val="00C942BC"/>
    <w:rsid w:val="00C966C3"/>
    <w:rsid w:val="00CA2E6F"/>
    <w:rsid w:val="00CB67A4"/>
    <w:rsid w:val="00CD4A09"/>
    <w:rsid w:val="00CE5360"/>
    <w:rsid w:val="00D01AB7"/>
    <w:rsid w:val="00D04C82"/>
    <w:rsid w:val="00D23436"/>
    <w:rsid w:val="00D605CF"/>
    <w:rsid w:val="00D840CE"/>
    <w:rsid w:val="00D871DE"/>
    <w:rsid w:val="00DA3A2D"/>
    <w:rsid w:val="00DC34F7"/>
    <w:rsid w:val="00DD3F53"/>
    <w:rsid w:val="00DF6500"/>
    <w:rsid w:val="00E0636D"/>
    <w:rsid w:val="00E10E0C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1504B"/>
    <w:rsid w:val="00F227A9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3D7A07-62CE-456D-B649-71A571CD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A0484-4CC4-484A-A5B6-D0039CD5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5230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Сушкова Ольга Геннадьевна</cp:lastModifiedBy>
  <cp:revision>3</cp:revision>
  <cp:lastPrinted>2020-05-08T01:33:00Z</cp:lastPrinted>
  <dcterms:created xsi:type="dcterms:W3CDTF">2020-10-20T02:42:00Z</dcterms:created>
  <dcterms:modified xsi:type="dcterms:W3CDTF">2020-10-20T02:43:00Z</dcterms:modified>
</cp:coreProperties>
</file>