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D9" w:rsidRDefault="006C74D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74D9" w:rsidRDefault="006C74D9">
      <w:pPr>
        <w:pStyle w:val="ConsPlusNormal"/>
        <w:jc w:val="both"/>
        <w:outlineLvl w:val="0"/>
      </w:pPr>
    </w:p>
    <w:p w:rsidR="006C74D9" w:rsidRDefault="006C74D9">
      <w:pPr>
        <w:pStyle w:val="ConsPlusTitle"/>
        <w:jc w:val="center"/>
        <w:outlineLvl w:val="0"/>
      </w:pPr>
      <w:r>
        <w:t>АДМИНИСТРАЦИЯ ГУБЕРНАТОРА</w:t>
      </w:r>
    </w:p>
    <w:p w:rsidR="006C74D9" w:rsidRDefault="006C74D9">
      <w:pPr>
        <w:pStyle w:val="ConsPlusTitle"/>
        <w:jc w:val="center"/>
      </w:pPr>
      <w:r>
        <w:t>КАМЧАТСКОГО КРАЯ</w:t>
      </w:r>
    </w:p>
    <w:p w:rsidR="006C74D9" w:rsidRDefault="006C74D9">
      <w:pPr>
        <w:pStyle w:val="ConsPlusTitle"/>
        <w:jc w:val="both"/>
      </w:pPr>
    </w:p>
    <w:p w:rsidR="006C74D9" w:rsidRDefault="006C74D9">
      <w:pPr>
        <w:pStyle w:val="ConsPlusTitle"/>
        <w:jc w:val="center"/>
      </w:pPr>
      <w:r>
        <w:t>ПРИКАЗ</w:t>
      </w:r>
    </w:p>
    <w:p w:rsidR="006C74D9" w:rsidRDefault="006C74D9">
      <w:pPr>
        <w:pStyle w:val="ConsPlusTitle"/>
        <w:jc w:val="center"/>
      </w:pPr>
      <w:r>
        <w:t>от 18 апреля 2022 г. N 82-ОД</w:t>
      </w:r>
    </w:p>
    <w:p w:rsidR="006C74D9" w:rsidRDefault="006C74D9">
      <w:pPr>
        <w:pStyle w:val="ConsPlusTitle"/>
        <w:ind w:firstLine="540"/>
        <w:jc w:val="both"/>
      </w:pPr>
    </w:p>
    <w:p w:rsidR="006C74D9" w:rsidRDefault="006C74D9">
      <w:pPr>
        <w:pStyle w:val="ConsPlusTitle"/>
        <w:jc w:val="center"/>
      </w:pPr>
      <w:r>
        <w:t>ОБ УТВЕРЖДЕНИИ ПОРЯДКА ПОДГОТОВКИ ПРОЕКТОВ ПРИКАЗОВ</w:t>
      </w:r>
    </w:p>
    <w:p w:rsidR="006C74D9" w:rsidRDefault="006C74D9">
      <w:pPr>
        <w:pStyle w:val="ConsPlusTitle"/>
        <w:jc w:val="center"/>
      </w:pPr>
      <w:r>
        <w:t>АДМИНИСТРАЦИИ ГУБЕРНАТОРА КАМЧАТСКОГО КРАЯ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13.04.2022 N 42 "Об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края"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ind w:firstLine="540"/>
        <w:jc w:val="both"/>
      </w:pPr>
      <w:r>
        <w:t>ПРИКАЗЫВАЮ: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подготовки проектов приказов администрации губернатора Камчатского края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2. Настоящий Приказ вступает в силу после дня его официального опубликования.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jc w:val="right"/>
      </w:pPr>
      <w:r>
        <w:t>Руководитель администрации</w:t>
      </w:r>
    </w:p>
    <w:p w:rsidR="006C74D9" w:rsidRDefault="006C74D9">
      <w:pPr>
        <w:pStyle w:val="ConsPlusNormal"/>
        <w:jc w:val="right"/>
      </w:pPr>
      <w:r>
        <w:t>С.В.МЕРКУЛОВ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jc w:val="right"/>
        <w:outlineLvl w:val="0"/>
      </w:pPr>
      <w:r>
        <w:t>Приложение</w:t>
      </w:r>
    </w:p>
    <w:p w:rsidR="006C74D9" w:rsidRDefault="006C74D9">
      <w:pPr>
        <w:pStyle w:val="ConsPlusNormal"/>
        <w:jc w:val="right"/>
      </w:pPr>
      <w:r>
        <w:t>к Приказу администрации</w:t>
      </w:r>
    </w:p>
    <w:p w:rsidR="006C74D9" w:rsidRDefault="006C74D9">
      <w:pPr>
        <w:pStyle w:val="ConsPlusNormal"/>
        <w:jc w:val="right"/>
      </w:pPr>
      <w:r>
        <w:t>губернатора Камчатского края</w:t>
      </w:r>
    </w:p>
    <w:p w:rsidR="006C74D9" w:rsidRDefault="006C74D9">
      <w:pPr>
        <w:pStyle w:val="ConsPlusNormal"/>
        <w:jc w:val="right"/>
      </w:pPr>
      <w:r>
        <w:t>от 18.04.2022 N 82-ОД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Title"/>
        <w:jc w:val="center"/>
        <w:outlineLvl w:val="1"/>
      </w:pPr>
      <w:bookmarkStart w:id="0" w:name="P29"/>
      <w:bookmarkEnd w:id="0"/>
      <w:r>
        <w:t>1. Общие положения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ind w:firstLine="540"/>
        <w:jc w:val="both"/>
      </w:pPr>
      <w:r>
        <w:t>1. Настоящий Порядок определяет процедуру подготовки проектов приказов администрации губернатора Камчатского края (далее - проекты приказов).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2. Приказ - функционально-отраслевой правовой акт по организационным, финансовым, кадровым и другим вопросам деятельности администрации губернатора Камчатского края (далее - администрация), содержащий предписания нормативного или ненормативного характера.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Приказы, содержащие предписания нормативного характера, устанавливают, изменяют или отменяют правовые нормы (правила поведения), обязательные для неопределенного круга лиц, рассчитанные на неоднократное применение.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Приказы, содержащие предписания ненормативного характера, в том числе индивидуального, издаются для решения управленческих задач по организационным, финансовым, кадровым и иным вопросам деятельности администрации.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3. Проекты приказов создаются в форме электронных документов, за исключением случаев, указанных в </w:t>
      </w:r>
      <w:hyperlink w:anchor="P36" w:history="1">
        <w:r>
          <w:rPr>
            <w:color w:val="0000FF"/>
          </w:rPr>
          <w:t>части 4</w:t>
        </w:r>
      </w:hyperlink>
      <w:r>
        <w:t xml:space="preserve"> настоящего Порядка.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1" w:name="P36"/>
      <w:bookmarkEnd w:id="1"/>
      <w:r>
        <w:lastRenderedPageBreak/>
        <w:t>4. Исключительно на бумажных носителях создаются следующие проекты приказов: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1) содержащие сведения, составляющие государственную или иную охраняемую законом тайну;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2) содержащие служебную информацию ограниченного распространения (с пометкой "Для служебного пользования");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2" w:name="P39"/>
      <w:bookmarkEnd w:id="2"/>
      <w:r>
        <w:t>3) по кадровым вопросам, содержащие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3" w:name="P40"/>
      <w:bookmarkEnd w:id="3"/>
      <w:r>
        <w:t>4) по вопросам осуществления проверок в сфере профилактики коррупционных и иных правонарушений, содержащие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5) разработанные в соответствии с федеральным законодательством и (или) законодательством Камчатского края, согласно которому предусмотрена необходимость составления документов на бумажном носителе.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5. Подготовка проектов приказов осуществляется структурным подразделением администрации в пределах установленной компетенции.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6. При подготовке проекта приказа о внесении изменений в ранее изданный приказ такой приказ должен быть проверен на предмет соответствия его федеральному законодательству и (или) законодательству Камчатского края, оформления в соответствии с Правилами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края, утвержденными Распоряжением губернатора Камчатского края от 27.08.2021 N 548-Р (далее - Правила юридической техники). В случае выявления в основном приказе положений, не соответствующих законодательству и (или) Правилам юридической техники, проект приказа о внесении изменений в основной приказ в обязательном порядке должен содержать положения, устраняющие указанные недостатки.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7. Проекты приказов нормативного характера размещаются структурными подразделениями администрации - разработчиками проектов приказов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по адресу: htths://npaproject.kamgov.ru (далее - Единый портал) в установленном порядке для обеспечения возможности проведения независимой антикоррупционной экспертизы.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8. Проекты приказов нормативного характера в сфере социально-трудовых отношений направляются в краевую трехстороннюю Комиссию по регулированию социально-трудовых отношений в Камчатском крае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Камчатского края от 11.03.2008 N 17 "О краевой трехсторонней Комиссии по регулированию социально-трудовых отношений в Камчатском крае".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Title"/>
        <w:jc w:val="center"/>
        <w:outlineLvl w:val="1"/>
      </w:pPr>
      <w:r>
        <w:t>2. Оформление проектов приказов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ind w:firstLine="540"/>
        <w:jc w:val="both"/>
      </w:pPr>
      <w:r>
        <w:t>9. Оформление проектов приказов осуществляется в соответствии с Типовой инструкцией по делопроизводству в исполнительных органах государственной власти Камчатского края, утвержденной Распоряжением Правительства Камчатского края 12.11.2018 N 460-РП, и Правилами юридической техники.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Проекты приказов оформляются на бланке установленного образца в соответствии с Порядком подготовки проектов правовых актов губернатора Камчатского края, Правительства </w:t>
      </w:r>
      <w:r>
        <w:lastRenderedPageBreak/>
        <w:t>Камчатского края и иных исполнительных органов государственной власти Камчатского края.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Указанные бланки размещаются на странице Министерства цифрового развития Камчатского края на официальном сайте исполнительных органов государственной власти Камчатского края в информационно-телекоммуникационной сети "Интернет".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10. К проектам приказов прилагается пояснительная записка, за исключением проектов приказов, указанных в </w:t>
      </w:r>
      <w:hyperlink w:anchor="P3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0" w:history="1">
        <w:r>
          <w:rPr>
            <w:color w:val="0000FF"/>
          </w:rPr>
          <w:t>4 части 4</w:t>
        </w:r>
      </w:hyperlink>
      <w:r>
        <w:t xml:space="preserve"> настоящего Порядка, которая должна содержать мотивированное обоснование необходимости разработки проекта приказа, предмет регулирования и изложение концепции предлагаемого проекта. Пояснительная записка должна быть изложена кратко и ясно, определять создаваемые правовые возможности, устраняемые проблемы, вводимые и (или) отменяемые условия, требования, процедуры.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Необходимость подготовки проекта приказа обосновывается с указанием конкретных норм федеральных конституционных законов, федеральных законов, законов Камчатского края и иных нормативных правовых актов, решений и инициатив, послуживших правовой и иной основой для разработки проекта правового акта.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Необходимость предоставления средств, предусмотренных законом Камчатского края о краевом бюджете на текущий финансовый год и плановый период на реализацию полномочий и функций администрации, в том числе переданных подведомственным учреждениям, обосновывается, в том числе с приведением финансово-экономического анализа текущей ситуации, краткого описания экономического эффекта от реализации приказа, а также расчета в денежном выражении предполагаемых расходов.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В пояснительной записке указываются дата размещения проекта приказа на Едином портале, дата окончания приема заключений по результатам независимой антикоррупционной экспертизы в установленном порядке.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Title"/>
        <w:jc w:val="center"/>
        <w:outlineLvl w:val="1"/>
      </w:pPr>
      <w:r>
        <w:t>3. Создание и согласование проектов приказов в форме</w:t>
      </w:r>
    </w:p>
    <w:p w:rsidR="006C74D9" w:rsidRDefault="006C74D9">
      <w:pPr>
        <w:pStyle w:val="ConsPlusTitle"/>
        <w:jc w:val="center"/>
      </w:pPr>
      <w:r>
        <w:t>электронных документов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ind w:firstLine="540"/>
        <w:jc w:val="both"/>
      </w:pPr>
      <w:r>
        <w:t>11. Создание и согласование проектов приказов в форме электронных документов осуществляются с использованием государственной информационной системы Камчатского края "Единая система электронного документооборота Камчатского края" в соответствии с настоящим Порядком.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12. Проекты приказов создаются путем создания регистрационной карточки проекта документа (далее - РКПД) с учетом выбора одной из следующих групп документов: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4" w:name="P62"/>
      <w:bookmarkEnd w:id="4"/>
      <w:r>
        <w:t>1) приказы по основной деятельности администрации губернатора Камчатского края;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5" w:name="P63"/>
      <w:bookmarkEnd w:id="5"/>
      <w:r>
        <w:t>2) приказы по личному составу администрации губернатора Камчатского края;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6" w:name="P64"/>
      <w:bookmarkEnd w:id="6"/>
      <w:r>
        <w:t>3) приказы по финансово-хозяйственным вопросам администрации губернатора Камчатского края.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При создании РКПД разработчик проекта приказа добавляет в исполнители должностное лицо отдела мониторинга законодательства Главного правового управления администрации губернатора Камчатского края.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13. В РКПД документы прикрепляются в виде отдельных файлов в следующей последовательности: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1) проект приказа с приложениями к нему (при наличии приложений). В случае если проект приказа и приложения к нему созданы с применением различных офисных программ (например, </w:t>
      </w:r>
      <w:proofErr w:type="spellStart"/>
      <w:r>
        <w:lastRenderedPageBreak/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>), допускается добавление проекта приказа и приложений к нему в виде соответствующих файлов;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2) пояснительная записка к проекту приказа;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3) протокол независимой антикоррупционной экспертизы и общественного обсуждения проектов нормативных правовых актов Камчатского края (при наличии) - для проектов приказов нормативного характера;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4) иные документы (при необходимости), в том числе, с учетом положения абзаца второго </w:t>
      </w:r>
      <w:hyperlink w:anchor="P85" w:history="1">
        <w:r>
          <w:rPr>
            <w:color w:val="0000FF"/>
          </w:rPr>
          <w:t>части 20</w:t>
        </w:r>
      </w:hyperlink>
      <w:r>
        <w:t xml:space="preserve"> настоящего Порядка.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14. Проекты приказов подлежат обязательному согласованию (визированию).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Разработчик проекта приказа во вкладке "Визы и подписи" РКПД указывает перечень должностных лиц, согласовывающих проект приказа в соответствии с </w:t>
      </w:r>
      <w:hyperlink w:anchor="P74" w:history="1">
        <w:r>
          <w:rPr>
            <w:color w:val="0000FF"/>
          </w:rPr>
          <w:t>частью 15</w:t>
        </w:r>
      </w:hyperlink>
      <w:r>
        <w:t xml:space="preserve"> настоящего Порядка.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Разработчик проекта приказа или должностное лицо, согласовывающее проект приказа (при необходимости), в том числе для обеспечения согласования проекта приказа, добавляют иных заинтересованных должностных лиц, с которыми согласовывают проект приказа в пределах срока согласования, установленного для лица, которое добавило иных заинтересованных должностных лиц.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7" w:name="P74"/>
      <w:bookmarkEnd w:id="7"/>
      <w:r>
        <w:t>15. Должностные лица, согласовывающие проект приказа, указываются в следующей последовательности, если иное не предусмотрено настоящим Порядком и согласовывают проект приказа в следующие сроки: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8" w:name="P75"/>
      <w:bookmarkEnd w:id="8"/>
      <w:r>
        <w:t>1) руководитель структурного подразделения администрации - разработчик проекта приказа - в течение 2 рабочих дней со дня поступления проекта приказа на согласование;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2) руководители структурных подразделений администрации, к компетенции которых относятся вопросы, регулируемые проектом приказа, в том числе, установление проектом приказа, что данными подразделениями осуществляются определенные полномочия и функции - в течение 2 рабочих дней со дня поступления проекта приказа на согласование;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9" w:name="P77"/>
      <w:bookmarkEnd w:id="9"/>
      <w:r>
        <w:t>3) первый заместитель руководителя администрации, заместители руководителя администрации, заместитель руководителя администрации - начальник управления протокола и внешних связей, к компетенции которых относятся вопросы, регулируемые проектом приказа - в течение 2 рабочих дней со дня поступления проекта приказа на согласование;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4) начальник Главного управления государственной службы администрации (в отношении проектов приказов об утверждении должностного регламента на должность государственной гражданской службы Камчатского края в администрации, должностной инструкции работника администрации, замещающих должности, не являющиеся должностями государственной гражданской службы Камчатского края) - в течение 5 рабочих дней со дня поступления проекта приказа на согласование;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5) начальник Главного правового управления администрации губернатора Камчатского края (далее - Главное правовое управление) - в течение 5 рабочих дней со дня поступления проекта приказа на согласование.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16. Согласование проектов приказов, создаваемых при выборе группы документов, предусмотренной </w:t>
      </w:r>
      <w:hyperlink w:anchor="P63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64" w:history="1">
        <w:r>
          <w:rPr>
            <w:color w:val="0000FF"/>
          </w:rPr>
          <w:t>3 части 12</w:t>
        </w:r>
      </w:hyperlink>
      <w:r>
        <w:t xml:space="preserve"> настоящего Порядка, осуществляется должностными лицами, указанными в </w:t>
      </w:r>
      <w:hyperlink w:anchor="P7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7" w:history="1">
        <w:r>
          <w:rPr>
            <w:color w:val="0000FF"/>
          </w:rPr>
          <w:t>3 части 15</w:t>
        </w:r>
      </w:hyperlink>
      <w:r>
        <w:t xml:space="preserve"> настоящего Порядка.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lastRenderedPageBreak/>
        <w:t xml:space="preserve">17. При направлении проекта приказа на согласование должностным лицам, указанным в </w:t>
      </w:r>
      <w:hyperlink w:anchor="P7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7" w:history="1">
        <w:r>
          <w:rPr>
            <w:color w:val="0000FF"/>
          </w:rPr>
          <w:t>3 части 15</w:t>
        </w:r>
      </w:hyperlink>
      <w:r>
        <w:t xml:space="preserve"> настоящего Порядка, разработчик проекта правового акта выбирает тип согласования "Всем сразу".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Проект приказа об утверждении должностного регламента на должность государственной гражданской службы Камчатского края в администрации, должностной инструкции работника администрации, замещающих должности, не являющиеся должностями государственной гражданской службы Камчатского края, направляется в Главное управление государственной службы администрации только после того, как должностные лица, указанные в </w:t>
      </w:r>
      <w:hyperlink w:anchor="P7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7" w:history="1">
        <w:r>
          <w:rPr>
            <w:color w:val="0000FF"/>
          </w:rPr>
          <w:t>3 части 15</w:t>
        </w:r>
      </w:hyperlink>
      <w:r>
        <w:t xml:space="preserve"> настоящего Порядка, поставили визу "Согласен" на вкладке "Визировать" РКПД, если иное не предусмотрено настоящим Порядком.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18. В период временного отсутствия должностных лиц, указанных в </w:t>
      </w:r>
      <w:hyperlink w:anchor="P74" w:history="1">
        <w:r>
          <w:rPr>
            <w:color w:val="0000FF"/>
          </w:rPr>
          <w:t>части 15</w:t>
        </w:r>
      </w:hyperlink>
      <w:r>
        <w:t xml:space="preserve"> настоящего Порядка, и невозможности согласования ими проекта приказа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приказа осуществляют должностные лица, на которых в установленном порядке возложено исполнение обязанностей должностных лиц, указанных в </w:t>
      </w:r>
      <w:hyperlink w:anchor="P74" w:history="1">
        <w:r>
          <w:rPr>
            <w:color w:val="0000FF"/>
          </w:rPr>
          <w:t>части 15</w:t>
        </w:r>
      </w:hyperlink>
      <w:r>
        <w:t xml:space="preserve"> настоящего Порядка.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19. Согласование проектов приказов осуществляется путем проставления соответствующей визы ("Согласен" либо "Не согласен") во вкладке "Визировать" РКПД в сроки, указанные в </w:t>
      </w:r>
      <w:hyperlink w:anchor="P74" w:history="1">
        <w:r>
          <w:rPr>
            <w:color w:val="0000FF"/>
          </w:rPr>
          <w:t>части 15</w:t>
        </w:r>
      </w:hyperlink>
      <w:r>
        <w:t xml:space="preserve"> настоящего Порядка.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 xml:space="preserve">20. Проект приказа направляется в Главное правовое управление только после того, как должностные лица, указанные в </w:t>
      </w:r>
      <w:hyperlink w:anchor="P7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8" w:history="1">
        <w:r>
          <w:rPr>
            <w:color w:val="0000FF"/>
          </w:rPr>
          <w:t>4 части 15</w:t>
        </w:r>
      </w:hyperlink>
      <w:r>
        <w:t xml:space="preserve"> настоящего Порядка, поставили визу "Согласен" на вкладке "Визировать" РКПД, если иное не предусмотрено настоящим Порядком.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21. Специалисты Главного правового управления проводят правовую экспертизу проектов приказов, антикоррупционную экспертизу проектов приказов нормативного характера, а также лингвистическую экспертизу проектов приказов на предмет наличия (отсутствия) в них грамматических, стилистических и терминологических дефектов.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Специалисты Главного правового управления вправе запросить у разработчика проекта приказа, а разработчик проекта приказа обязан представить документы, необходимые для проведения правовой экспертизы, в том числе приказы, которые отсутствуют в государственной информационной системе Камчатского края "Единая система электронного документооборота Камчатского края". Непредставление разработчиком проекта приказа запрашиваемых документов является основанием для согласования проекта приказа с визой "Не согласен".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22. Проведение антикоррупционной экспертизы проектов приказов нормативного характера осуществляется в установленном порядке.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При проведении правовой экспертизы специалисты Главного правового управления осуществляют проверку проекта приказа на соответствие федеральному законодательству и законодательству Камчатского края, Правилам юридической техники.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При отсутствии замечаний во вкладке "Визировать" РКПД проставляется виза "Согласен".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23. По итогам проведения правовой и антикоррупционной экспертиз проекта приказа нормативного характера специалист Главного правового управления, проводивший указанные экспертизы, размещает письменное заключение в окне "Примечание к визе" во вкладке "Визировать" РКПД либо прикрепляет заключение, оформленное в виде отдельного файла, в поле "Добавить файл замечаний" во вкладке "Визировать" РКПД.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В заключении делается вывод о наличии полномочий на принятие проекта приказа, соответствии проекта приказа федеральному законодательству и законодательству Камчатского </w:t>
      </w:r>
      <w:r>
        <w:lastRenderedPageBreak/>
        <w:t>края, Правилам юридической техники.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24. При несогласии с проектом приказа должностное лицо, согласовывающее проект приказа, во вкладке "Визировать" РКПД проставляет визу "Не согласен" и оформляет свое несогласие в окне "Примечание к визе" во вкладке "Визировать" РКПД либо прикрепляет заключение, оформленное в виде отдельного файла, в поле "Добавить файл замечаний" во вкладке "Визировать" РКПД.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В случае несогласования должностным лицом проекта приказа разработчик проекта приказа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При доработке проекта приказа разработчик проекта приказа создает в РКПД очередную версию проекта приказа, который согласовывается в соответствии с настоящим Порядком.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25. В отношении проекта приказа, согласованного всеми должностными лицами из числа лиц, указанных в </w:t>
      </w:r>
      <w:hyperlink w:anchor="P74" w:history="1">
        <w:r>
          <w:rPr>
            <w:color w:val="0000FF"/>
          </w:rPr>
          <w:t>части 15</w:t>
        </w:r>
      </w:hyperlink>
      <w:r>
        <w:t xml:space="preserve"> настоящего Порядка, должностным лицом отдела мониторинга законодательства Главного правового управления проводится проверка оформления РКПД, после чего проект приказа направляется им на утверждение (подписание) руководителю администрации.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26. В случае </w:t>
      </w:r>
      <w:proofErr w:type="spellStart"/>
      <w:r>
        <w:t>неутверждения</w:t>
      </w:r>
      <w:proofErr w:type="spellEnd"/>
      <w:r>
        <w:t xml:space="preserve"> (</w:t>
      </w:r>
      <w:proofErr w:type="spellStart"/>
      <w:r>
        <w:t>неподписания</w:t>
      </w:r>
      <w:proofErr w:type="spellEnd"/>
      <w:r>
        <w:t>) руководителем администрации проекта приказа в связи с наличием замечаний разработчик проекта приказа устраняет указанные замечания путем создания очередной версии в РКПД.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13" w:name="P98"/>
      <w:bookmarkEnd w:id="13"/>
      <w:r>
        <w:t>27. При наличии неурегулированных разногласий по проекту приказа руководителем структурного подразделения администрации - разработчика проекта инициируется проведение согласительного совещания у руководителя администрации.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В указанном случае порядок и сроки доработки проекта приказа определяются в рамках согласительного совещания.</w:t>
      </w:r>
    </w:p>
    <w:p w:rsidR="006C74D9" w:rsidRDefault="006C74D9">
      <w:pPr>
        <w:pStyle w:val="ConsPlusNormal"/>
        <w:spacing w:before="220"/>
        <w:ind w:firstLine="540"/>
        <w:jc w:val="both"/>
      </w:pPr>
      <w:bookmarkStart w:id="14" w:name="P100"/>
      <w:bookmarkEnd w:id="14"/>
      <w:r>
        <w:t>28. Наличие неурегулированных разногласий после проведенного согласительного совещания не является препятствием для подписания (утверждения) проекта приказа руководителем администрации.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Title"/>
        <w:jc w:val="center"/>
        <w:outlineLvl w:val="1"/>
      </w:pPr>
      <w:r>
        <w:t>4. Согласование проектов приказов, созданных</w:t>
      </w:r>
    </w:p>
    <w:p w:rsidR="006C74D9" w:rsidRDefault="006C74D9">
      <w:pPr>
        <w:pStyle w:val="ConsPlusTitle"/>
        <w:jc w:val="center"/>
      </w:pPr>
      <w:r>
        <w:t>на бумажном носителе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ind w:firstLine="540"/>
        <w:jc w:val="both"/>
      </w:pPr>
      <w:r>
        <w:t xml:space="preserve">29. Проекты приказов, созданные на бумажном носителе, за исключением проектов приказов, указанных в </w:t>
      </w:r>
      <w:hyperlink w:anchor="P40" w:history="1">
        <w:r>
          <w:rPr>
            <w:color w:val="0000FF"/>
          </w:rPr>
          <w:t>пункте 4 части 4</w:t>
        </w:r>
      </w:hyperlink>
      <w:r>
        <w:t xml:space="preserve"> настоящего Порядка, согласовываются (визируются) должностными лицами, указанными в </w:t>
      </w:r>
      <w:hyperlink w:anchor="P7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79" w:history="1">
        <w:r>
          <w:rPr>
            <w:color w:val="0000FF"/>
          </w:rPr>
          <w:t>5 части 15</w:t>
        </w:r>
      </w:hyperlink>
      <w:r>
        <w:t xml:space="preserve"> настоящего Порядка, на оборотной стороне последнего листа проекта приказа (без учета приложений к нему).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30. Согласование проекта приказа осуществляется путем его подписания с указанием наименования должности визирующего должностного лица, расшифровки подписи и даты.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31. Согласование проектов приказов осуществляется должностными лицами поочередно в сроки, указанные в </w:t>
      </w:r>
      <w:hyperlink w:anchor="P74" w:history="1">
        <w:r>
          <w:rPr>
            <w:color w:val="0000FF"/>
          </w:rPr>
          <w:t>части 15</w:t>
        </w:r>
      </w:hyperlink>
      <w:r>
        <w:t xml:space="preserve"> настоящего Порядка.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32. Направление проекта приказа на согласование обеспечивается его разработчиком.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33. При визировании проекта приказа начальником Главного правового управления осуществляется парафирование каждой страницы проекта, включая приложения к нему.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34. При наличии к проекту приказа замечаний, должностное лицо, согласовывающее проект приказа, делает отметку "С замечаниями" и излагает замечания на обратной стороне последнего листа проекта приказа либо оформляет замечания в виде листа разногласий к проекту приказа.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lastRenderedPageBreak/>
        <w:t>Разработчик проекта приказа устраняет указанные замечания и направляет проект приказа для повторного согласования в соответствии с настоящим разделом.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35. Проект приказа, согласованный всеми должностными лицами из числа лиц, указанных в </w:t>
      </w:r>
      <w:hyperlink w:anchor="P74" w:history="1">
        <w:r>
          <w:rPr>
            <w:color w:val="0000FF"/>
          </w:rPr>
          <w:t>части 15</w:t>
        </w:r>
      </w:hyperlink>
      <w:r>
        <w:t xml:space="preserve"> настоящего Порядка, представляется на подписание Руководителю администрации.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36. В случае </w:t>
      </w:r>
      <w:proofErr w:type="spellStart"/>
      <w:r>
        <w:t>неподписания</w:t>
      </w:r>
      <w:proofErr w:type="spellEnd"/>
      <w:r>
        <w:t xml:space="preserve"> руководителем администрации проекта приказа в связи с наличием замечаний разработчик проекта устраняет указанные замечания в течение 2 рабочих дней со дня поступления замечаний и представляет проект для повторного согласования в соответствии с настоящим разделом.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37. Неурегулированные разногласия разрешаются в соответствии с </w:t>
      </w:r>
      <w:hyperlink w:anchor="P98" w:history="1">
        <w:r>
          <w:rPr>
            <w:color w:val="0000FF"/>
          </w:rPr>
          <w:t>частями 27</w:t>
        </w:r>
      </w:hyperlink>
      <w:r>
        <w:t xml:space="preserve"> и </w:t>
      </w:r>
      <w:hyperlink w:anchor="P100" w:history="1">
        <w:r>
          <w:rPr>
            <w:color w:val="0000FF"/>
          </w:rPr>
          <w:t>28</w:t>
        </w:r>
      </w:hyperlink>
      <w:r>
        <w:t xml:space="preserve"> настоящего Порядка.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Title"/>
        <w:jc w:val="center"/>
        <w:outlineLvl w:val="1"/>
      </w:pPr>
      <w:r>
        <w:t>5. Подписание, регистрация и вступление в силу приказов</w:t>
      </w:r>
    </w:p>
    <w:p w:rsidR="006C74D9" w:rsidRDefault="006C74D9">
      <w:pPr>
        <w:pStyle w:val="ConsPlusTitle"/>
        <w:jc w:val="center"/>
      </w:pPr>
      <w:r>
        <w:t>администрации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ind w:firstLine="540"/>
        <w:jc w:val="both"/>
      </w:pPr>
      <w:r>
        <w:t>38. Приказы администрации подписываются руководителем администрации.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39. При подписании приказа руководитель администрации вправе направить проект приказа на дополнительное согласование (визирование) соответствующему(им) должностному лицу(</w:t>
      </w:r>
      <w:proofErr w:type="spellStart"/>
      <w:r>
        <w:t>ам</w:t>
      </w:r>
      <w:proofErr w:type="spellEnd"/>
      <w:r>
        <w:t>), которое осуществляется в течение 1 рабочего дня со дня поступления проекта приказа на согласование.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40. Регистрация приказов по группе документов, указанной в </w:t>
      </w:r>
      <w:hyperlink w:anchor="P62" w:history="1">
        <w:r>
          <w:rPr>
            <w:color w:val="0000FF"/>
          </w:rPr>
          <w:t>пункте 1 части 12</w:t>
        </w:r>
      </w:hyperlink>
      <w:r>
        <w:t xml:space="preserve"> настоящего Порядка, осуществляется отделом мониторинга законодательства Главного правового управления.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41. Регистрация приказов по группам документов, указанным в </w:t>
      </w:r>
      <w:hyperlink w:anchor="P63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3 части 12</w:t>
        </w:r>
      </w:hyperlink>
      <w:r>
        <w:t xml:space="preserve"> настоящего Порядка, осуществляется структурным подразделением администрации - разработчиком проекта приказа.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42. Приказы администрации ненормативного характера вступают в силу со дня подписания, если федеральными законами, законами Камчатского края или самим приказом не предусмотрен иной порядок вступления в силу.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>Приказы администрации нормативного характера вступают в силу после дня их официального опубликования, если иной срок вступления в силу не предусмотрен самим приказом или настоящим Порядком.</w:t>
      </w:r>
    </w:p>
    <w:p w:rsidR="006C74D9" w:rsidRDefault="006C74D9">
      <w:pPr>
        <w:pStyle w:val="ConsPlusNormal"/>
        <w:spacing w:before="220"/>
        <w:ind w:firstLine="540"/>
        <w:jc w:val="both"/>
      </w:pPr>
      <w:r>
        <w:t xml:space="preserve">43. Официальное опубликование приказов администрации осуществляется в порядке, предусмотренном </w:t>
      </w:r>
      <w:hyperlink r:id="rId7" w:history="1">
        <w:r>
          <w:rPr>
            <w:color w:val="0000FF"/>
          </w:rPr>
          <w:t>Законом</w:t>
        </w:r>
      </w:hyperlink>
      <w:r>
        <w:t xml:space="preserve"> Камчатского края от 01.07.2014 N 478 "О Порядке обнародования законов Камчатского края и вступления в силу законов и иных нормативных правовых актов Камчатского края".</w:t>
      </w: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jc w:val="both"/>
      </w:pPr>
    </w:p>
    <w:p w:rsidR="006C74D9" w:rsidRDefault="006C74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50EE" w:rsidRDefault="004750EE">
      <w:bookmarkStart w:id="15" w:name="_GoBack"/>
      <w:bookmarkEnd w:id="15"/>
    </w:p>
    <w:sectPr w:rsidR="004750EE" w:rsidSect="0013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D9"/>
    <w:rsid w:val="004750EE"/>
    <w:rsid w:val="006C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7106C-F21D-406F-9663-4DD880BD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D0EDB62BB770CB00F0EB0C909B9D00DA9989D519C7A566A16F60D9EBEF26F215AE5CA755D1739D832D7809E78BDD248340g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0EDB62BB770CB00F0EB0C909B9D00DA9989D519C7A56BA16260D9EBEF26F215AE5CA755D1739D832D7809E78BDD248340gAD" TargetMode="External"/><Relationship Id="rId5" Type="http://schemas.openxmlformats.org/officeDocument/2006/relationships/hyperlink" Target="consultantplus://offline/ref=46D0EDB62BB770CB00F0EB0C909B9D00DA9989D519C7A367A56160D9EBEF26F215AE5CA755D1739D832D7809E78BDD248340g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Лимаренко Анастасия Валерьевна</dc:creator>
  <cp:keywords/>
  <dc:description/>
  <cp:lastModifiedBy>Лимаренко Анастасия Валерьевна</cp:lastModifiedBy>
  <cp:revision>1</cp:revision>
  <cp:lastPrinted>2022-04-27T03:33:00Z</cp:lastPrinted>
  <dcterms:created xsi:type="dcterms:W3CDTF">2022-04-27T03:32:00Z</dcterms:created>
  <dcterms:modified xsi:type="dcterms:W3CDTF">2022-04-27T03:34:00Z</dcterms:modified>
</cp:coreProperties>
</file>