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к проекту постановлени</w:t>
      </w:r>
      <w:r w:rsidR="006044DD">
        <w:rPr>
          <w:rFonts w:ascii="Times New Roman" w:hAnsi="Times New Roman" w:cs="Times New Roman"/>
          <w:b w:val="0"/>
          <w:sz w:val="28"/>
          <w:szCs w:val="28"/>
        </w:rPr>
        <w:t>я Губернатора Камчатского края «</w:t>
      </w:r>
      <w:r w:rsidR="006044DD" w:rsidRPr="006044D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приложение к постановлению Губернатора Камчатского края от 21.04.2020 № 58 «Об утверждении Перечня должностных лиц исполнительных органов государственной власти Камчатского края, уполномоченных составлять протоколы об административных правонарушениях»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14180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 в </w:t>
      </w:r>
      <w:r w:rsidR="00BC0B7A">
        <w:rPr>
          <w:rFonts w:ascii="Times New Roman" w:hAnsi="Times New Roman" w:cs="Times New Roman"/>
          <w:b w:val="0"/>
          <w:sz w:val="28"/>
          <w:szCs w:val="28"/>
        </w:rPr>
        <w:t>связи с изменениями в структуре Правительства Камчатского края в соответствии с п</w:t>
      </w:r>
      <w:r w:rsidR="00BC0B7A" w:rsidRPr="00BC0B7A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Губернатора Камчатского края </w:t>
      </w:r>
      <w:r w:rsidR="008575CA">
        <w:rPr>
          <w:rFonts w:ascii="Times New Roman" w:hAnsi="Times New Roman" w:cs="Times New Roman"/>
          <w:b w:val="0"/>
          <w:sz w:val="28"/>
          <w:szCs w:val="28"/>
        </w:rPr>
        <w:t>от 02.12.2021 № 161 «</w:t>
      </w:r>
      <w:r w:rsidR="008575CA" w:rsidRPr="008575CA">
        <w:rPr>
          <w:rFonts w:ascii="Times New Roman" w:hAnsi="Times New Roman" w:cs="Times New Roman"/>
          <w:b w:val="0"/>
          <w:sz w:val="28"/>
          <w:szCs w:val="28"/>
        </w:rPr>
        <w:t>Об изменении структуры исполнительных органов государс</w:t>
      </w:r>
      <w:r w:rsidR="008575CA">
        <w:rPr>
          <w:rFonts w:ascii="Times New Roman" w:hAnsi="Times New Roman" w:cs="Times New Roman"/>
          <w:b w:val="0"/>
          <w:sz w:val="28"/>
          <w:szCs w:val="28"/>
        </w:rPr>
        <w:t>твенной власти Камчатского края»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A237FE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</w:t>
      </w:r>
      <w:r w:rsidR="00A237FE">
        <w:rPr>
          <w:rFonts w:ascii="Times New Roman" w:hAnsi="Times New Roman" w:cs="Times New Roman"/>
          <w:b w:val="0"/>
          <w:sz w:val="28"/>
          <w:szCs w:val="28"/>
        </w:rPr>
        <w:t xml:space="preserve"> Губернатора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</w:t>
      </w:r>
      <w:r w:rsidR="00A237FE" w:rsidRPr="005933C7">
        <w:rPr>
          <w:rFonts w:ascii="Times New Roman" w:hAnsi="Times New Roman" w:cs="Times New Roman"/>
          <w:b w:val="0"/>
          <w:sz w:val="28"/>
          <w:szCs w:val="28"/>
        </w:rPr>
        <w:t>размещен</w:t>
      </w:r>
      <w:r w:rsidR="008575CA"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  <w:r w:rsidR="00A237FE">
        <w:rPr>
          <w:rFonts w:ascii="Times New Roman" w:hAnsi="Times New Roman" w:cs="Times New Roman"/>
          <w:b w:val="0"/>
          <w:sz w:val="28"/>
          <w:szCs w:val="28"/>
        </w:rPr>
        <w:t>.12</w:t>
      </w:r>
      <w:r w:rsidR="008575CA">
        <w:rPr>
          <w:rFonts w:ascii="Times New Roman" w:hAnsi="Times New Roman" w:cs="Times New Roman"/>
          <w:b w:val="0"/>
          <w:sz w:val="28"/>
          <w:szCs w:val="28"/>
        </w:rPr>
        <w:t>.2021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8575CA">
        <w:rPr>
          <w:rFonts w:ascii="Times New Roman" w:hAnsi="Times New Roman" w:cs="Times New Roman"/>
          <w:b w:val="0"/>
          <w:sz w:val="28"/>
          <w:szCs w:val="28"/>
        </w:rPr>
        <w:t>14.01.2022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6044DD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314180"/>
    <w:rsid w:val="00506E2F"/>
    <w:rsid w:val="006044DD"/>
    <w:rsid w:val="008575CA"/>
    <w:rsid w:val="00A237FE"/>
    <w:rsid w:val="00BC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Бахутова Елена Юрьевна</cp:lastModifiedBy>
  <cp:revision>2</cp:revision>
  <dcterms:created xsi:type="dcterms:W3CDTF">2021-12-28T04:48:00Z</dcterms:created>
  <dcterms:modified xsi:type="dcterms:W3CDTF">2021-12-28T04:48:00Z</dcterms:modified>
</cp:coreProperties>
</file>