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26" y="0"/>
                    <wp:lineTo x="-26" y="20864"/>
                    <wp:lineTo x="20942" y="20864"/>
                    <wp:lineTo x="20942" y="0"/>
                    <wp:lineTo x="-26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-119 0 -119 96593 96954 96593 96954 0 -119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Style w:val="981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977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77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изменений в приложение к постановлению Правительства Камчатского края</w:t>
            </w:r>
            <w:r>
              <w:rPr>
                <w:rFonts w:ascii="Times New Roman" w:hAnsi="Times New Roman"/>
                <w:b/>
                <w:sz w:val="28"/>
              </w:rPr>
              <w:t xml:space="preserve"> от 26.12.2018 № 560-П «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Об утверждении 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Порядка</w:t>
            </w:r>
            <w:r>
              <w:rPr>
                <w:b/>
                <w:bCs/>
              </w:rPr>
            </w:r>
            <w:r/>
          </w:p>
          <w:p>
            <w:pPr>
              <w:ind w:left="3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предоставления из краевого бюджета субсидии юридическим лицам в целях возмещения недополученных доходов, возникших в связи с оказанием услуг по обращению с твердыми коммунальными отходами по льготным тарифам, и провед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ения отбора получателей субсидий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» </w:t>
            </w:r>
            <w:r>
              <w:rPr>
                <w:b/>
                <w:bCs/>
              </w:rPr>
            </w:r>
            <w:r/>
          </w:p>
        </w:tc>
      </w:tr>
    </w:tbl>
    <w:p>
      <w:pPr>
        <w:ind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contextualSpacing/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1. Внести в приложение к постановлению Правительства Камчатского края от 26.12.2018 № 560-</w:t>
      </w:r>
      <w:r>
        <w:rPr>
          <w:rFonts w:ascii="Times New Roman" w:hAnsi="Times New Roman"/>
          <w:sz w:val="28"/>
        </w:rPr>
        <w:t xml:space="preserve">П «Об утверждении </w:t>
      </w:r>
      <w:r>
        <w:rPr>
          <w:rFonts w:ascii="Times New Roman" w:hAnsi="Times New Roman"/>
          <w:b w:val="0"/>
          <w:bCs w:val="0"/>
          <w:sz w:val="28"/>
        </w:rPr>
        <w:t xml:space="preserve">Порядка </w:t>
      </w: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 юридическим лицам в целях возмещения недополученных доходов, возникших в связи с оказанием услуг по обращению с твердыми коммунальными отходами по льготным тарифам, и провед</w:t>
      </w:r>
      <w:r>
        <w:rPr>
          <w:rFonts w:ascii="Times New Roman" w:hAnsi="Times New Roman"/>
          <w:b w:val="0"/>
          <w:bCs w:val="0"/>
          <w:sz w:val="28"/>
        </w:rPr>
        <w:t xml:space="preserve">ения отбора получателей субсидий</w:t>
      </w:r>
      <w:r>
        <w:rPr>
          <w:rFonts w:ascii="Times New Roman" w:hAnsi="Times New Roman"/>
          <w:b w:val="0"/>
          <w:bCs w:val="0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 изменения согласно приложению к настоящему постановлению. </w:t>
      </w:r>
      <w:r>
        <w:rPr>
          <w:rFonts w:ascii="Times New Roman" w:hAnsi="Times New Roman"/>
          <w:b/>
          <w:bCs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Установить, что предоставление отчетности, осуществление контроля за соблюдением условий и порядка предоставления субсидии и применение ответственности за их нарушение в отношении субсидии, предоставленной в соответствии с </w:t>
      </w:r>
      <w:r>
        <w:rPr>
          <w:rFonts w:ascii="Times New Roman" w:hAnsi="Times New Roman"/>
          <w:b w:val="0"/>
          <w:bCs w:val="0"/>
          <w:sz w:val="28"/>
        </w:rPr>
        <w:t xml:space="preserve">Порядком </w:t>
      </w: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 юридическим лицам в целях возмещения недополученных доходов, возникших в связи с оказанием услуг по обращению с твердыми коммунальными отходами по льготным тарифам, и провед</w:t>
      </w:r>
      <w:r>
        <w:rPr>
          <w:rFonts w:ascii="Times New Roman" w:hAnsi="Times New Roman"/>
          <w:b w:val="0"/>
          <w:bCs w:val="0"/>
          <w:sz w:val="28"/>
        </w:rPr>
        <w:t xml:space="preserve">ения отбора получателей субсидий</w:t>
      </w:r>
      <w:r>
        <w:rPr>
          <w:rFonts w:ascii="Times New Roman" w:hAnsi="Times New Roman"/>
          <w:sz w:val="28"/>
        </w:rPr>
        <w:t xml:space="preserve">, утвержденным постановлением Правительства Кам</w:t>
      </w:r>
      <w:r>
        <w:rPr>
          <w:rFonts w:ascii="Times New Roman" w:hAnsi="Times New Roman"/>
          <w:sz w:val="28"/>
        </w:rPr>
        <w:t xml:space="preserve">чатского края от 26.12.2018 № 560-П (в редакции, действовавшей до дня вступления в силу настоящего постановления), осуществляются в соответствии с положениями указанного Порядка (в редакции, действовавшей до дня вступления в силу настоящего постановления).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Настоящее постановление вступает в силу 1 января 2025 года.</w:t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47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top w:w="0" w:type="dxa"/>
              <w:right w:w="0" w:type="dxa"/>
              <w:bottom w:w="0" w:type="dxa"/>
            </w:tcMar>
            <w:tcW w:w="2547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pPr>
        <w:jc w:val="center"/>
      </w:pPr>
      <w:r>
        <w:br w:type="page" w:clear="all"/>
      </w:r>
      <w:r/>
    </w:p>
    <w:tbl>
      <w:tblPr>
        <w:tblStyle w:val="981"/>
        <w:tblW w:w="0" w:type="auto"/>
        <w:tblLayout w:type="fixed"/>
        <w:tblLook w:val="04A0" w:firstRow="1" w:lastRow="0" w:firstColumn="1" w:lastColumn="0" w:noHBand="0" w:noVBand="1"/>
      </w:tblPr>
      <w:tblGrid>
        <w:gridCol w:w="478"/>
        <w:gridCol w:w="480"/>
        <w:gridCol w:w="480"/>
        <w:gridCol w:w="3663"/>
        <w:gridCol w:w="480"/>
        <w:gridCol w:w="1871"/>
        <w:gridCol w:w="486"/>
        <w:gridCol w:w="169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8" w:type="dxa"/>
            <w:textDirection w:val="lrTb"/>
            <w:noWrap w:val="false"/>
          </w:tcPr>
          <w:p>
            <w:pPr>
              <w:ind w:left="8079" w:hanging="8079"/>
              <w:jc w:val="right"/>
              <w:pageBreakBefore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63" w:type="dxa"/>
            <w:textDirection w:val="lrTb"/>
            <w:noWrap w:val="false"/>
          </w:tcPr>
          <w:p>
            <w:pPr>
              <w:ind w:left="8079" w:hanging="807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5" w:type="dxa"/>
            <w:textDirection w:val="lrTb"/>
            <w:noWrap w:val="false"/>
          </w:tcPr>
          <w:p>
            <w:pPr>
              <w:ind w:left="8079" w:hanging="8079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к постановлению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8" w:type="dxa"/>
            <w:textDirection w:val="lrTb"/>
            <w:noWrap w:val="false"/>
          </w:tcPr>
          <w:p>
            <w:pPr>
              <w:ind w:left="8079" w:hanging="807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63" w:type="dxa"/>
            <w:textDirection w:val="lrTb"/>
            <w:noWrap w:val="false"/>
          </w:tcPr>
          <w:p>
            <w:pPr>
              <w:ind w:left="8079" w:hanging="8079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5" w:type="dxa"/>
            <w:textDirection w:val="lrTb"/>
            <w:noWrap w:val="false"/>
          </w:tcPr>
          <w:p>
            <w:pPr>
              <w:ind w:left="8079" w:hanging="8079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8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63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7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EGDATESTAMP]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6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98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 w:line="240" w:lineRule="auto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EGNUMSTAMP]</w:t>
            </w:r>
            <w:r/>
          </w:p>
        </w:tc>
      </w:tr>
    </w:tbl>
    <w:p>
      <w:pPr>
        <w:ind w:left="5244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contextualSpacing/>
        <w:jc w:val="center"/>
        <w:spacing w:after="0" w:line="240" w:lineRule="auto"/>
        <w:widowControl w:val="off"/>
        <w:rPr>
          <w:b/>
          <w:bCs/>
        </w:rPr>
      </w:pPr>
      <w:r>
        <w:rPr>
          <w:rFonts w:ascii="Times New Roman" w:hAnsi="Times New Roman"/>
          <w:b/>
          <w:bCs/>
          <w:sz w:val="28"/>
        </w:rPr>
        <w:t xml:space="preserve">Изменения в приложение к </w:t>
      </w:r>
      <w:r>
        <w:rPr>
          <w:rFonts w:ascii="Times New Roman" w:hAnsi="Times New Roman"/>
          <w:b/>
          <w:bCs/>
          <w:sz w:val="28"/>
        </w:rPr>
        <w:t xml:space="preserve">постановлению Правительства Камчатского края</w:t>
      </w:r>
      <w:r>
        <w:rPr>
          <w:rFonts w:ascii="Times New Roman" w:hAnsi="Times New Roman"/>
          <w:b/>
          <w:bCs/>
          <w:sz w:val="28"/>
        </w:rPr>
        <w:t xml:space="preserve"> от 26.12.2018 № 560-П «</w:t>
      </w:r>
      <w:r>
        <w:rPr>
          <w:rFonts w:ascii="Times New Roman" w:hAnsi="Times New Roman"/>
          <w:b/>
          <w:bCs/>
          <w:sz w:val="28"/>
        </w:rPr>
        <w:t xml:space="preserve">Об утверждении </w:t>
      </w:r>
      <w:r>
        <w:rPr>
          <w:rFonts w:ascii="Times New Roman" w:hAnsi="Times New Roman"/>
          <w:b/>
          <w:bCs/>
          <w:sz w:val="28"/>
        </w:rPr>
        <w:t xml:space="preserve">Порядка</w:t>
      </w:r>
      <w:r>
        <w:rPr>
          <w:b/>
          <w:bCs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предоставления из краевого бюджета субсидии юридическим лицам в целях возмещения недополученных доходов, возникших в связи с оказанием услуг по обращению с твердыми коммунальными отходами по льготным тарифам, и провед</w:t>
      </w:r>
      <w:r>
        <w:rPr>
          <w:rFonts w:ascii="Times New Roman" w:hAnsi="Times New Roman"/>
          <w:b/>
          <w:bCs/>
          <w:sz w:val="28"/>
        </w:rPr>
        <w:t xml:space="preserve">ения отбора получателей субсидий</w:t>
      </w:r>
      <w:r>
        <w:rPr>
          <w:rFonts w:ascii="Times New Roman" w:hAnsi="Times New Roman"/>
          <w:b/>
          <w:bCs/>
          <w:sz w:val="28"/>
        </w:rPr>
        <w:t xml:space="preserve">» </w:t>
      </w:r>
      <w:r>
        <w:rPr>
          <w:b/>
          <w:bCs/>
        </w:rPr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Часть 8 изложить следующей редакции:</w:t>
      </w:r>
      <w:r>
        <w:rPr>
          <w:rFonts w:ascii="Times New Roman" w:hAnsi="Times New Roman"/>
          <w:color w:val="ff000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«8.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По результатам отбора с победителем (победителями) отбора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br/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заключается соглашение в государственной интегрированной информационной системе управления общественными финансами «Электронный бюджет»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br/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(далее – система «Электронный бюджет») в порядке и с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роки, установленные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частью 75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 на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стоящего Порядка.</w:t>
      </w:r>
      <w:r>
        <w:rPr>
          <w:color w:val="auto"/>
        </w:rPr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highlight w:val="none"/>
        </w:rPr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Соглашение, дополнительное соглашение, в том числе дополнительное соглашение о расторжении с</w:t>
      </w:r>
      <w:r>
        <w:rPr>
          <w:rStyle w:val="826"/>
          <w:rFonts w:ascii="Times New Roman" w:hAnsi="Times New Roman"/>
          <w:color w:val="auto"/>
          <w:sz w:val="28"/>
        </w:rPr>
        <w:t xml:space="preserve">оглашения (при необходимости), заключаются в соответствии с типовыми формами, установленными Министерством фина</w:t>
      </w:r>
      <w:r>
        <w:rPr>
          <w:rStyle w:val="826"/>
          <w:rFonts w:ascii="Times New Roman" w:hAnsi="Times New Roman"/>
          <w:color w:val="auto"/>
          <w:sz w:val="28"/>
        </w:rPr>
        <w:t xml:space="preserve">нсов Камчатского края.</w:t>
      </w:r>
      <w:r>
        <w:rPr>
          <w:rFonts w:ascii="Times New Roman" w:hAnsi="Times New Roman"/>
          <w:color w:val="auto"/>
          <w:sz w:val="28"/>
          <w:highlight w:val="none"/>
        </w:rPr>
        <w:t xml:space="preserve">».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2. Часть 16 признать утратившей силу.</w:t>
      </w:r>
      <w:r>
        <w:rPr>
          <w:rFonts w:ascii="Times New Roman" w:hAnsi="Times New Roman"/>
          <w:sz w:val="28"/>
          <w:highlight w:val="yellow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3. Часть 17 признать утратившей силу.</w:t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4. Части 25 – 27 изложить в следующей редакции:</w:t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none"/>
        </w:rPr>
        <w:t xml:space="preserve">«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25. </w:t>
      </w:r>
      <w:r>
        <w:rPr>
          <w:rFonts w:ascii="Times New Roman" w:hAnsi="Times New Roman"/>
          <w:color w:val="auto"/>
          <w:sz w:val="28"/>
          <w:highlight w:val="white"/>
        </w:rPr>
        <w:t xml:space="preserve">Получатель субсидии ежеквартально, не позднее 10-го числа второго месяца, следующего за отчетным кварталом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,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представляет в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систем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е «Электронный бюджет»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отчет о достижении результатов предоставления субсидии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по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форме, определенной типовыми формами соглашений, установл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енным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 Министерством финансов Камчатского края для соглаш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ения.</w:t>
      </w:r>
      <w:r>
        <w:rPr>
          <w:rFonts w:ascii="Times New Roman" w:hAnsi="Times New Roman"/>
          <w:color w:val="auto"/>
          <w:sz w:val="28"/>
          <w:szCs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color w:val="auto"/>
          <w:highlight w:val="white"/>
        </w:rPr>
      </w:pP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26. Министерство осуществляет проверку отчета, устанавливает полноту и достоверность сведений, содержащихся в отчете и в прила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гаемых к отчетам документах (при наличии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), в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 течение 5 рабочих дней со дня получения отче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та, указанного в части 25 настоящего Порядка.</w:t>
      </w:r>
      <w:r>
        <w:rPr>
          <w:color w:val="auto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color w:val="auto"/>
          <w:highlight w:val="white"/>
        </w:rPr>
      </w:pP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Отчет считается принятым после подписания его усиленной квалифицированной электронной подписью руководителя Министерства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(уполномоченного им лица) в системе «Электронный бюджет».</w:t>
      </w:r>
      <w:r>
        <w:rPr>
          <w:color w:val="auto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color w:val="auto"/>
          <w:highlight w:val="white"/>
        </w:rPr>
      </w:pP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27. Отчет считается не принятым после направления получателю субсидии протокола, подписанного усиленной квалифицированной электронной подписью руководителя Министерства (уполномоченного им лица)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 в системе «Электронный бюджет», в связи с </w:t>
      </w:r>
      <w:r>
        <w:rPr>
          <w:rFonts w:ascii="Times New Roman" w:hAnsi="Times New Roman"/>
          <w:color w:val="auto"/>
          <w:sz w:val="28"/>
          <w:highlight w:val="white"/>
        </w:rPr>
        <w:t xml:space="preserve">непредставлением (представлением не в полном объеме) отчета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, некорректным заполнением (не заполнением) получателем субсидии всех обязательных для заполнения граф, предусмотренных в отчете и (или) </w:t>
      </w:r>
      <w:r>
        <w:rPr>
          <w:rFonts w:ascii="Times New Roman" w:hAnsi="Times New Roman"/>
          <w:color w:val="auto"/>
          <w:sz w:val="28"/>
          <w:highlight w:val="white"/>
        </w:rPr>
        <w:t xml:space="preserve">пред</w:t>
      </w:r>
      <w:r>
        <w:rPr>
          <w:rFonts w:ascii="Times New Roman" w:hAnsi="Times New Roman"/>
          <w:color w:val="auto"/>
          <w:sz w:val="28"/>
          <w:highlight w:val="white"/>
        </w:rPr>
        <w:t xml:space="preserve">став</w:t>
      </w:r>
      <w:r>
        <w:rPr>
          <w:rFonts w:ascii="Times New Roman" w:hAnsi="Times New Roman"/>
          <w:color w:val="auto"/>
          <w:sz w:val="28"/>
          <w:highlight w:val="white"/>
        </w:rPr>
        <w:t xml:space="preserve">лением отчета с нарушением срока, указанного</w:t>
      </w:r>
      <w:r>
        <w:rPr>
          <w:rFonts w:ascii="Times New Roman" w:hAnsi="Times New Roman"/>
          <w:color w:val="auto"/>
          <w:sz w:val="28"/>
          <w:highlight w:val="white"/>
        </w:rPr>
        <w:t xml:space="preserve"> в части 25 настоящего Порядка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.</w:t>
      </w:r>
      <w:r>
        <w:rPr>
          <w:color w:val="auto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rFonts w:ascii="Times New Roman" w:hAnsi="Times New Roman"/>
          <w:color w:val="auto"/>
          <w:sz w:val="28"/>
          <w:szCs w:val="28"/>
          <w:highlight w:val="white"/>
        </w:rPr>
      </w:pP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Министерство в протоколе, направленном получателю субсидии, устанавливает срок представления скорректированного отчета.</w:t>
      </w:r>
      <w:r>
        <w:rPr>
          <w:rFonts w:ascii="Times New Roman" w:hAnsi="Times New Roman"/>
          <w:color w:val="auto"/>
          <w:sz w:val="28"/>
          <w:highlight w:val="white"/>
        </w:rPr>
        <w:t xml:space="preserve">».</w:t>
      </w:r>
      <w:r>
        <w:rPr>
          <w:color w:val="auto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color w:val="ff0000"/>
        </w:rPr>
      </w:pPr>
      <w:r>
        <w:rPr>
          <w:rFonts w:ascii="Times New Roman" w:hAnsi="Times New Roman"/>
          <w:sz w:val="28"/>
          <w:highlight w:val="none"/>
        </w:rPr>
        <w:t xml:space="preserve">5. Раздел 3 изложить в следующей редакции:</w:t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«3. Отбор получателей субсидии </w:t>
      </w:r>
      <w:r>
        <w:rPr>
          <w:highlight w:val="yellow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33. </w:t>
      </w:r>
      <w:r>
        <w:rPr>
          <w:rFonts w:ascii="Times New Roman" w:hAnsi="Times New Roman"/>
          <w:sz w:val="28"/>
          <w:highlight w:val="white"/>
        </w:rPr>
        <w:t xml:space="preserve">Субсидия предоставляется путем проведения Министерством отбора, который проводится в форме запроса предложений</w:t>
      </w:r>
      <w:r>
        <w:rPr>
          <w:rFonts w:ascii="Times New Roman" w:hAnsi="Times New Roman"/>
          <w:sz w:val="28"/>
          <w:highlight w:val="white"/>
        </w:rPr>
        <w:t xml:space="preserve"> (заявок) участник</w:t>
      </w:r>
      <w:r>
        <w:rPr>
          <w:rFonts w:ascii="Times New Roman" w:hAnsi="Times New Roman"/>
          <w:sz w:val="28"/>
        </w:rPr>
        <w:t xml:space="preserve">ов отбора.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34. Отбор осуществляется в системе «Электронный бюджет».</w:t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</w:rPr>
        <w:t xml:space="preserve">Информация о проведении отбора размещается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 едином портале.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35. </w:t>
      </w:r>
      <w:r>
        <w:rPr>
          <w:rFonts w:ascii="Times New Roman" w:hAnsi="Times New Roman"/>
          <w:sz w:val="28"/>
          <w:highlight w:val="white"/>
        </w:rPr>
        <w:t xml:space="preserve">Обеспечение доступа к системе «Электронный бюджет» осуществляется с использованием федеральной государст</w:t>
      </w:r>
      <w:r>
        <w:rPr>
          <w:rFonts w:ascii="Times New Roman" w:hAnsi="Times New Roman"/>
          <w:sz w:val="28"/>
          <w:highlight w:val="white"/>
        </w:rPr>
        <w:t xml:space="preserve">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</w:t>
      </w:r>
      <w:r>
        <w:rPr>
          <w:rFonts w:ascii="Times New Roman" w:hAnsi="Times New Roman"/>
          <w:sz w:val="28"/>
          <w:highlight w:val="white"/>
        </w:rPr>
        <w:t xml:space="preserve">онной форме».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white"/>
        </w:rPr>
        <w:t xml:space="preserve">Взаимодействие Министерства с участниками отбора осуществляется с использованием документов в электронной форме в системе «Электронный бюджет».</w:t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none"/>
        </w:rPr>
        <w:t xml:space="preserve">36</w:t>
      </w:r>
      <w:r>
        <w:rPr>
          <w:rFonts w:ascii="Times New Roman" w:hAnsi="Times New Roman"/>
          <w:sz w:val="28"/>
          <w:highlight w:val="white"/>
        </w:rPr>
        <w:t xml:space="preserve">. Отбор осуществляется исходя из соответствия участников отбора требованиям, установленным ч</w:t>
      </w:r>
      <w:r>
        <w:rPr>
          <w:rFonts w:ascii="Times New Roman" w:hAnsi="Times New Roman"/>
          <w:sz w:val="28"/>
          <w:highlight w:val="white"/>
        </w:rPr>
        <w:t xml:space="preserve">а</w:t>
      </w:r>
      <w:r>
        <w:rPr>
          <w:rFonts w:ascii="Times New Roman" w:hAnsi="Times New Roman"/>
          <w:sz w:val="28"/>
          <w:highlight w:val="white"/>
        </w:rPr>
        <w:t xml:space="preserve">сть</w:t>
      </w:r>
      <w:r>
        <w:rPr>
          <w:rFonts w:ascii="Times New Roman" w:hAnsi="Times New Roman"/>
          <w:sz w:val="28"/>
          <w:highlight w:val="white"/>
        </w:rPr>
        <w:t xml:space="preserve">ю 7</w:t>
      </w:r>
      <w:r>
        <w:rPr>
          <w:rFonts w:ascii="Times New Roman" w:hAnsi="Times New Roman"/>
          <w:sz w:val="28"/>
          <w:highlight w:val="white"/>
        </w:rPr>
        <w:t xml:space="preserve"> настоящего Порядка, и категории участников отбора в соответствии с ча</w:t>
      </w:r>
      <w:r>
        <w:rPr>
          <w:rFonts w:ascii="Times New Roman" w:hAnsi="Times New Roman"/>
          <w:sz w:val="28"/>
          <w:highlight w:val="white"/>
        </w:rPr>
        <w:t xml:space="preserve">стью 6 насто</w:t>
      </w:r>
      <w:r>
        <w:rPr>
          <w:rFonts w:ascii="Times New Roman" w:hAnsi="Times New Roman"/>
          <w:sz w:val="28"/>
          <w:highlight w:val="white"/>
        </w:rPr>
        <w:t xml:space="preserve">ящего Порядка, а также очередности поступления заявок участников отбора.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37</w:t>
      </w:r>
      <w:r>
        <w:rPr>
          <w:rFonts w:ascii="Times New Roman" w:hAnsi="Times New Roman"/>
          <w:sz w:val="28"/>
          <w:highlight w:val="white"/>
        </w:rPr>
        <w:t xml:space="preserve">. В целях проведения отбора Министерство в сро</w:t>
      </w:r>
      <w:r>
        <w:rPr>
          <w:rFonts w:ascii="Times New Roman" w:hAnsi="Times New Roman"/>
          <w:sz w:val="28"/>
          <w:highlight w:val="white"/>
        </w:rPr>
        <w:t xml:space="preserve">к н</w:t>
      </w:r>
      <w:r>
        <w:rPr>
          <w:rFonts w:ascii="Times New Roman" w:hAnsi="Times New Roman"/>
          <w:sz w:val="28"/>
          <w:highlight w:val="white"/>
        </w:rPr>
        <w:t xml:space="preserve">е поздн</w:t>
      </w:r>
      <w:r>
        <w:rPr>
          <w:rFonts w:ascii="Times New Roman" w:hAnsi="Times New Roman"/>
          <w:sz w:val="28"/>
          <w:highlight w:val="white"/>
        </w:rPr>
        <w:t xml:space="preserve">ее 1 </w:t>
      </w:r>
      <w:r>
        <w:rPr>
          <w:rFonts w:ascii="Times New Roman" w:hAnsi="Times New Roman"/>
          <w:sz w:val="28"/>
          <w:highlight w:val="white"/>
        </w:rPr>
        <w:t xml:space="preserve">нояб</w:t>
      </w:r>
      <w:r>
        <w:rPr>
          <w:rFonts w:ascii="Times New Roman" w:hAnsi="Times New Roman"/>
          <w:sz w:val="28"/>
          <w:highlight w:val="none"/>
        </w:rPr>
        <w:t xml:space="preserve">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года предоставления суб</w:t>
      </w:r>
      <w:r>
        <w:rPr>
          <w:rFonts w:ascii="Times New Roman" w:hAnsi="Times New Roman"/>
          <w:sz w:val="28"/>
          <w:highlight w:val="white"/>
        </w:rPr>
        <w:t xml:space="preserve">сидии размещает на едином портале объявление о проведении отбора (далее – объявление), которое включает в себя следующую информацию в соответствии с настоящим Порядком:</w:t>
      </w:r>
      <w:r>
        <w:rPr>
          <w:rFonts w:ascii="Times New Roman" w:hAnsi="Times New Roman"/>
          <w:sz w:val="28"/>
        </w:rPr>
      </w:r>
      <w:r/>
    </w:p>
    <w:p>
      <w:pPr>
        <w:contextualSpacing/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 xml:space="preserve">сроки проведения отбора;</w:t>
      </w:r>
      <w:r/>
    </w:p>
    <w:p>
      <w:pPr>
        <w:contextualSpacing/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дата начала подачи и окончания приема заявок участников</w:t>
      </w:r>
      <w:r>
        <w:rPr>
          <w:rFonts w:ascii="Times New Roman" w:hAnsi="Times New Roman"/>
          <w:sz w:val="28"/>
        </w:rPr>
        <w:t xml:space="preserve"> отбора, </w:t>
      </w:r>
      <w:r>
        <w:rPr>
          <w:rStyle w:val="826"/>
          <w:rFonts w:ascii="Times New Roman" w:hAnsi="Times New Roman"/>
          <w:sz w:val="28"/>
        </w:rPr>
        <w:t xml:space="preserve">при этом дата окончания приема заявок не может быть ранее 5-го календарного дня, следующего за днем размещения объявления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наименование, место нахождения, почтовый адрес, адрес электронной почты Министерства;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результат предоставления субсидии, а также характеристика (характеристики) результата (при ее установлении);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доменное имя и (или) указатели страниц официального сайта в сети «Интернет»;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требования к участникам отбора, определенные в соответствии с </w:t>
      </w:r>
      <w:r>
        <w:rPr>
          <w:rFonts w:ascii="Times New Roman" w:hAnsi="Times New Roman"/>
          <w:sz w:val="28"/>
        </w:rPr>
        <w:br/>
        <w:t xml:space="preserve">частью 7 настоящего Порядка, которым участник отбора должен соответствовать, и к перечню документов, представляемых участниками отбора для подтверждения соответствия указанным требованиям;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категории</w:t>
      </w:r>
      <w:r>
        <w:rPr>
          <w:rFonts w:ascii="Times New Roman" w:hAnsi="Times New Roman"/>
          <w:sz w:val="28"/>
        </w:rPr>
        <w:t xml:space="preserve"> отбора;</w:t>
      </w:r>
      <w:r/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порядок подачи участниками отбора заявок и требования, предъявляемые к форме и содержанию заявок;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порядок отзыва заявок, порядок их возврата, определяющий в том числе основания для возврата заявок, порядок внесения изменений в заявки;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правила рассмотрения и оценки заявок; 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порядок возврата заявок на доработку; 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порядок отклонения заявок, а также информация об основаниях их отклонения;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объем распределяемой субсидии в рамках отбора, порядок расчета размера субсидии, </w:t>
      </w:r>
      <w:r>
        <w:rPr>
          <w:rFonts w:ascii="Times New Roman" w:hAnsi="Times New Roman"/>
          <w:sz w:val="28"/>
        </w:rPr>
        <w:t xml:space="preserve">установленный частью 21 настоящего Порядка, </w:t>
      </w:r>
      <w:r>
        <w:rPr>
          <w:rFonts w:ascii="Times New Roman" w:hAnsi="Times New Roman"/>
          <w:sz w:val="28"/>
        </w:rPr>
        <w:t xml:space="preserve">правила распределения </w:t>
      </w:r>
      <w:r>
        <w:rPr>
          <w:rFonts w:ascii="Times New Roman" w:hAnsi="Times New Roman"/>
          <w:sz w:val="28"/>
        </w:rPr>
        <w:t xml:space="preserve">субсидии по результатам отбора,</w:t>
      </w:r>
      <w:r>
        <w:rPr>
          <w:rFonts w:ascii="Times New Roman" w:hAnsi="Times New Roman"/>
          <w:sz w:val="28"/>
        </w:rPr>
        <w:t xml:space="preserve"> а также предельное колич</w:t>
      </w:r>
      <w:r>
        <w:rPr>
          <w:rFonts w:ascii="Times New Roman" w:hAnsi="Times New Roman"/>
          <w:sz w:val="28"/>
        </w:rPr>
        <w:t xml:space="preserve">ество победителей отбора;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порядок предоставления участникам отбора разъяснений положений объявления</w:t>
      </w:r>
      <w:r>
        <w:rPr>
          <w:rFonts w:ascii="Times New Roman" w:hAnsi="Times New Roman"/>
          <w:sz w:val="28"/>
        </w:rPr>
        <w:t xml:space="preserve"> о проведении отбора</w:t>
      </w:r>
      <w:r>
        <w:rPr>
          <w:rFonts w:ascii="Times New Roman" w:hAnsi="Times New Roman"/>
          <w:sz w:val="28"/>
        </w:rPr>
        <w:t xml:space="preserve">, даты начала и окончания срока такого предоставления; 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срок, в течение которого победитель (победители) отбора должен подписать Соглашение; 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16) условия признания победителя (победителей) отбора уклонившимся от заключения Соглашения; 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17) сроки размещения протокола подведения итогов отбора на едином портале или на официальном сайте.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none"/>
        </w:rPr>
        <w:t xml:space="preserve">38</w:t>
      </w:r>
      <w:r>
        <w:rPr>
          <w:rFonts w:ascii="Times New Roman" w:hAnsi="Times New Roman"/>
          <w:color w:val="auto"/>
          <w:sz w:val="28"/>
          <w:highlight w:val="white"/>
        </w:rPr>
        <w:t xml:space="preserve">. Министерство вправе отменить проведение отбора не позднее чем за </w:t>
      </w:r>
      <w:r>
        <w:rPr>
          <w:rFonts w:ascii="Times New Roman" w:hAnsi="Times New Roman"/>
          <w:color w:val="auto"/>
          <w:sz w:val="28"/>
        </w:rPr>
        <w:br/>
      </w:r>
      <w:r>
        <w:rPr>
          <w:rFonts w:ascii="Times New Roman" w:hAnsi="Times New Roman"/>
          <w:color w:val="auto"/>
          <w:sz w:val="28"/>
          <w:highlight w:val="white"/>
        </w:rPr>
        <w:t xml:space="preserve">1 рабочий</w:t>
      </w:r>
      <w:r>
        <w:rPr>
          <w:rFonts w:ascii="Times New Roman" w:hAnsi="Times New Roman"/>
          <w:color w:val="auto"/>
          <w:sz w:val="28"/>
          <w:highlight w:val="white"/>
        </w:rPr>
        <w:t xml:space="preserve"> день до даты окончания срока подачи заявок участниками отбора путем размещения объявления об отмене проведения отбора на едином портале.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Отбор может быть отменен в случае уменьшения лимитов бюджетных обязательств, </w:t>
      </w:r>
      <w:r>
        <w:rPr>
          <w:rFonts w:ascii="Times New Roman" w:hAnsi="Times New Roman"/>
          <w:color w:val="auto"/>
          <w:sz w:val="28"/>
          <w:highlight w:val="white"/>
        </w:rPr>
        <w:t xml:space="preserve">доведенных в установленном порядке до </w:t>
      </w:r>
      <w:r>
        <w:rPr>
          <w:rFonts w:ascii="Times New Roman" w:hAnsi="Times New Roman"/>
          <w:color w:val="auto"/>
          <w:sz w:val="28"/>
          <w:highlight w:val="white"/>
        </w:rPr>
        <w:t xml:space="preserve">Министерства,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 на предоставление субсидии на соответствующий финансовый год, приводящего к невозможности предоставления субсидии.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Style w:val="826"/>
          <w:rFonts w:ascii="Times New Roman" w:hAnsi="Times New Roman"/>
          <w:color w:val="auto"/>
          <w:sz w:val="28"/>
          <w:highlight w:val="none"/>
        </w:rPr>
        <w:t xml:space="preserve">39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. Объявление об отмене отбора формируется в электр</w:t>
      </w:r>
      <w:r>
        <w:rPr>
          <w:rFonts w:ascii="Times New Roman" w:hAnsi="Times New Roman"/>
          <w:color w:val="auto"/>
          <w:sz w:val="28"/>
          <w:highlight w:val="white"/>
        </w:rPr>
        <w:t xml:space="preserve">онной форме посредством заполнения соответствующих экранных форм веб-интерф</w:t>
      </w:r>
      <w:r>
        <w:rPr>
          <w:rFonts w:ascii="Times New Roman" w:hAnsi="Times New Roman"/>
          <w:color w:val="auto"/>
          <w:sz w:val="28"/>
          <w:highlight w:val="white"/>
        </w:rPr>
        <w:t xml:space="preserve">ейса системы «Электронный бюджет», подписывается усиленной квалифицированной электронной подписью</w:t>
      </w:r>
      <w:r>
        <w:rPr>
          <w:rFonts w:ascii="Times New Roman" w:hAnsi="Times New Roman"/>
          <w:color w:val="auto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highlight w:val="white"/>
        </w:rPr>
        <w:t xml:space="preserve">Министра </w:t>
      </w:r>
      <w:r>
        <w:rPr>
          <w:rStyle w:val="826"/>
          <w:rFonts w:ascii="Times New Roman" w:hAnsi="Times New Roman"/>
          <w:color w:val="auto"/>
          <w:sz w:val="28"/>
          <w:highlight w:val="white"/>
        </w:rPr>
        <w:t xml:space="preserve">(уполномоченного им лица)</w:t>
      </w:r>
      <w:r>
        <w:rPr>
          <w:rFonts w:ascii="Times New Roman" w:hAnsi="Times New Roman"/>
          <w:color w:val="auto"/>
          <w:sz w:val="28"/>
          <w:highlight w:val="white"/>
        </w:rPr>
        <w:t xml:space="preserve">, </w:t>
      </w:r>
      <w:r>
        <w:rPr>
          <w:rFonts w:ascii="Times New Roman" w:hAnsi="Times New Roman"/>
          <w:color w:val="auto"/>
          <w:sz w:val="28"/>
          <w:highlight w:val="white"/>
        </w:rPr>
        <w:t xml:space="preserve">размещается на едином портале и содержит инфор</w:t>
      </w:r>
      <w:r>
        <w:rPr>
          <w:rFonts w:ascii="Times New Roman" w:hAnsi="Times New Roman"/>
          <w:color w:val="auto"/>
          <w:sz w:val="28"/>
          <w:highlight w:val="white"/>
        </w:rPr>
        <w:t xml:space="preserve">мацию о причинах отмены отбора.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40. Участники отбора, подавшие заявки, информируются </w:t>
      </w:r>
      <w:r>
        <w:rPr>
          <w:rFonts w:ascii="Times New Roman" w:hAnsi="Times New Roman"/>
          <w:color w:val="auto"/>
          <w:sz w:val="28"/>
          <w:highlight w:val="white"/>
        </w:rPr>
        <w:t xml:space="preserve">об отмене проведения отбора в системе «Электронный бюджет».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41. Отбор считается отмененным со дня размещения объявления о его отмене на едином портале.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  <w:highlight w:val="white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42. К участию в отборе допускаются юридические лица, соответствующие ка</w:t>
      </w:r>
      <w:r>
        <w:rPr>
          <w:rFonts w:ascii="Times New Roman" w:hAnsi="Times New Roman"/>
          <w:color w:val="auto"/>
          <w:sz w:val="28"/>
          <w:highlight w:val="white"/>
        </w:rPr>
        <w:t xml:space="preserve">тегории участников отбора, установленно</w:t>
      </w:r>
      <w:r>
        <w:rPr>
          <w:rFonts w:ascii="Times New Roman" w:hAnsi="Times New Roman"/>
          <w:color w:val="auto"/>
          <w:sz w:val="28"/>
          <w:highlight w:val="white"/>
        </w:rPr>
        <w:t xml:space="preserve">й частью 6 настоящего П</w:t>
      </w:r>
      <w:r>
        <w:rPr>
          <w:rFonts w:ascii="Times New Roman" w:hAnsi="Times New Roman"/>
          <w:color w:val="auto"/>
          <w:sz w:val="28"/>
          <w:highlight w:val="white"/>
        </w:rPr>
        <w:t xml:space="preserve">орядка. </w:t>
      </w:r>
      <w:r>
        <w:rPr>
          <w:color w:val="auto"/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43. Подача заявки осуществляется в соответствии с требованиями, установленными с час</w:t>
      </w:r>
      <w:r>
        <w:rPr>
          <w:rFonts w:ascii="Times New Roman" w:hAnsi="Times New Roman"/>
          <w:color w:val="auto"/>
          <w:sz w:val="28"/>
        </w:rPr>
        <w:t xml:space="preserve">тями</w:t>
      </w:r>
      <w:r>
        <w:rPr>
          <w:rFonts w:ascii="Times New Roman" w:hAnsi="Times New Roman"/>
          <w:color w:val="auto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highlight w:val="white"/>
        </w:rPr>
        <w:t xml:space="preserve">44</w:t>
      </w:r>
      <w:r>
        <w:rPr>
          <w:rFonts w:ascii="Times New Roman" w:hAnsi="Times New Roman"/>
          <w:color w:val="auto"/>
          <w:sz w:val="28"/>
          <w:highlight w:val="white"/>
        </w:rPr>
        <w:t xml:space="preserve"> и 45</w:t>
      </w:r>
      <w:r>
        <w:rPr>
          <w:rFonts w:ascii="Times New Roman" w:hAnsi="Times New Roman"/>
          <w:color w:val="auto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highlight w:val="white"/>
        </w:rPr>
        <w:t xml:space="preserve">н</w:t>
      </w:r>
      <w:r>
        <w:rPr>
          <w:rFonts w:ascii="Times New Roman" w:hAnsi="Times New Roman"/>
          <w:color w:val="auto"/>
          <w:sz w:val="28"/>
          <w:highlight w:val="white"/>
        </w:rPr>
        <w:t xml:space="preserve">а</w:t>
      </w:r>
      <w:r>
        <w:rPr>
          <w:rFonts w:ascii="Times New Roman" w:hAnsi="Times New Roman"/>
          <w:color w:val="auto"/>
          <w:sz w:val="28"/>
        </w:rPr>
        <w:t xml:space="preserve">стоящего</w:t>
      </w:r>
      <w:r>
        <w:rPr>
          <w:rFonts w:ascii="Times New Roman" w:hAnsi="Times New Roman"/>
          <w:color w:val="auto"/>
          <w:sz w:val="28"/>
          <w:highlight w:val="white"/>
        </w:rPr>
        <w:t xml:space="preserve"> Порядка и в сроки, указанные в объявлении.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none"/>
        </w:rPr>
        <w:t xml:space="preserve">44</w:t>
      </w:r>
      <w:r>
        <w:rPr>
          <w:rFonts w:ascii="Times New Roman" w:hAnsi="Times New Roman"/>
          <w:color w:val="auto"/>
          <w:sz w:val="28"/>
          <w:highlight w:val="white"/>
        </w:rPr>
        <w:t xml:space="preserve">. Заявки формируются участниками</w:t>
      </w:r>
      <w:r>
        <w:rPr>
          <w:rFonts w:ascii="Times New Roman" w:hAnsi="Times New Roman"/>
          <w:color w:val="auto"/>
          <w:sz w:val="28"/>
          <w:highlight w:val="white"/>
        </w:rPr>
        <w:t xml:space="preserve">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</w:t>
      </w:r>
      <w:r>
        <w:rPr>
          <w:rFonts w:ascii="Times New Roman" w:hAnsi="Times New Roman"/>
          <w:color w:val="auto"/>
          <w:sz w:val="28"/>
          <w:highlight w:val="white"/>
        </w:rPr>
        <w:t xml:space="preserve">ктронную форму путем сканирования) и материалов, представление которых предусмотрено в объявлении.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none"/>
        </w:rPr>
        <w:t xml:space="preserve">45</w:t>
      </w:r>
      <w:r>
        <w:rPr>
          <w:rFonts w:ascii="Times New Roman" w:hAnsi="Times New Roman"/>
          <w:color w:val="auto"/>
          <w:sz w:val="28"/>
          <w:highlight w:val="white"/>
        </w:rPr>
        <w:t xml:space="preserve">. Заявка подписывается усиленной квалифицированной электронной подписью руководителя участника отбора или уполномоченного им лица.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none"/>
        </w:rPr>
        <w:t xml:space="preserve">46</w:t>
      </w:r>
      <w:r>
        <w:rPr>
          <w:rFonts w:ascii="Times New Roman" w:hAnsi="Times New Roman"/>
          <w:color w:val="auto"/>
          <w:sz w:val="28"/>
          <w:highlight w:val="white"/>
        </w:rPr>
        <w:t xml:space="preserve">. Ответственность за п</w:t>
      </w:r>
      <w:r>
        <w:rPr>
          <w:rFonts w:ascii="Times New Roman" w:hAnsi="Times New Roman"/>
          <w:color w:val="auto"/>
          <w:sz w:val="28"/>
          <w:highlight w:val="white"/>
        </w:rPr>
        <w:t xml:space="preserve">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none"/>
        </w:rPr>
        <w:t xml:space="preserve">47</w:t>
      </w:r>
      <w:r>
        <w:rPr>
          <w:rFonts w:ascii="Times New Roman" w:hAnsi="Times New Roman"/>
          <w:color w:val="auto"/>
          <w:sz w:val="28"/>
          <w:highlight w:val="white"/>
        </w:rPr>
        <w:t xml:space="preserve">. Электронные копии документов и материалы, включаемые в зая</w:t>
      </w:r>
      <w:r>
        <w:rPr>
          <w:rFonts w:ascii="Times New Roman" w:hAnsi="Times New Roman"/>
          <w:color w:val="auto"/>
          <w:sz w:val="28"/>
          <w:highlight w:val="white"/>
        </w:rPr>
        <w:t xml:space="preserve">вку, должны иметь распространенные открытые форматы, обеспечивающие возможность просмотра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</w:t>
      </w:r>
      <w:r>
        <w:rPr>
          <w:rFonts w:ascii="Times New Roman" w:hAnsi="Times New Roman"/>
          <w:color w:val="auto"/>
          <w:sz w:val="28"/>
          <w:highlight w:val="white"/>
        </w:rPr>
        <w:t xml:space="preserve">е с их содержимым без специальных программных или технологических средств.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none"/>
        </w:rPr>
        <w:t xml:space="preserve">48</w:t>
      </w:r>
      <w:r>
        <w:rPr>
          <w:rFonts w:ascii="Times New Roman" w:hAnsi="Times New Roman"/>
          <w:color w:val="auto"/>
          <w:sz w:val="28"/>
          <w:highlight w:val="white"/>
        </w:rPr>
        <w:t xml:space="preserve">. Датой и временем представления участником отбора заявки считаются дата и время подписания им указанной заявки с присвоением ей регистрационного номера в системе «Электронный бюд</w:t>
      </w:r>
      <w:r>
        <w:rPr>
          <w:rFonts w:ascii="Times New Roman" w:hAnsi="Times New Roman"/>
          <w:color w:val="auto"/>
          <w:sz w:val="28"/>
          <w:highlight w:val="white"/>
        </w:rPr>
        <w:t xml:space="preserve">жет».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none"/>
        </w:rPr>
        <w:t xml:space="preserve">49</w:t>
      </w:r>
      <w:r>
        <w:rPr>
          <w:rFonts w:ascii="Times New Roman" w:hAnsi="Times New Roman"/>
          <w:color w:val="auto"/>
          <w:sz w:val="28"/>
          <w:highlight w:val="white"/>
        </w:rPr>
        <w:t xml:space="preserve">. Заявка содержит следующие сведения и документы: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1) информацию и документы об участнике отбора: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а) полное и сокращенное наименование участника отбора;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б)</w:t>
      </w:r>
      <w:r>
        <w:rPr>
          <w:rFonts w:ascii="Times New Roman" w:hAnsi="Times New Roman"/>
          <w:color w:val="auto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highlight w:val="white"/>
        </w:rPr>
        <w:t xml:space="preserve">основной государственный регистрационный номер участника отбора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в) идентификационный номер налогоплатель</w:t>
      </w:r>
      <w:r>
        <w:rPr>
          <w:rFonts w:ascii="Times New Roman" w:hAnsi="Times New Roman"/>
          <w:color w:val="auto"/>
          <w:sz w:val="28"/>
          <w:highlight w:val="white"/>
        </w:rPr>
        <w:t xml:space="preserve">щика;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г) да</w:t>
      </w:r>
      <w:r>
        <w:rPr>
          <w:rFonts w:ascii="Times New Roman" w:hAnsi="Times New Roman"/>
          <w:color w:val="auto"/>
          <w:sz w:val="28"/>
        </w:rPr>
        <w:t xml:space="preserve">ту и код причины постановки на учет в налоговом органе участника отбора;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 xml:space="preserve">д) адрес участника отбора;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 xml:space="preserve">е) номер контактного телефона, почтовый адрес и адрес электронной почты для направления юридически значимых сообщений;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 xml:space="preserve">ж) фамилию, имя, отчество</w:t>
      </w:r>
      <w:r>
        <w:rPr>
          <w:rFonts w:ascii="Times New Roman" w:hAnsi="Times New Roman"/>
          <w:color w:val="auto"/>
          <w:sz w:val="28"/>
        </w:rPr>
        <w:t xml:space="preserve">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</w:t>
      </w:r>
      <w:r>
        <w:rPr>
          <w:rFonts w:ascii="Times New Roman" w:hAnsi="Times New Roman"/>
          <w:color w:val="auto"/>
          <w:sz w:val="28"/>
        </w:rPr>
        <w:t xml:space="preserve">для юридических лиц);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 xml:space="preserve">з) информацию о руководителе участника отбора (фамилия, имя, отчество (при наличии), идентификационный номер налогоплательщика, должность);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 xml:space="preserve">и) информацию о счетах в соответствии с законодательством Российской Федерации для перечислен</w:t>
      </w:r>
      <w:r>
        <w:rPr>
          <w:rFonts w:ascii="Times New Roman" w:hAnsi="Times New Roman"/>
          <w:color w:val="auto"/>
          <w:sz w:val="28"/>
        </w:rPr>
        <w:t xml:space="preserve">ия субсид</w:t>
      </w:r>
      <w:r>
        <w:rPr>
          <w:rFonts w:ascii="Times New Roman" w:hAnsi="Times New Roman"/>
          <w:color w:val="auto"/>
          <w:sz w:val="28"/>
          <w:highlight w:val="white"/>
        </w:rPr>
        <w:t xml:space="preserve">ии, а также о лице, уполномоченном на подписание соглашения;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2) подтверждение согласия на публикацию (размещение) в сети «Интернет» информации об участнике отбора, о подаваемой участником отбора заявке, а также иной информации, связанной с соответ</w:t>
      </w:r>
      <w:r>
        <w:rPr>
          <w:rFonts w:ascii="Times New Roman" w:hAnsi="Times New Roman"/>
          <w:color w:val="auto"/>
          <w:sz w:val="28"/>
          <w:highlight w:val="white"/>
        </w:rPr>
        <w:t xml:space="preserve">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color w:val="auto"/>
        </w:rPr>
      </w:pPr>
      <w:r>
        <w:rPr>
          <w:rFonts w:ascii="Times New Roman" w:hAnsi="Times New Roman"/>
          <w:color w:val="auto"/>
          <w:sz w:val="28"/>
          <w:highlight w:val="white"/>
        </w:rPr>
        <w:t xml:space="preserve">3) предлагаемое участником отбора</w:t>
      </w:r>
      <w:r>
        <w:rPr>
          <w:rFonts w:ascii="Times New Roman" w:hAnsi="Times New Roman"/>
          <w:color w:val="auto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highlight w:val="white"/>
        </w:rPr>
        <w:t xml:space="preserve">значение результата</w:t>
      </w:r>
      <w:r>
        <w:rPr>
          <w:rFonts w:ascii="Times New Roman" w:hAnsi="Times New Roman"/>
          <w:color w:val="auto"/>
          <w:sz w:val="28"/>
          <w:highlight w:val="white"/>
        </w:rPr>
        <w:t xml:space="preserve"> предоставления субсидии, в </w:t>
      </w:r>
      <w:r>
        <w:rPr>
          <w:rFonts w:ascii="Times New Roman" w:hAnsi="Times New Roman"/>
          <w:color w:val="auto"/>
          <w:sz w:val="28"/>
          <w:highlight w:val="white"/>
        </w:rPr>
        <w:t xml:space="preserve">соответствии частью</w:t>
      </w:r>
      <w:r>
        <w:rPr>
          <w:rFonts w:ascii="Times New Roman" w:hAnsi="Times New Roman"/>
          <w:color w:val="auto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highlight w:val="white"/>
        </w:rPr>
        <w:t xml:space="preserve">2</w:t>
      </w:r>
      <w:r>
        <w:rPr>
          <w:rFonts w:ascii="Times New Roman" w:hAnsi="Times New Roman"/>
          <w:color w:val="auto"/>
          <w:sz w:val="28"/>
          <w:highlight w:val="white"/>
        </w:rPr>
        <w:t xml:space="preserve">3</w:t>
      </w:r>
      <w:r>
        <w:rPr>
          <w:rFonts w:ascii="Times New Roman" w:hAnsi="Times New Roman"/>
          <w:color w:val="auto"/>
          <w:sz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highlight w:val="white"/>
        </w:rPr>
        <w:t xml:space="preserve">настоящего Порядка, значение запрашиваемого участником отбора размера субсидии, </w:t>
      </w:r>
      <w:r>
        <w:rPr>
          <w:rFonts w:ascii="Times New Roman" w:hAnsi="Times New Roman"/>
          <w:color w:val="auto"/>
          <w:sz w:val="28"/>
          <w:highlight w:val="white"/>
        </w:rPr>
        <w:t xml:space="preserve">который не может быть выше максимального размера</w:t>
      </w:r>
      <w:r>
        <w:rPr>
          <w:rFonts w:ascii="Times New Roman" w:hAnsi="Times New Roman"/>
          <w:color w:val="auto"/>
          <w:sz w:val="28"/>
          <w:highlight w:val="white"/>
        </w:rPr>
        <w:t xml:space="preserve">, установленного в объявлен</w:t>
      </w:r>
      <w:r>
        <w:rPr>
          <w:rFonts w:ascii="Times New Roman" w:hAnsi="Times New Roman"/>
          <w:color w:val="auto"/>
          <w:sz w:val="28"/>
          <w:highlight w:val="white"/>
        </w:rPr>
        <w:t xml:space="preserve">ии</w:t>
      </w:r>
      <w:r>
        <w:rPr>
          <w:rFonts w:ascii="Times New Roman" w:hAnsi="Times New Roman"/>
          <w:color w:val="auto"/>
          <w:sz w:val="28"/>
          <w:highlight w:val="none"/>
        </w:rPr>
        <w:t xml:space="preserve">;</w:t>
      </w:r>
      <w:r>
        <w:rPr>
          <w:color w:val="auto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color w:val="auto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4) 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согласованную Регион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альной службой справку, содержащую информацию о плановых объемах реализации коммунальных услуг потребителям в разрезе городских округов (поселений, муниципальных районов – в отношении населенных пунктов, расположенных на межселенной территории) в Камчатско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м крае в рамках производственной программы участника отбора по форме, утвержденной Министерством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auto"/>
          <w:sz w:val="28"/>
          <w:szCs w:val="28"/>
          <w:highlight w:val="white"/>
          <w14:ligatures w14:val="non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50. Внесение изменений в заявку или отзыв заявки осуществляется участником</w:t>
      </w:r>
      <w:r>
        <w:rPr>
          <w:rFonts w:ascii="Times New Roman" w:hAnsi="Times New Roman"/>
          <w:sz w:val="28"/>
        </w:rPr>
        <w:t xml:space="preserve"> отбора в соответствии с частями 51 и 52 настоящего Порядка.</w:t>
      </w:r>
      <w:r/>
    </w:p>
    <w:p>
      <w:pPr>
        <w:ind w:left="0" w:firstLine="709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</w:rPr>
        <w:t xml:space="preserve">51.</w:t>
      </w:r>
      <w:r>
        <w:rPr>
          <w:rFonts w:ascii="Times New Roman" w:hAnsi="Times New Roman"/>
          <w:sz w:val="28"/>
        </w:rPr>
        <w:t xml:space="preserve"> Участник отбора, подавший заявку, вправе отозвать заявку.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Заявка может быть отозвана в срок не позднее 2 рабочих дней до окончания срока приема заявок. Возврат заявки осуществляется путем фор</w:t>
      </w:r>
      <w:r>
        <w:rPr>
          <w:rFonts w:ascii="Times New Roman" w:hAnsi="Times New Roman"/>
          <w:sz w:val="28"/>
        </w:rPr>
        <w:t xml:space="preserve">мирования участником отбора уведомления об отзыве заявки в системе «Электронный бюджет».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52. Внесение изменений в заявку осуществляется участником отбора в пределах срока, установленного для подачи заявок, но не позднее 2 рабочих дней до окончания срока п</w:t>
      </w:r>
      <w:r>
        <w:rPr>
          <w:rFonts w:ascii="Times New Roman" w:hAnsi="Times New Roman"/>
          <w:sz w:val="28"/>
        </w:rPr>
        <w:t xml:space="preserve">риема заявок, после формирования участником отбора уведомления об отзыве заявки в системе «Электронный бюджет» и последующего формирования новой заявки.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Внесение изменений в заявку осуществляется участником отбора в порядке, аналогичном порядку формировани</w:t>
      </w:r>
      <w:r>
        <w:rPr>
          <w:rFonts w:ascii="Times New Roman" w:hAnsi="Times New Roman"/>
          <w:sz w:val="28"/>
        </w:rPr>
        <w:t xml:space="preserve">я заявки, указанному в части 44 </w:t>
      </w:r>
      <w:r>
        <w:rPr>
          <w:rFonts w:ascii="Times New Roman" w:hAnsi="Times New Roman"/>
          <w:sz w:val="28"/>
        </w:rPr>
        <w:t xml:space="preserve">настоящего Порядка.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53. Любой участник отбора с</w:t>
      </w:r>
      <w:r>
        <w:rPr>
          <w:rFonts w:ascii="Times New Roman" w:hAnsi="Times New Roman"/>
          <w:sz w:val="28"/>
          <w:highlight w:val="white"/>
        </w:rPr>
        <w:t xml:space="preserve">о дня размещения объявления на едином портале не позднее 3-го рабочего дня до дня завершения подачи заявок вправе направить в Министерство не более 5 запросов о разъяснении поло</w:t>
      </w:r>
      <w:r>
        <w:rPr>
          <w:rFonts w:ascii="Times New Roman" w:hAnsi="Times New Roman"/>
          <w:sz w:val="28"/>
          <w:highlight w:val="white"/>
        </w:rPr>
        <w:t xml:space="preserve">жений объявления путем формирования в системе «Электронный бюджет» соответствующего запроса.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54</w:t>
      </w:r>
      <w:r>
        <w:rPr>
          <w:rFonts w:ascii="Times New Roman" w:hAnsi="Times New Roman"/>
          <w:sz w:val="28"/>
          <w:highlight w:val="white"/>
        </w:rPr>
        <w:t xml:space="preserve">. Министерство в ответ на запрос, указанный</w:t>
      </w:r>
      <w:r>
        <w:rPr>
          <w:rFonts w:ascii="Times New Roman" w:hAnsi="Times New Roman"/>
          <w:sz w:val="28"/>
        </w:rPr>
        <w:t xml:space="preserve"> в части 53 настоящег</w:t>
      </w:r>
      <w:r>
        <w:rPr>
          <w:rFonts w:ascii="Times New Roman" w:hAnsi="Times New Roman"/>
          <w:sz w:val="28"/>
          <w:highlight w:val="white"/>
        </w:rPr>
        <w:t xml:space="preserve">о Порядка, направляет разъяснение положений объявления в срок, установленный указанным объявление</w:t>
      </w:r>
      <w:r>
        <w:rPr>
          <w:rFonts w:ascii="Times New Roman" w:hAnsi="Times New Roman"/>
          <w:sz w:val="28"/>
          <w:highlight w:val="white"/>
        </w:rPr>
        <w:t xml:space="preserve">м, но не позднее 1-го рабочего дня до дня завершения подачи заявок, путем формирования в системе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</w:t>
      </w:r>
      <w:r>
        <w:rPr>
          <w:rFonts w:ascii="Times New Roman" w:hAnsi="Times New Roman"/>
          <w:sz w:val="28"/>
          <w:highlight w:val="white"/>
        </w:rPr>
        <w:t xml:space="preserve">ся в указанном объявлении.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Доступ к разъяснению, формируемому в системе «Электронный бюджет» в соответствии с абзацем первым настоящей части, предоставляется всем участникам отбора.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55</w:t>
      </w:r>
      <w:r>
        <w:rPr>
          <w:rFonts w:ascii="Times New Roman" w:hAnsi="Times New Roman"/>
          <w:sz w:val="28"/>
          <w:highlight w:val="white"/>
        </w:rPr>
        <w:t xml:space="preserve">. Министерству не позднее 1-го рабочего дня, следующего за днем окончани</w:t>
      </w:r>
      <w:r>
        <w:rPr>
          <w:rFonts w:ascii="Times New Roman" w:hAnsi="Times New Roman"/>
          <w:sz w:val="28"/>
          <w:highlight w:val="white"/>
        </w:rPr>
        <w:t xml:space="preserve">я срока подачи заявок, установленного в объявлении, открывается доступ к поданным участниками отбора заявкам для их рассмотрения, в системе «Электронный бюджет».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56</w:t>
      </w:r>
      <w:r>
        <w:rPr>
          <w:rFonts w:ascii="Times New Roman" w:hAnsi="Times New Roman"/>
          <w:sz w:val="28"/>
          <w:highlight w:val="white"/>
        </w:rPr>
        <w:t xml:space="preserve">. Протокол вскрытия заявок содержит следующую информацию: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</w:t>
      </w:r>
      <w:r>
        <w:rPr>
          <w:rFonts w:ascii="Times New Roman" w:hAnsi="Times New Roman"/>
          <w:sz w:val="28"/>
          <w:highlight w:val="white"/>
        </w:rPr>
        <w:t xml:space="preserve">а получателей субсидий;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адрес юридического лица;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запрашиваемый участником отбора размер субсидии.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57</w:t>
      </w:r>
      <w:r>
        <w:rPr>
          <w:rFonts w:ascii="Times New Roman" w:hAnsi="Times New Roman"/>
          <w:sz w:val="28"/>
          <w:highlight w:val="white"/>
        </w:rPr>
        <w:t xml:space="preserve">. Протокол вскрытия заявок формируется на едином портале автоматически и под</w:t>
      </w:r>
      <w:r>
        <w:rPr>
          <w:rFonts w:ascii="Times New Roman" w:hAnsi="Times New Roman"/>
          <w:sz w:val="28"/>
          <w:highlight w:val="white"/>
        </w:rPr>
        <w:t xml:space="preserve">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1-го рабочего дня, следующего за днем его подписания.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58</w:t>
      </w:r>
      <w:r>
        <w:rPr>
          <w:rFonts w:ascii="Times New Roman" w:hAnsi="Times New Roman"/>
          <w:sz w:val="28"/>
          <w:highlight w:val="white"/>
        </w:rPr>
        <w:t xml:space="preserve">. Минис</w:t>
      </w:r>
      <w:r>
        <w:rPr>
          <w:rFonts w:ascii="Times New Roman" w:hAnsi="Times New Roman"/>
          <w:sz w:val="28"/>
          <w:highlight w:val="white"/>
        </w:rPr>
        <w:t xml:space="preserve">терство в течение 15 рабочих дней </w:t>
      </w:r>
      <w:r>
        <w:rPr>
          <w:rFonts w:ascii="Times New Roman" w:hAnsi="Times New Roman"/>
          <w:sz w:val="28"/>
        </w:rPr>
        <w:t xml:space="preserve">со дня фор</w:t>
      </w:r>
      <w:r>
        <w:rPr>
          <w:rFonts w:ascii="Times New Roman" w:hAnsi="Times New Roman"/>
          <w:sz w:val="28"/>
          <w:highlight w:val="white"/>
        </w:rPr>
        <w:t xml:space="preserve">мирования протокола вскрытия заявок осуществляет рассмотрение заявок, проверку полноты и достоверности содержащихся в заявках</w:t>
      </w:r>
      <w:r>
        <w:rPr>
          <w:rFonts w:ascii="Times New Roman" w:hAnsi="Times New Roman"/>
          <w:sz w:val="28"/>
        </w:rPr>
        <w:t xml:space="preserve"> сведений, проверку получателя субсидий на соответствие указанным в части </w:t>
      </w:r>
      <w:r>
        <w:rPr>
          <w:rFonts w:ascii="Times New Roman" w:hAnsi="Times New Roman"/>
          <w:sz w:val="28"/>
          <w:highlight w:val="none"/>
        </w:rPr>
        <w:t xml:space="preserve">7</w:t>
      </w:r>
      <w:r>
        <w:rPr>
          <w:rFonts w:ascii="Times New Roman" w:hAnsi="Times New Roman"/>
          <w:sz w:val="28"/>
          <w:highlight w:val="white"/>
        </w:rPr>
        <w:t xml:space="preserve"> н</w:t>
      </w:r>
      <w:r>
        <w:rPr>
          <w:rFonts w:ascii="Times New Roman" w:hAnsi="Times New Roman"/>
          <w:sz w:val="28"/>
          <w:highlight w:val="white"/>
        </w:rPr>
        <w:t xml:space="preserve">астоящего </w:t>
      </w:r>
      <w:r>
        <w:rPr>
          <w:rFonts w:ascii="Times New Roman" w:hAnsi="Times New Roman"/>
          <w:sz w:val="28"/>
          <w:highlight w:val="white"/>
        </w:rPr>
        <w:t xml:space="preserve">Порядка требованиям, а также категории участников отбора в соответствии с частью 6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white"/>
        </w:rPr>
        <w:t xml:space="preserve">59</w:t>
      </w:r>
      <w:r>
        <w:rPr>
          <w:rStyle w:val="826"/>
          <w:rFonts w:ascii="Times New Roman" w:hAnsi="Times New Roman"/>
          <w:sz w:val="28"/>
          <w:highlight w:val="white"/>
        </w:rPr>
        <w:t xml:space="preserve">. </w:t>
      </w:r>
      <w:r>
        <w:rPr>
          <w:rStyle w:val="826"/>
          <w:rFonts w:ascii="Times New Roman" w:hAnsi="Times New Roman"/>
          <w:sz w:val="28"/>
          <w:highlight w:val="white"/>
        </w:rPr>
        <w:t xml:space="preserve">Ре</w:t>
      </w:r>
      <w:r>
        <w:rPr>
          <w:rStyle w:val="826"/>
          <w:rFonts w:ascii="Times New Roman" w:hAnsi="Times New Roman"/>
          <w:sz w:val="28"/>
          <w:highlight w:val="white"/>
        </w:rPr>
        <w:t xml:space="preserve">шения Министерства о возврате заявок участникам отбора на доработку принимаются в равной мере ко всем участникам отбора, при рассмотрении заявок ко</w:t>
      </w:r>
      <w:r>
        <w:rPr>
          <w:rStyle w:val="826"/>
          <w:rFonts w:ascii="Times New Roman" w:hAnsi="Times New Roman"/>
          <w:sz w:val="28"/>
          <w:highlight w:val="white"/>
        </w:rPr>
        <w:t xml:space="preserve">торых выявлены основания для их возврата на доработку, а также доводятся до участников отбора с использованием</w:t>
      </w:r>
      <w:r>
        <w:rPr>
          <w:rStyle w:val="826"/>
          <w:rFonts w:ascii="Times New Roman" w:hAnsi="Times New Roman"/>
          <w:sz w:val="28"/>
          <w:highlight w:val="white"/>
        </w:rPr>
        <w:br/>
      </w:r>
      <w:r>
        <w:rPr>
          <w:rStyle w:val="826"/>
          <w:rFonts w:ascii="Times New Roman" w:hAnsi="Times New Roman"/>
          <w:sz w:val="28"/>
          <w:highlight w:val="white"/>
        </w:rPr>
        <w:t xml:space="preserve">системы «Электронный бюджет» в течение</w:t>
      </w:r>
      <w:r>
        <w:rPr>
          <w:rStyle w:val="826"/>
          <w:rFonts w:ascii="Times New Roman" w:hAnsi="Times New Roman"/>
          <w:sz w:val="28"/>
          <w:highlight w:val="white"/>
        </w:rPr>
        <w:t xml:space="preserve"> </w:t>
      </w:r>
      <w:r>
        <w:rPr>
          <w:rStyle w:val="826"/>
          <w:rFonts w:ascii="Times New Roman" w:hAnsi="Times New Roman"/>
          <w:sz w:val="28"/>
          <w:highlight w:val="white"/>
        </w:rPr>
        <w:t xml:space="preserve">5 </w:t>
      </w:r>
      <w:r>
        <w:rPr>
          <w:rStyle w:val="826"/>
          <w:rFonts w:ascii="Times New Roman" w:hAnsi="Times New Roman"/>
          <w:sz w:val="28"/>
          <w:highlight w:val="white"/>
        </w:rPr>
        <w:t xml:space="preserve">рабочих дней со дня их принятия с указанием оснований для возврата заявки, а также положений заявки, нуж</w:t>
      </w:r>
      <w:r>
        <w:rPr>
          <w:rStyle w:val="826"/>
          <w:rFonts w:ascii="Times New Roman" w:hAnsi="Times New Roman"/>
          <w:sz w:val="28"/>
          <w:highlight w:val="white"/>
        </w:rPr>
        <w:t xml:space="preserve">дающихся в доработке.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Срок предоставления доработанной участником отбора заявки в Министерство не должен превышать 5</w:t>
      </w:r>
      <w:r>
        <w:rPr>
          <w:rFonts w:ascii="Times New Roman" w:hAnsi="Times New Roman"/>
          <w:sz w:val="28"/>
        </w:rPr>
        <w:t xml:space="preserve"> рабочих дней со дня возврата ему заявки для доработки. 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white"/>
        </w:rPr>
        <w:t xml:space="preserve">Доработанная участником отбора заявка, поступившая позже срока, указанного в абзаце</w:t>
      </w:r>
      <w:r>
        <w:rPr>
          <w:rStyle w:val="826"/>
          <w:rFonts w:ascii="Times New Roman" w:hAnsi="Times New Roman"/>
          <w:sz w:val="28"/>
          <w:highlight w:val="white"/>
        </w:rPr>
        <w:t xml:space="preserve"> втором настоящей части, Министерством не рассматривается.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60. Заявка признается надлежащей, если она соответствует требованиям, </w:t>
      </w:r>
      <w:r>
        <w:rPr>
          <w:rFonts w:ascii="Times New Roman" w:hAnsi="Times New Roman"/>
          <w:sz w:val="28"/>
        </w:rPr>
        <w:t xml:space="preserve">указанным в объявлении, и при отсутствии оснований для отклонения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Решение о соответствии заявки требованиям, указанным </w:t>
      </w:r>
      <w:r>
        <w:rPr>
          <w:rFonts w:ascii="Times New Roman" w:hAnsi="Times New Roman"/>
          <w:sz w:val="28"/>
          <w:highlight w:val="white"/>
        </w:rPr>
        <w:t xml:space="preserve">в объявлении, принимаются Министерством на даты получения результатов проверки представленных участником отбора информации и документов, поданных в составе заявки.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61. Заявка отклоня</w:t>
      </w:r>
      <w:r>
        <w:rPr>
          <w:rFonts w:ascii="Times New Roman" w:hAnsi="Times New Roman"/>
          <w:sz w:val="28"/>
        </w:rPr>
        <w:t xml:space="preserve">ется в случае наличия оснований для отклонения заявки, предусмотренных час</w:t>
      </w:r>
      <w:r>
        <w:rPr>
          <w:rFonts w:ascii="Times New Roman" w:hAnsi="Times New Roman"/>
          <w:sz w:val="28"/>
        </w:rPr>
        <w:t xml:space="preserve">тью 62 настоящего Порядка.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62. На стадии рассмотрения заявки основаниями для отклонения заявки являются: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несоответствие участника отбора требованиям, установленным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частью 7 настоящего Порядка;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непредставле</w:t>
      </w:r>
      <w:r>
        <w:rPr>
          <w:rFonts w:ascii="Times New Roman" w:hAnsi="Times New Roman"/>
          <w:sz w:val="28"/>
          <w:highlight w:val="white"/>
        </w:rPr>
        <w:t xml:space="preserve">ние (представление не в полном объеме) </w:t>
      </w:r>
      <w:r>
        <w:rPr>
          <w:rFonts w:ascii="Times New Roman" w:hAnsi="Times New Roman"/>
          <w:sz w:val="28"/>
          <w:highlight w:val="white"/>
        </w:rPr>
        <w:t xml:space="preserve">документов, указанных в объявлении;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Fonts w:ascii="Times New Roman" w:hAnsi="Times New Roman"/>
          <w:sz w:val="28"/>
          <w:highlight w:val="white"/>
        </w:rPr>
        <w:t xml:space="preserve">несоответствие представленных участником отбора документов и (или) заявки требованиям, установленным в объявлении;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недостоверность информации, содержащейся в документах, представленных участником отбора</w:t>
      </w:r>
      <w:r>
        <w:rPr>
          <w:rFonts w:ascii="Times New Roman" w:hAnsi="Times New Roman"/>
          <w:sz w:val="28"/>
        </w:rPr>
        <w:t xml:space="preserve"> в целях по</w:t>
      </w:r>
      <w:r>
        <w:rPr>
          <w:rFonts w:ascii="Times New Roman" w:hAnsi="Times New Roman"/>
          <w:sz w:val="28"/>
        </w:rPr>
        <w:t xml:space="preserve">дтверждения соответствия требованиям, предусмотренным частью 7 на</w:t>
      </w:r>
      <w:r>
        <w:rPr>
          <w:rFonts w:ascii="Times New Roman" w:hAnsi="Times New Roman"/>
          <w:sz w:val="28"/>
          <w:highlight w:val="white"/>
        </w:rPr>
        <w:t xml:space="preserve">стоящего Порядка;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подача участником отбора заявки после даты и (или) времени, определенных для подачи заявок.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63. По результатам рассмотрения заявок не поздн</w:t>
      </w:r>
      <w:r>
        <w:rPr>
          <w:rFonts w:ascii="Times New Roman" w:hAnsi="Times New Roman"/>
          <w:sz w:val="28"/>
          <w:highlight w:val="white"/>
        </w:rPr>
        <w:t xml:space="preserve">ее 1-го </w:t>
      </w:r>
      <w:r>
        <w:rPr>
          <w:rFonts w:ascii="Times New Roman" w:hAnsi="Times New Roman"/>
          <w:sz w:val="28"/>
          <w:highlight w:val="white"/>
        </w:rPr>
        <w:t xml:space="preserve">рабочего дня со дня о</w:t>
      </w:r>
      <w:r>
        <w:rPr>
          <w:rFonts w:ascii="Times New Roman" w:hAnsi="Times New Roman"/>
          <w:sz w:val="28"/>
          <w:highlight w:val="white"/>
        </w:rPr>
        <w:t xml:space="preserve">кончания срока рассмотрения заявок </w:t>
      </w:r>
      <w:r>
        <w:rPr>
          <w:rFonts w:ascii="Times New Roman" w:hAnsi="Times New Roman"/>
          <w:sz w:val="28"/>
          <w:highlight w:val="white"/>
        </w:rPr>
        <w:t xml:space="preserve">подготавливается</w:t>
      </w:r>
      <w:r>
        <w:rPr>
          <w:rFonts w:ascii="Times New Roman" w:hAnsi="Times New Roman"/>
          <w:sz w:val="28"/>
          <w:highlight w:val="white"/>
        </w:rPr>
        <w:t xml:space="preserve">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</w:t>
      </w:r>
      <w:r>
        <w:rPr>
          <w:rFonts w:ascii="Times New Roman" w:hAnsi="Times New Roman"/>
          <w:sz w:val="28"/>
          <w:highlight w:val="white"/>
        </w:rPr>
        <w:t xml:space="preserve">заявки с указанием оснований для отклонения.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64</w:t>
      </w:r>
      <w:r>
        <w:rPr>
          <w:rFonts w:ascii="Times New Roman" w:hAnsi="Times New Roman"/>
          <w:sz w:val="28"/>
          <w:highlight w:val="white"/>
        </w:rPr>
        <w:t xml:space="preserve">. Протокол рассмотрения заявок </w:t>
      </w:r>
      <w:r>
        <w:rPr>
          <w:rFonts w:ascii="Times New Roman" w:hAnsi="Times New Roman"/>
          <w:sz w:val="28"/>
          <w:highlight w:val="white"/>
        </w:rPr>
        <w:t xml:space="preserve">формируется</w:t>
      </w:r>
      <w:r>
        <w:rPr>
          <w:rFonts w:ascii="Times New Roman" w:hAnsi="Times New Roman"/>
          <w:sz w:val="28"/>
          <w:highlight w:val="white"/>
        </w:rPr>
        <w:t xml:space="preserve"> на едином портале автоматически на основании результатов рассмотрения заявок и подписывается усиленной квалифицированной электронной подписью Министра</w:t>
      </w:r>
      <w:r>
        <w:rPr>
          <w:rFonts w:ascii="Times New Roman" w:hAnsi="Times New Roman"/>
          <w:sz w:val="28"/>
          <w:highlight w:val="white"/>
        </w:rPr>
        <w:t xml:space="preserve"> (уполномоченного им лица) в системе «Электронный бюджет», а также размещается на едином портале не поз</w:t>
      </w:r>
      <w:r>
        <w:rPr>
          <w:rFonts w:ascii="Times New Roman" w:hAnsi="Times New Roman"/>
          <w:sz w:val="28"/>
          <w:highlight w:val="white"/>
        </w:rPr>
        <w:t xml:space="preserve">днее 1-го </w:t>
      </w:r>
      <w:r>
        <w:rPr>
          <w:rFonts w:ascii="Times New Roman" w:hAnsi="Times New Roman"/>
          <w:sz w:val="28"/>
          <w:highlight w:val="white"/>
        </w:rPr>
        <w:t xml:space="preserve">рабочего </w:t>
      </w:r>
      <w:r>
        <w:rPr>
          <w:rFonts w:ascii="Times New Roman" w:hAnsi="Times New Roman"/>
          <w:sz w:val="28"/>
          <w:highlight w:val="white"/>
        </w:rPr>
        <w:t xml:space="preserve">дня, сл</w:t>
      </w:r>
      <w:r>
        <w:rPr>
          <w:rFonts w:ascii="Times New Roman" w:hAnsi="Times New Roman"/>
          <w:sz w:val="28"/>
        </w:rPr>
        <w:t xml:space="preserve">едующего за днем его подписания.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65. Отбор признается несостоявшимся в следующих случаях: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по окончании срока подачи заявок </w:t>
      </w:r>
      <w:r>
        <w:rPr>
          <w:rFonts w:ascii="Times New Roman" w:hAnsi="Times New Roman"/>
          <w:sz w:val="28"/>
        </w:rPr>
        <w:t xml:space="preserve">не подано ни одной заявки;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по результатам рассмотрения заявок отклонены все заявки;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по результатам рассмотрения заявок только одна заявка соответствует требованиям, установленным в объявлении.</w:t>
      </w:r>
      <w:r>
        <w:rPr>
          <w:rFonts w:ascii="Times New Roman" w:hAnsi="Times New Roman"/>
          <w:sz w:val="20"/>
        </w:rPr>
        <w:t xml:space="preserve">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66. Соглашение заключается с участником отбора, признанн</w:t>
      </w:r>
      <w:r>
        <w:rPr>
          <w:rFonts w:ascii="Times New Roman" w:hAnsi="Times New Roman"/>
          <w:sz w:val="28"/>
        </w:rPr>
        <w:t xml:space="preserve">ого несостоявшимся, в случае если по результатам рассмотрения заявок единственная заявка признана соответствующей требованиям, установленным в объявлении.</w:t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67</w:t>
      </w:r>
      <w:r>
        <w:rPr>
          <w:rFonts w:ascii="Times New Roman" w:hAnsi="Times New Roman"/>
          <w:sz w:val="28"/>
          <w:highlight w:val="white"/>
        </w:rPr>
        <w:t xml:space="preserve">. Ранжирование поступивших заявок осуществляется исходя из очередности их поступления.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26"/>
          <w:rFonts w:ascii="Times New Roman" w:hAnsi="Times New Roman"/>
          <w:sz w:val="28"/>
          <w:highlight w:val="white"/>
        </w:rPr>
        <w:t xml:space="preserve">68</w:t>
      </w:r>
      <w:r>
        <w:rPr>
          <w:rStyle w:val="826"/>
          <w:rFonts w:ascii="Times New Roman" w:hAnsi="Times New Roman"/>
          <w:sz w:val="28"/>
          <w:highlight w:val="white"/>
        </w:rPr>
        <w:t xml:space="preserve">. Победит</w:t>
      </w:r>
      <w:r>
        <w:rPr>
          <w:rStyle w:val="826"/>
          <w:rFonts w:ascii="Times New Roman" w:hAnsi="Times New Roman"/>
          <w:sz w:val="28"/>
          <w:highlight w:val="white"/>
        </w:rPr>
        <w:t xml:space="preserve">елями отбора признаются участники отбора, включенные в рейтинг, сформированный Министерством по результатам ранжирования поступивших заявок</w:t>
      </w:r>
      <w:r>
        <w:rPr>
          <w:rStyle w:val="826"/>
          <w:rFonts w:ascii="Times New Roman" w:hAnsi="Times New Roman"/>
          <w:sz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none"/>
        </w:rPr>
        <w:t xml:space="preserve">69</w:t>
      </w:r>
      <w:r>
        <w:rPr>
          <w:rStyle w:val="826"/>
          <w:rFonts w:ascii="Times New Roman" w:hAnsi="Times New Roman"/>
          <w:sz w:val="28"/>
          <w:highlight w:val="white"/>
        </w:rPr>
        <w:t xml:space="preserve">. В целях завершения отбора и опр</w:t>
      </w:r>
      <w:r>
        <w:rPr>
          <w:rFonts w:ascii="Times New Roman" w:hAnsi="Times New Roman"/>
          <w:sz w:val="28"/>
          <w:highlight w:val="white"/>
        </w:rPr>
        <w:t xml:space="preserve">еделения победителей отбора формируется протокол подведения итогов отбора, включающий информацию о победителях отбора с указанием размера субсидии, предусмотренной им для предоставления, об отклонении заявок с указанием ос</w:t>
      </w:r>
      <w:r>
        <w:rPr>
          <w:rFonts w:ascii="Times New Roman" w:hAnsi="Times New Roman"/>
          <w:sz w:val="28"/>
          <w:highlight w:val="white"/>
        </w:rPr>
        <w:t xml:space="preserve">нований для их отклонения.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70. 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Министра </w:t>
      </w:r>
      <w:r>
        <w:rPr>
          <w:rFonts w:ascii="Times New Roman" w:hAnsi="Times New Roman"/>
          <w:sz w:val="28"/>
          <w:highlight w:val="white"/>
        </w:rPr>
        <w:t xml:space="preserve">(уполномоченного им лица) в системе «Электронный бюджет», а также размещается на едином портале не позднее </w:t>
      </w:r>
      <w:r>
        <w:rPr>
          <w:rFonts w:ascii="Times New Roman" w:hAnsi="Times New Roman"/>
          <w:sz w:val="28"/>
          <w:highlight w:val="white"/>
        </w:rPr>
        <w:t xml:space="preserve">1-го рабочего дня, следующего за днем его подписания.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white"/>
        </w:rPr>
        <w:t xml:space="preserve">7</w:t>
      </w:r>
      <w:r>
        <w:rPr>
          <w:rStyle w:val="826"/>
          <w:rFonts w:ascii="Times New Roman" w:hAnsi="Times New Roman"/>
          <w:sz w:val="28"/>
          <w:highlight w:val="none"/>
        </w:rPr>
        <w:t xml:space="preserve">1</w:t>
      </w:r>
      <w:r>
        <w:rPr>
          <w:rStyle w:val="826"/>
          <w:rFonts w:ascii="Times New Roman" w:hAnsi="Times New Roman"/>
          <w:sz w:val="28"/>
        </w:rPr>
        <w:t xml:space="preserve">. Протокол подведения итогов отбора включает следующие сведения: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</w:rPr>
        <w:t xml:space="preserve">1) дату, время </w:t>
      </w:r>
      <w:r>
        <w:rPr>
          <w:rStyle w:val="826"/>
          <w:rFonts w:ascii="Times New Roman" w:hAnsi="Times New Roman"/>
          <w:sz w:val="28"/>
          <w:highlight w:val="white"/>
        </w:rPr>
        <w:t xml:space="preserve">и место </w:t>
      </w:r>
      <w:r>
        <w:rPr>
          <w:rStyle w:val="826"/>
          <w:rFonts w:ascii="Times New Roman" w:hAnsi="Times New Roman"/>
          <w:sz w:val="28"/>
          <w:highlight w:val="white"/>
        </w:rPr>
        <w:t xml:space="preserve">проведения рассмотрения заявок;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white"/>
        </w:rPr>
        <w:t xml:space="preserve">2) информацию об участниках отбора, заявки которых были рассмотрены;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white"/>
        </w:rPr>
        <w:t xml:space="preserve">3)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</w:t>
      </w:r>
      <w:r>
        <w:rPr>
          <w:rStyle w:val="826"/>
          <w:rFonts w:ascii="Times New Roman" w:hAnsi="Times New Roman"/>
          <w:sz w:val="28"/>
          <w:highlight w:val="white"/>
        </w:rPr>
        <w:t xml:space="preserve">вуют заявки;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white"/>
        </w:rPr>
        <w:t xml:space="preserve">4) наименование получателя (получателей) субсидии, с которым заключается соглашение, и размер предоставляемой ему</w:t>
      </w:r>
      <w:r>
        <w:rPr>
          <w:rStyle w:val="826"/>
          <w:rFonts w:ascii="Times New Roman" w:hAnsi="Times New Roman"/>
          <w:sz w:val="28"/>
        </w:rPr>
        <w:t xml:space="preserve"> </w:t>
      </w:r>
      <w:r>
        <w:rPr>
          <w:rStyle w:val="826"/>
          <w:rFonts w:ascii="Times New Roman" w:hAnsi="Times New Roman"/>
          <w:sz w:val="28"/>
        </w:rPr>
        <w:t xml:space="preserve">(им)</w:t>
      </w:r>
      <w:r>
        <w:rPr>
          <w:rStyle w:val="826"/>
          <w:rFonts w:ascii="Times New Roman" w:hAnsi="Times New Roman"/>
          <w:sz w:val="28"/>
        </w:rPr>
        <w:t xml:space="preserve"> </w:t>
      </w:r>
      <w:r>
        <w:rPr>
          <w:rStyle w:val="826"/>
          <w:rFonts w:ascii="Times New Roman" w:hAnsi="Times New Roman"/>
          <w:sz w:val="28"/>
        </w:rPr>
        <w:t xml:space="preserve">су</w:t>
      </w:r>
      <w:r>
        <w:rPr>
          <w:rStyle w:val="826"/>
          <w:rFonts w:ascii="Times New Roman" w:hAnsi="Times New Roman"/>
          <w:sz w:val="28"/>
          <w:highlight w:val="white"/>
        </w:rPr>
        <w:t xml:space="preserve">бсидии.</w:t>
      </w:r>
      <w:r/>
    </w:p>
    <w:p>
      <w:pPr>
        <w:ind w:left="0" w:firstLine="708"/>
        <w:jc w:val="both"/>
        <w:spacing w:after="0" w:line="240" w:lineRule="auto"/>
      </w:pPr>
      <w:r>
        <w:rPr>
          <w:rStyle w:val="826"/>
          <w:rFonts w:ascii="Times New Roman" w:hAnsi="Times New Roman"/>
          <w:sz w:val="28"/>
          <w:highlight w:val="white"/>
        </w:rPr>
        <w:t xml:space="preserve">72. По результатам отбора</w:t>
      </w:r>
      <w:r>
        <w:rPr>
          <w:rFonts w:ascii="Times New Roman" w:hAnsi="Times New Roman"/>
          <w:sz w:val="28"/>
          <w:highlight w:val="white"/>
        </w:rPr>
        <w:t xml:space="preserve"> Министерством с победителем (победителями) отбора заключается соглашение в порядке и сроки, у</w:t>
      </w:r>
      <w:r>
        <w:rPr>
          <w:rFonts w:ascii="Times New Roman" w:hAnsi="Times New Roman"/>
          <w:sz w:val="28"/>
          <w:highlight w:val="white"/>
        </w:rPr>
        <w:t xml:space="preserve">становленные часть</w:t>
      </w:r>
      <w:r>
        <w:rPr>
          <w:rFonts w:ascii="Times New Roman" w:hAnsi="Times New Roman"/>
          <w:sz w:val="28"/>
        </w:rPr>
        <w:t xml:space="preserve">ю 75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73. В целях заключения соглашения,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</w:t>
      </w:r>
      <w:r>
        <w:rPr>
          <w:rFonts w:ascii="Times New Roman" w:hAnsi="Times New Roman"/>
          <w:sz w:val="28"/>
          <w:highlight w:val="white"/>
        </w:rPr>
        <w:t xml:space="preserve"> а также о лице, уполномоченном на подписание соглашения (при необходимости).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74</w:t>
      </w:r>
      <w:r>
        <w:rPr>
          <w:rFonts w:ascii="Times New Roman" w:hAnsi="Times New Roman"/>
          <w:sz w:val="28"/>
          <w:highlight w:val="white"/>
        </w:rPr>
        <w:t xml:space="preserve">. Соглашение формируется в форме электронного документа, а также подписывается усиленными квалифицированными электронными подписями лиц, имеющих право действовать от имени кажд</w:t>
      </w:r>
      <w:r>
        <w:rPr>
          <w:rFonts w:ascii="Times New Roman" w:hAnsi="Times New Roman"/>
          <w:sz w:val="28"/>
          <w:highlight w:val="white"/>
        </w:rPr>
        <w:t xml:space="preserve">ой из сторон соглашения в системе «Электронный бюджет» с соблюдением требований о защите государственной тайны.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75. Заключение соглашения осуществляется в следующем порядке и сроки: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Министерство в течение </w:t>
      </w:r>
      <w:r>
        <w:rPr>
          <w:rFonts w:ascii="Times New Roman" w:hAnsi="Times New Roman"/>
          <w:sz w:val="28"/>
          <w:highlight w:val="white"/>
        </w:rPr>
        <w:t xml:space="preserve">10 </w:t>
      </w:r>
      <w:r>
        <w:rPr>
          <w:rFonts w:ascii="Times New Roman" w:hAnsi="Times New Roman"/>
          <w:sz w:val="28"/>
          <w:highlight w:val="white"/>
        </w:rPr>
        <w:t xml:space="preserve">рабочих дней со дня формирования на едином по</w:t>
      </w:r>
      <w:r>
        <w:rPr>
          <w:rFonts w:ascii="Times New Roman" w:hAnsi="Times New Roman"/>
          <w:sz w:val="28"/>
          <w:highlight w:val="white"/>
        </w:rPr>
        <w:t xml:space="preserve">ртале протокола подведения итогов отбора в соответствии с частью </w:t>
      </w:r>
      <w:r>
        <w:rPr>
          <w:rFonts w:ascii="Times New Roman" w:hAnsi="Times New Roman"/>
          <w:sz w:val="28"/>
          <w:highlight w:val="white"/>
        </w:rPr>
        <w:t xml:space="preserve">7</w:t>
      </w:r>
      <w:r>
        <w:rPr>
          <w:rFonts w:ascii="Times New Roman" w:hAnsi="Times New Roman"/>
          <w:sz w:val="28"/>
          <w:highlight w:val="white"/>
        </w:rPr>
        <w:t xml:space="preserve">0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 размещает проект соглашения в системе «Электронный бюджет»;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получатель субсидии в течение</w:t>
      </w:r>
      <w:r>
        <w:rPr>
          <w:rFonts w:ascii="Times New Roman" w:hAnsi="Times New Roman"/>
          <w:sz w:val="28"/>
          <w:highlight w:val="white"/>
        </w:rPr>
        <w:t xml:space="preserve"> 10 </w:t>
      </w:r>
      <w:r>
        <w:rPr>
          <w:rFonts w:ascii="Times New Roman" w:hAnsi="Times New Roman"/>
          <w:sz w:val="28"/>
          <w:highlight w:val="white"/>
        </w:rPr>
        <w:t xml:space="preserve">рабочих дней со дня размещения проекта соглашения в системе «Электронный </w:t>
      </w:r>
      <w:r>
        <w:rPr>
          <w:rFonts w:ascii="Times New Roman" w:hAnsi="Times New Roman"/>
          <w:sz w:val="28"/>
          <w:highlight w:val="white"/>
        </w:rPr>
        <w:t xml:space="preserve">бюджет» подписывает проект соглашения усиленной квалифицированной электронной подписью. В случае если победитель отбора не подписал проект соглашения в течени</w:t>
      </w:r>
      <w:r>
        <w:rPr>
          <w:rFonts w:ascii="Times New Roman" w:hAnsi="Times New Roman"/>
          <w:sz w:val="28"/>
          <w:highlight w:val="white"/>
        </w:rPr>
        <w:t xml:space="preserve">е 10 </w:t>
      </w:r>
      <w:r>
        <w:rPr>
          <w:rFonts w:ascii="Times New Roman" w:hAnsi="Times New Roman"/>
          <w:sz w:val="28"/>
          <w:highlight w:val="white"/>
        </w:rPr>
        <w:t xml:space="preserve">ра</w:t>
      </w:r>
      <w:r>
        <w:rPr>
          <w:rFonts w:ascii="Times New Roman" w:hAnsi="Times New Roman"/>
          <w:sz w:val="28"/>
        </w:rPr>
        <w:t xml:space="preserve">бочих дней со дня поступления проекта соглашения на подписание в систему «Электронный бюджет</w:t>
      </w:r>
      <w:r>
        <w:rPr>
          <w:rFonts w:ascii="Times New Roman" w:hAnsi="Times New Roman"/>
          <w:sz w:val="28"/>
        </w:rPr>
        <w:t xml:space="preserve">», то такой победитель отбора признается уклонившимся от заключения соглашения;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Министерство в течение 5 рабочих дней со дня подписания получателем субсидии соглашения усиленной квалифицированной электронной подписью, подписывает его со своей стороны ус</w:t>
      </w:r>
      <w:r>
        <w:rPr>
          <w:rFonts w:ascii="Times New Roman" w:hAnsi="Times New Roman"/>
          <w:sz w:val="28"/>
        </w:rPr>
        <w:t xml:space="preserve">иленной квалифицированной электронной подписью в системе «Электронный бюджет»;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4) соглашение считается заключенным после подписания его Министерством и победителем отбора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и регистрации в установ</w:t>
      </w:r>
      <w:r>
        <w:rPr>
          <w:rFonts w:ascii="Times New Roman" w:hAnsi="Times New Roman"/>
          <w:sz w:val="28"/>
          <w:highlight w:val="white"/>
        </w:rPr>
        <w:t xml:space="preserve">ленном порядке органами Федерального казначейства.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76</w:t>
      </w:r>
      <w:r>
        <w:rPr>
          <w:rFonts w:ascii="Times New Roman" w:hAnsi="Times New Roman"/>
          <w:sz w:val="28"/>
          <w:highlight w:val="white"/>
        </w:rPr>
        <w:t xml:space="preserve">. 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 Внесение изменений в </w:t>
      </w:r>
      <w:r>
        <w:rPr>
          <w:rFonts w:ascii="Times New Roman" w:hAnsi="Times New Roman"/>
          <w:sz w:val="28"/>
          <w:highlight w:val="white"/>
        </w:rPr>
        <w:t xml:space="preserve">соглашение оформляется в виде дополнительного соглашения по типовой форме, утвержденной Министерством финансов Камчатского края. 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7 рабочих дней после дня принятия решения о заключении дополнительного соглашения, уведомляет получате</w:t>
      </w:r>
      <w:r>
        <w:rPr>
          <w:rFonts w:ascii="Times New Roman" w:hAnsi="Times New Roman"/>
          <w:sz w:val="28"/>
          <w:highlight w:val="white"/>
        </w:rPr>
        <w:t xml:space="preserve">лей субсидии, с которыми заключено соглашение о данном намерении.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Получатель субсидии в течение 5 рабочих дней со дня получения уведомления, указанного в абзаце втором настоящей части, но не позднее 30 декабря текущего финансового года, организует подписа</w:t>
      </w:r>
      <w:r>
        <w:rPr>
          <w:rFonts w:ascii="Times New Roman" w:hAnsi="Times New Roman"/>
          <w:sz w:val="28"/>
          <w:highlight w:val="white"/>
        </w:rPr>
        <w:t xml:space="preserve">ние дополнительного соглашения посредством системы «Электронный бюджет». 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Министерство в течение 5 рабочих дней со дня получения подписанного получателем субсидии дополнительного соглашения к соглашению, но не позднее 30 декабря текущего финансового года, организует его подписание посредством системы «Электр</w:t>
      </w:r>
      <w:r>
        <w:rPr>
          <w:rFonts w:ascii="Times New Roman" w:hAnsi="Times New Roman"/>
          <w:sz w:val="28"/>
          <w:highlight w:val="white"/>
        </w:rPr>
        <w:t xml:space="preserve">онный бюджет.».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418" w:header="709" w:footer="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Calibri">
    <w:panose1 w:val="020F0502020204030204"/>
  </w:font>
  <w:font w:name="Open Sans">
    <w:panose1 w:val="020B06060305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73964030"/>
      <w:docPartObj>
        <w:docPartGallery w:val="Page Numbers (Top of Page)"/>
        <w:docPartUnique w:val="true"/>
      </w:docPartObj>
      <w:rPr/>
    </w:sdtPr>
    <w:sdtContent>
      <w:p>
        <w:pPr>
          <w:pStyle w:val="957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5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  <w:p>
    <w:pPr>
      <w:pStyle w:val="9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823"/>
    <w:link w:val="81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823"/>
    <w:link w:val="81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823"/>
    <w:link w:val="82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823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823"/>
    <w:link w:val="822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17"/>
    <w:next w:val="817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23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17"/>
    <w:next w:val="817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23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17"/>
    <w:next w:val="817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23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17"/>
    <w:next w:val="817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23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17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character" w:styleId="675">
    <w:name w:val="Title Char"/>
    <w:basedOn w:val="823"/>
    <w:link w:val="971"/>
    <w:uiPriority w:val="10"/>
    <w:rPr>
      <w:sz w:val="48"/>
      <w:szCs w:val="48"/>
    </w:rPr>
  </w:style>
  <w:style w:type="character" w:styleId="676">
    <w:name w:val="Subtitle Char"/>
    <w:basedOn w:val="823"/>
    <w:link w:val="967"/>
    <w:uiPriority w:val="11"/>
    <w:rPr>
      <w:sz w:val="24"/>
      <w:szCs w:val="24"/>
    </w:rPr>
  </w:style>
  <w:style w:type="paragraph" w:styleId="677">
    <w:name w:val="Quote"/>
    <w:basedOn w:val="817"/>
    <w:next w:val="817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17"/>
    <w:next w:val="817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character" w:styleId="681">
    <w:name w:val="Header Char"/>
    <w:basedOn w:val="823"/>
    <w:link w:val="957"/>
    <w:uiPriority w:val="99"/>
  </w:style>
  <w:style w:type="character" w:styleId="682">
    <w:name w:val="Footer Char"/>
    <w:basedOn w:val="823"/>
    <w:link w:val="847"/>
    <w:uiPriority w:val="99"/>
  </w:style>
  <w:style w:type="character" w:styleId="683">
    <w:name w:val="Caption Char"/>
    <w:basedOn w:val="974"/>
    <w:link w:val="847"/>
    <w:uiPriority w:val="99"/>
  </w:style>
  <w:style w:type="table" w:styleId="684">
    <w:name w:val="Table Grid Light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3">
    <w:name w:val="List Table 7 Colorful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4">
    <w:name w:val="List Table 7 Colorful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5">
    <w:name w:val="List Table 7 Colorful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6">
    <w:name w:val="List Table 7 Colorful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7">
    <w:name w:val="List Table 7 Colorful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8">
    <w:name w:val="Lined - Accent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0">
    <w:name w:val="Lined - Accent 2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Lined - Accent 3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Lined - Accent 4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Lined - Accent 5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4">
    <w:name w:val="Lined - Accent 6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 &amp; Lined - Accent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Bordered &amp; Lined - Accent 2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Bordered &amp; Lined - Accent 3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Bordered &amp; Lined - Accent 4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Bordered &amp; Lined - Accent 5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Bordered &amp; Lined - Accent 6"/>
    <w:basedOn w:val="8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17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3"/>
    <w:uiPriority w:val="99"/>
    <w:unhideWhenUsed/>
    <w:rPr>
      <w:vertAlign w:val="superscript"/>
    </w:rPr>
  </w:style>
  <w:style w:type="paragraph" w:styleId="812">
    <w:name w:val="endnote text"/>
    <w:basedOn w:val="817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3"/>
    <w:uiPriority w:val="99"/>
    <w:semiHidden/>
    <w:unhideWhenUsed/>
    <w:rPr>
      <w:vertAlign w:val="superscript"/>
    </w:rPr>
  </w:style>
  <w:style w:type="paragraph" w:styleId="815">
    <w:name w:val="TOC Heading"/>
    <w:uiPriority w:val="39"/>
    <w:unhideWhenUsed/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link w:val="826"/>
    <w:qFormat/>
    <w:pPr>
      <w:spacing w:after="160" w:line="264" w:lineRule="auto"/>
    </w:pPr>
  </w:style>
  <w:style w:type="paragraph" w:styleId="818">
    <w:name w:val="Heading 1"/>
    <w:link w:val="909"/>
    <w:uiPriority w:val="9"/>
    <w:qFormat/>
    <w:pPr>
      <w:outlineLvl w:val="0"/>
    </w:pPr>
    <w:rPr>
      <w:rFonts w:ascii="XO Thames" w:hAnsi="XO Thames"/>
      <w:b/>
      <w:sz w:val="32"/>
    </w:rPr>
  </w:style>
  <w:style w:type="paragraph" w:styleId="819">
    <w:name w:val="Heading 2"/>
    <w:next w:val="817"/>
    <w:link w:val="978"/>
    <w:uiPriority w:val="9"/>
    <w:qFormat/>
    <w:pPr>
      <w:jc w:val="both"/>
      <w:spacing w:before="120" w:after="120" w:line="264" w:lineRule="auto"/>
      <w:outlineLvl w:val="1"/>
    </w:pPr>
    <w:rPr>
      <w:rFonts w:ascii="XO Thames" w:hAnsi="XO Thames"/>
      <w:b/>
      <w:sz w:val="28"/>
    </w:rPr>
  </w:style>
  <w:style w:type="paragraph" w:styleId="820">
    <w:name w:val="Heading 3"/>
    <w:link w:val="855"/>
    <w:uiPriority w:val="9"/>
    <w:qFormat/>
    <w:pPr>
      <w:outlineLvl w:val="2"/>
    </w:pPr>
    <w:rPr>
      <w:rFonts w:ascii="XO Thames" w:hAnsi="XO Thames"/>
      <w:b/>
      <w:sz w:val="26"/>
    </w:rPr>
  </w:style>
  <w:style w:type="paragraph" w:styleId="821">
    <w:name w:val="Heading 4"/>
    <w:next w:val="817"/>
    <w:link w:val="973"/>
    <w:uiPriority w:val="9"/>
    <w:qFormat/>
    <w:pPr>
      <w:jc w:val="both"/>
      <w:spacing w:before="120" w:after="120" w:line="264" w:lineRule="auto"/>
      <w:outlineLvl w:val="3"/>
    </w:pPr>
    <w:rPr>
      <w:rFonts w:ascii="XO Thames" w:hAnsi="XO Thames"/>
      <w:b/>
      <w:sz w:val="24"/>
    </w:rPr>
  </w:style>
  <w:style w:type="paragraph" w:styleId="822">
    <w:name w:val="Heading 5"/>
    <w:link w:val="906"/>
    <w:uiPriority w:val="9"/>
    <w:qFormat/>
    <w:pPr>
      <w:outlineLvl w:val="4"/>
    </w:pPr>
    <w:rPr>
      <w:rFonts w:ascii="XO Thames" w:hAnsi="XO Thames"/>
      <w:b/>
    </w:rPr>
  </w:style>
  <w:style w:type="character" w:styleId="823" w:default="1">
    <w:name w:val="Default Paragraph Font"/>
    <w:uiPriority w:val="1"/>
    <w:semiHidden/>
    <w:unhideWhenUsed/>
  </w:style>
  <w:style w:type="table" w:styleId="8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5" w:default="1">
    <w:name w:val="No List"/>
    <w:uiPriority w:val="99"/>
    <w:semiHidden/>
    <w:unhideWhenUsed/>
  </w:style>
  <w:style w:type="character" w:styleId="826" w:customStyle="1">
    <w:name w:val="Обычный1"/>
  </w:style>
  <w:style w:type="paragraph" w:styleId="827" w:customStyle="1">
    <w:name w:val="Подзаголовок1"/>
    <w:link w:val="828"/>
    <w:rPr>
      <w:rFonts w:ascii="XO Thames" w:hAnsi="XO Thames"/>
      <w:i/>
      <w:sz w:val="24"/>
    </w:rPr>
  </w:style>
  <w:style w:type="character" w:styleId="828" w:customStyle="1">
    <w:name w:val="Подзаголовок1"/>
    <w:link w:val="827"/>
    <w:rPr>
      <w:rFonts w:ascii="XO Thames" w:hAnsi="XO Thames"/>
      <w:i/>
      <w:sz w:val="24"/>
    </w:rPr>
  </w:style>
  <w:style w:type="paragraph" w:styleId="829" w:customStyle="1">
    <w:name w:val="Заголовок 52"/>
    <w:link w:val="830"/>
    <w:rPr>
      <w:rFonts w:ascii="XO Thames" w:hAnsi="XO Thames"/>
      <w:b/>
    </w:rPr>
  </w:style>
  <w:style w:type="character" w:styleId="830" w:customStyle="1">
    <w:name w:val="Заголовок 52"/>
    <w:link w:val="829"/>
    <w:rPr>
      <w:rFonts w:ascii="XO Thames" w:hAnsi="XO Thames"/>
      <w:b/>
    </w:rPr>
  </w:style>
  <w:style w:type="paragraph" w:styleId="831">
    <w:name w:val="toc 2"/>
    <w:next w:val="817"/>
    <w:link w:val="832"/>
    <w:uiPriority w:val="39"/>
    <w:pPr>
      <w:ind w:left="200"/>
      <w:spacing w:after="160" w:line="264" w:lineRule="auto"/>
    </w:pPr>
    <w:rPr>
      <w:rFonts w:ascii="XO Thames" w:hAnsi="XO Thames"/>
      <w:sz w:val="28"/>
    </w:rPr>
  </w:style>
  <w:style w:type="character" w:styleId="832" w:customStyle="1">
    <w:name w:val="Оглавление 2 Знак"/>
    <w:link w:val="831"/>
    <w:rPr>
      <w:rFonts w:ascii="XO Thames" w:hAnsi="XO Thames"/>
      <w:sz w:val="28"/>
    </w:rPr>
  </w:style>
  <w:style w:type="paragraph" w:styleId="833">
    <w:name w:val="toc 4"/>
    <w:next w:val="817"/>
    <w:link w:val="834"/>
    <w:uiPriority w:val="39"/>
    <w:pPr>
      <w:ind w:left="600"/>
      <w:spacing w:after="160" w:line="264" w:lineRule="auto"/>
    </w:pPr>
    <w:rPr>
      <w:rFonts w:ascii="XO Thames" w:hAnsi="XO Thames"/>
      <w:sz w:val="28"/>
    </w:rPr>
  </w:style>
  <w:style w:type="character" w:styleId="834" w:customStyle="1">
    <w:name w:val="Оглавление 4 Знак"/>
    <w:link w:val="833"/>
    <w:rPr>
      <w:rFonts w:ascii="XO Thames" w:hAnsi="XO Thames"/>
      <w:sz w:val="28"/>
    </w:rPr>
  </w:style>
  <w:style w:type="paragraph" w:styleId="835" w:customStyle="1">
    <w:name w:val="Contents 9"/>
    <w:link w:val="836"/>
    <w:rPr>
      <w:rFonts w:ascii="XO Thames" w:hAnsi="XO Thames"/>
      <w:sz w:val="28"/>
    </w:rPr>
  </w:style>
  <w:style w:type="character" w:styleId="836" w:customStyle="1">
    <w:name w:val="Contents 9"/>
    <w:link w:val="835"/>
    <w:rPr>
      <w:rFonts w:ascii="XO Thames" w:hAnsi="XO Thames"/>
      <w:sz w:val="28"/>
    </w:rPr>
  </w:style>
  <w:style w:type="paragraph" w:styleId="837" w:customStyle="1">
    <w:name w:val="Заголовок1"/>
    <w:basedOn w:val="817"/>
    <w:next w:val="910"/>
    <w:link w:val="838"/>
    <w:pPr>
      <w:keepNext/>
      <w:spacing w:before="240" w:after="120"/>
    </w:pPr>
    <w:rPr>
      <w:rFonts w:ascii="Open Sans" w:hAnsi="Open Sans"/>
      <w:sz w:val="28"/>
    </w:rPr>
  </w:style>
  <w:style w:type="character" w:styleId="838" w:customStyle="1">
    <w:name w:val="Заголовок1"/>
    <w:basedOn w:val="826"/>
    <w:link w:val="837"/>
    <w:rPr>
      <w:rFonts w:ascii="Open Sans" w:hAnsi="Open Sans"/>
      <w:sz w:val="28"/>
    </w:rPr>
  </w:style>
  <w:style w:type="paragraph" w:styleId="839">
    <w:name w:val="toc 6"/>
    <w:next w:val="817"/>
    <w:link w:val="840"/>
    <w:uiPriority w:val="39"/>
    <w:pPr>
      <w:ind w:left="1000"/>
      <w:spacing w:after="160" w:line="264" w:lineRule="auto"/>
    </w:pPr>
    <w:rPr>
      <w:rFonts w:ascii="XO Thames" w:hAnsi="XO Thames"/>
      <w:sz w:val="28"/>
    </w:rPr>
  </w:style>
  <w:style w:type="character" w:styleId="840" w:customStyle="1">
    <w:name w:val="Оглавление 6 Знак"/>
    <w:link w:val="839"/>
    <w:rPr>
      <w:rFonts w:ascii="XO Thames" w:hAnsi="XO Thames"/>
      <w:sz w:val="28"/>
    </w:rPr>
  </w:style>
  <w:style w:type="paragraph" w:styleId="841">
    <w:name w:val="toc 7"/>
    <w:next w:val="817"/>
    <w:link w:val="842"/>
    <w:uiPriority w:val="39"/>
    <w:pPr>
      <w:ind w:left="1200"/>
      <w:spacing w:after="160" w:line="264" w:lineRule="auto"/>
    </w:pPr>
    <w:rPr>
      <w:rFonts w:ascii="XO Thames" w:hAnsi="XO Thames"/>
      <w:sz w:val="28"/>
    </w:rPr>
  </w:style>
  <w:style w:type="character" w:styleId="842" w:customStyle="1">
    <w:name w:val="Оглавление 7 Знак"/>
    <w:link w:val="841"/>
    <w:rPr>
      <w:rFonts w:ascii="XO Thames" w:hAnsi="XO Thames"/>
      <w:sz w:val="28"/>
    </w:rPr>
  </w:style>
  <w:style w:type="paragraph" w:styleId="843" w:customStyle="1">
    <w:name w:val="Гиперссылка3"/>
    <w:link w:val="844"/>
    <w:rPr>
      <w:color w:val="0000ff"/>
      <w:u w:val="single"/>
    </w:rPr>
  </w:style>
  <w:style w:type="character" w:styleId="844" w:customStyle="1">
    <w:name w:val="Гиперссылка3"/>
    <w:link w:val="843"/>
    <w:rPr>
      <w:color w:val="0000ff"/>
      <w:u w:val="single"/>
    </w:rPr>
  </w:style>
  <w:style w:type="paragraph" w:styleId="845" w:customStyle="1">
    <w:name w:val="Основной шрифт абзаца4"/>
    <w:link w:val="846"/>
  </w:style>
  <w:style w:type="character" w:styleId="846" w:customStyle="1">
    <w:name w:val="Основной шрифт абзаца4"/>
    <w:link w:val="845"/>
  </w:style>
  <w:style w:type="paragraph" w:styleId="847">
    <w:name w:val="Footer"/>
    <w:link w:val="848"/>
    <w:rPr>
      <w:rFonts w:ascii="Times New Roman" w:hAnsi="Times New Roman"/>
      <w:sz w:val="28"/>
    </w:rPr>
  </w:style>
  <w:style w:type="character" w:styleId="848" w:customStyle="1">
    <w:name w:val="Нижний колонтитул Знак"/>
    <w:link w:val="847"/>
    <w:rPr>
      <w:rFonts w:ascii="Times New Roman" w:hAnsi="Times New Roman"/>
      <w:sz w:val="28"/>
    </w:rPr>
  </w:style>
  <w:style w:type="paragraph" w:styleId="849" w:customStyle="1">
    <w:name w:val="Contents 2"/>
    <w:link w:val="850"/>
    <w:rPr>
      <w:rFonts w:ascii="XO Thames" w:hAnsi="XO Thames"/>
      <w:sz w:val="28"/>
    </w:rPr>
  </w:style>
  <w:style w:type="character" w:styleId="850" w:customStyle="1">
    <w:name w:val="Contents 2"/>
    <w:link w:val="849"/>
    <w:rPr>
      <w:rFonts w:ascii="XO Thames" w:hAnsi="XO Thames"/>
      <w:sz w:val="28"/>
    </w:rPr>
  </w:style>
  <w:style w:type="paragraph" w:styleId="851" w:customStyle="1">
    <w:name w:val="Обычный1"/>
    <w:link w:val="852"/>
  </w:style>
  <w:style w:type="character" w:styleId="852" w:customStyle="1">
    <w:name w:val="Обычный1"/>
    <w:link w:val="851"/>
  </w:style>
  <w:style w:type="paragraph" w:styleId="853" w:customStyle="1">
    <w:name w:val="Endnote"/>
    <w:link w:val="854"/>
    <w:pPr>
      <w:ind w:firstLine="851"/>
      <w:jc w:val="both"/>
    </w:pPr>
    <w:rPr>
      <w:rFonts w:ascii="XO Thames" w:hAnsi="XO Thames"/>
    </w:rPr>
  </w:style>
  <w:style w:type="character" w:styleId="854" w:customStyle="1">
    <w:name w:val="Endnote"/>
    <w:link w:val="853"/>
    <w:rPr>
      <w:rFonts w:ascii="XO Thames" w:hAnsi="XO Thames"/>
    </w:rPr>
  </w:style>
  <w:style w:type="character" w:styleId="855" w:customStyle="1">
    <w:name w:val="Заголовок 3 Знак"/>
    <w:link w:val="820"/>
    <w:rPr>
      <w:rFonts w:ascii="XO Thames" w:hAnsi="XO Thames"/>
      <w:b/>
      <w:sz w:val="26"/>
    </w:rPr>
  </w:style>
  <w:style w:type="paragraph" w:styleId="856" w:customStyle="1">
    <w:name w:val="Гиперссылка4"/>
    <w:link w:val="857"/>
    <w:rPr>
      <w:color w:val="0000ff"/>
      <w:u w:val="single"/>
    </w:rPr>
  </w:style>
  <w:style w:type="character" w:styleId="857" w:customStyle="1">
    <w:name w:val="Гиперссылка4"/>
    <w:link w:val="856"/>
    <w:rPr>
      <w:color w:val="0000ff"/>
      <w:u w:val="single"/>
    </w:rPr>
  </w:style>
  <w:style w:type="paragraph" w:styleId="858" w:customStyle="1">
    <w:name w:val="Обычный1"/>
    <w:link w:val="859"/>
  </w:style>
  <w:style w:type="character" w:styleId="859" w:customStyle="1">
    <w:name w:val="Обычный1"/>
    <w:link w:val="858"/>
  </w:style>
  <w:style w:type="paragraph" w:styleId="860" w:customStyle="1">
    <w:name w:val="Обычный1"/>
    <w:link w:val="861"/>
  </w:style>
  <w:style w:type="character" w:styleId="861" w:customStyle="1">
    <w:name w:val="Обычный1"/>
    <w:link w:val="860"/>
  </w:style>
  <w:style w:type="paragraph" w:styleId="862" w:customStyle="1">
    <w:name w:val="Contents 4"/>
    <w:link w:val="863"/>
    <w:rPr>
      <w:rFonts w:ascii="XO Thames" w:hAnsi="XO Thames"/>
      <w:sz w:val="28"/>
    </w:rPr>
  </w:style>
  <w:style w:type="character" w:styleId="863" w:customStyle="1">
    <w:name w:val="Contents 4"/>
    <w:link w:val="862"/>
    <w:rPr>
      <w:rFonts w:ascii="XO Thames" w:hAnsi="XO Thames"/>
      <w:sz w:val="28"/>
    </w:rPr>
  </w:style>
  <w:style w:type="paragraph" w:styleId="864" w:customStyle="1">
    <w:name w:val="Contents 1"/>
    <w:link w:val="865"/>
    <w:rPr>
      <w:rFonts w:ascii="XO Thames" w:hAnsi="XO Thames"/>
      <w:b/>
      <w:sz w:val="28"/>
    </w:rPr>
  </w:style>
  <w:style w:type="character" w:styleId="865" w:customStyle="1">
    <w:name w:val="Contents 1"/>
    <w:link w:val="864"/>
    <w:rPr>
      <w:rFonts w:ascii="XO Thames" w:hAnsi="XO Thames"/>
      <w:b/>
      <w:sz w:val="28"/>
    </w:rPr>
  </w:style>
  <w:style w:type="paragraph" w:styleId="866" w:customStyle="1">
    <w:name w:val="Заголовок 31"/>
    <w:link w:val="867"/>
    <w:rPr>
      <w:rFonts w:ascii="XO Thames" w:hAnsi="XO Thames"/>
      <w:b/>
      <w:sz w:val="26"/>
    </w:rPr>
  </w:style>
  <w:style w:type="character" w:styleId="867" w:customStyle="1">
    <w:name w:val="Заголовок 31"/>
    <w:link w:val="866"/>
    <w:rPr>
      <w:rFonts w:ascii="XO Thames" w:hAnsi="XO Thames"/>
      <w:b/>
      <w:sz w:val="26"/>
    </w:rPr>
  </w:style>
  <w:style w:type="paragraph" w:styleId="868" w:customStyle="1">
    <w:name w:val="Содержимое врезки"/>
    <w:basedOn w:val="817"/>
    <w:link w:val="869"/>
  </w:style>
  <w:style w:type="character" w:styleId="869" w:customStyle="1">
    <w:name w:val="Содержимое врезки"/>
    <w:basedOn w:val="826"/>
    <w:link w:val="868"/>
  </w:style>
  <w:style w:type="paragraph" w:styleId="870" w:customStyle="1">
    <w:name w:val="Заголовок 21"/>
    <w:link w:val="871"/>
    <w:rPr>
      <w:rFonts w:ascii="XO Thames" w:hAnsi="XO Thames"/>
      <w:b/>
      <w:sz w:val="28"/>
    </w:rPr>
  </w:style>
  <w:style w:type="character" w:styleId="871" w:customStyle="1">
    <w:name w:val="Заголовок 21"/>
    <w:link w:val="870"/>
    <w:rPr>
      <w:rFonts w:ascii="XO Thames" w:hAnsi="XO Thames"/>
      <w:b/>
      <w:sz w:val="28"/>
    </w:rPr>
  </w:style>
  <w:style w:type="paragraph" w:styleId="872" w:customStyle="1">
    <w:name w:val="Заголовок 41"/>
    <w:link w:val="873"/>
    <w:rPr>
      <w:rFonts w:ascii="XO Thames" w:hAnsi="XO Thames"/>
      <w:b/>
      <w:sz w:val="24"/>
    </w:rPr>
  </w:style>
  <w:style w:type="character" w:styleId="873" w:customStyle="1">
    <w:name w:val="Заголовок 41"/>
    <w:link w:val="872"/>
    <w:rPr>
      <w:rFonts w:ascii="XO Thames" w:hAnsi="XO Thames"/>
      <w:b/>
      <w:sz w:val="24"/>
    </w:rPr>
  </w:style>
  <w:style w:type="paragraph" w:styleId="874" w:customStyle="1">
    <w:name w:val="Гиперссылка1"/>
    <w:link w:val="875"/>
    <w:rPr>
      <w:color w:val="0000ff"/>
      <w:u w:val="single"/>
    </w:rPr>
  </w:style>
  <w:style w:type="character" w:styleId="875" w:customStyle="1">
    <w:name w:val="Гиперссылка1"/>
    <w:link w:val="874"/>
    <w:rPr>
      <w:color w:val="0000ff"/>
      <w:u w:val="single"/>
    </w:rPr>
  </w:style>
  <w:style w:type="paragraph" w:styleId="876" w:customStyle="1">
    <w:name w:val="Text body"/>
    <w:link w:val="877"/>
  </w:style>
  <w:style w:type="character" w:styleId="877" w:customStyle="1">
    <w:name w:val="Text body"/>
    <w:link w:val="876"/>
  </w:style>
  <w:style w:type="paragraph" w:styleId="878" w:customStyle="1">
    <w:name w:val="Верхний колонтитул1"/>
    <w:basedOn w:val="904"/>
    <w:link w:val="879"/>
  </w:style>
  <w:style w:type="character" w:styleId="879" w:customStyle="1">
    <w:name w:val="Верхний колонтитул1"/>
    <w:basedOn w:val="905"/>
    <w:link w:val="878"/>
  </w:style>
  <w:style w:type="paragraph" w:styleId="880" w:customStyle="1">
    <w:name w:val="Список1"/>
    <w:basedOn w:val="876"/>
    <w:link w:val="881"/>
  </w:style>
  <w:style w:type="character" w:styleId="881" w:customStyle="1">
    <w:name w:val="Список1"/>
    <w:basedOn w:val="877"/>
    <w:link w:val="880"/>
  </w:style>
  <w:style w:type="paragraph" w:styleId="882" w:customStyle="1">
    <w:name w:val="Основной шрифт абзаца1"/>
    <w:link w:val="883"/>
    <w:pPr>
      <w:spacing w:after="160" w:line="264" w:lineRule="auto"/>
    </w:pPr>
  </w:style>
  <w:style w:type="character" w:styleId="883" w:customStyle="1">
    <w:name w:val="Основной шрифт абзаца1"/>
    <w:link w:val="882"/>
  </w:style>
  <w:style w:type="paragraph" w:styleId="884" w:customStyle="1">
    <w:name w:val="Основной шрифт абзаца1"/>
    <w:link w:val="885"/>
  </w:style>
  <w:style w:type="character" w:styleId="885" w:customStyle="1">
    <w:name w:val="Основной шрифт абзаца1"/>
    <w:link w:val="884"/>
  </w:style>
  <w:style w:type="paragraph" w:styleId="886" w:customStyle="1">
    <w:name w:val="Гиперссылка1"/>
    <w:basedOn w:val="882"/>
    <w:link w:val="887"/>
    <w:rPr>
      <w:color w:val="0563c1" w:themeColor="hyperlink"/>
      <w:u w:val="single"/>
    </w:rPr>
  </w:style>
  <w:style w:type="character" w:styleId="887" w:customStyle="1">
    <w:name w:val="Гиперссылка1"/>
    <w:basedOn w:val="883"/>
    <w:link w:val="886"/>
    <w:rPr>
      <w:color w:val="0563c1" w:themeColor="hyperlink"/>
      <w:u w:val="single"/>
    </w:rPr>
  </w:style>
  <w:style w:type="paragraph" w:styleId="888" w:customStyle="1">
    <w:name w:val="Верхний колонтитул1"/>
    <w:link w:val="889"/>
  </w:style>
  <w:style w:type="character" w:styleId="889" w:customStyle="1">
    <w:name w:val="Верхний колонтитул1"/>
    <w:link w:val="888"/>
  </w:style>
  <w:style w:type="paragraph" w:styleId="890">
    <w:name w:val="toc 3"/>
    <w:next w:val="817"/>
    <w:link w:val="891"/>
    <w:uiPriority w:val="39"/>
    <w:pPr>
      <w:ind w:left="400"/>
      <w:spacing w:after="160" w:line="264" w:lineRule="auto"/>
    </w:pPr>
    <w:rPr>
      <w:rFonts w:ascii="XO Thames" w:hAnsi="XO Thames"/>
      <w:sz w:val="28"/>
    </w:rPr>
  </w:style>
  <w:style w:type="character" w:styleId="891" w:customStyle="1">
    <w:name w:val="Оглавление 3 Знак"/>
    <w:link w:val="890"/>
    <w:rPr>
      <w:rFonts w:ascii="XO Thames" w:hAnsi="XO Thames"/>
      <w:sz w:val="28"/>
    </w:rPr>
  </w:style>
  <w:style w:type="paragraph" w:styleId="892" w:customStyle="1">
    <w:name w:val="Contents 3"/>
    <w:link w:val="893"/>
    <w:rPr>
      <w:rFonts w:ascii="XO Thames" w:hAnsi="XO Thames"/>
      <w:sz w:val="28"/>
    </w:rPr>
  </w:style>
  <w:style w:type="character" w:styleId="893" w:customStyle="1">
    <w:name w:val="Contents 3"/>
    <w:link w:val="892"/>
    <w:rPr>
      <w:rFonts w:ascii="XO Thames" w:hAnsi="XO Thames"/>
      <w:sz w:val="28"/>
    </w:rPr>
  </w:style>
  <w:style w:type="paragraph" w:styleId="894" w:customStyle="1">
    <w:name w:val="Заголовок 21"/>
    <w:link w:val="895"/>
    <w:rPr>
      <w:rFonts w:ascii="XO Thames" w:hAnsi="XO Thames"/>
      <w:b/>
      <w:sz w:val="28"/>
    </w:rPr>
  </w:style>
  <w:style w:type="character" w:styleId="895" w:customStyle="1">
    <w:name w:val="Заголовок 21"/>
    <w:link w:val="894"/>
    <w:rPr>
      <w:rFonts w:ascii="XO Thames" w:hAnsi="XO Thames"/>
      <w:b/>
      <w:sz w:val="28"/>
    </w:rPr>
  </w:style>
  <w:style w:type="paragraph" w:styleId="896" w:customStyle="1">
    <w:name w:val="Колонтитул"/>
    <w:link w:val="897"/>
    <w:rPr>
      <w:rFonts w:ascii="XO Thames" w:hAnsi="XO Thames"/>
      <w:sz w:val="20"/>
    </w:rPr>
  </w:style>
  <w:style w:type="character" w:styleId="897" w:customStyle="1">
    <w:name w:val="Колонтитул"/>
    <w:link w:val="896"/>
    <w:rPr>
      <w:rFonts w:ascii="XO Thames" w:hAnsi="XO Thames"/>
      <w:sz w:val="20"/>
    </w:rPr>
  </w:style>
  <w:style w:type="paragraph" w:styleId="898" w:customStyle="1">
    <w:name w:val="Internet link"/>
    <w:link w:val="899"/>
    <w:rPr>
      <w:rFonts w:ascii="Calibri" w:hAnsi="Calibri"/>
      <w:color w:val="0000ff"/>
      <w:u w:val="single"/>
    </w:rPr>
  </w:style>
  <w:style w:type="character" w:styleId="899" w:customStyle="1">
    <w:name w:val="Internet link"/>
    <w:link w:val="898"/>
    <w:rPr>
      <w:rFonts w:ascii="Calibri" w:hAnsi="Calibri"/>
      <w:color w:val="0000ff"/>
      <w:u w:val="single"/>
    </w:rPr>
  </w:style>
  <w:style w:type="paragraph" w:styleId="900" w:customStyle="1">
    <w:name w:val="Гиперссылка2"/>
    <w:link w:val="901"/>
    <w:rPr>
      <w:rFonts w:ascii="Calibri" w:hAnsi="Calibri"/>
      <w:color w:val="0000ff"/>
      <w:u w:val="single"/>
    </w:rPr>
  </w:style>
  <w:style w:type="character" w:styleId="901" w:customStyle="1">
    <w:name w:val="Гиперссылка2"/>
    <w:link w:val="900"/>
    <w:rPr>
      <w:rFonts w:ascii="Calibri" w:hAnsi="Calibri"/>
      <w:color w:val="0000ff"/>
      <w:u w:val="single"/>
    </w:rPr>
  </w:style>
  <w:style w:type="paragraph" w:styleId="902" w:customStyle="1">
    <w:name w:val="Contents 5"/>
    <w:link w:val="903"/>
    <w:rPr>
      <w:rFonts w:ascii="XO Thames" w:hAnsi="XO Thames"/>
      <w:sz w:val="28"/>
    </w:rPr>
  </w:style>
  <w:style w:type="character" w:styleId="903" w:customStyle="1">
    <w:name w:val="Contents 5"/>
    <w:link w:val="902"/>
    <w:rPr>
      <w:rFonts w:ascii="XO Thames" w:hAnsi="XO Thames"/>
      <w:sz w:val="28"/>
    </w:rPr>
  </w:style>
  <w:style w:type="paragraph" w:styleId="904" w:customStyle="1">
    <w:name w:val="Обычный1"/>
    <w:link w:val="905"/>
  </w:style>
  <w:style w:type="character" w:styleId="905" w:customStyle="1">
    <w:name w:val="Обычный1"/>
    <w:link w:val="904"/>
  </w:style>
  <w:style w:type="character" w:styleId="906" w:customStyle="1">
    <w:name w:val="Заголовок 5 Знак"/>
    <w:link w:val="822"/>
    <w:rPr>
      <w:rFonts w:ascii="XO Thames" w:hAnsi="XO Thames"/>
      <w:b/>
    </w:rPr>
  </w:style>
  <w:style w:type="paragraph" w:styleId="907" w:customStyle="1">
    <w:name w:val="Заголовок 11"/>
    <w:link w:val="908"/>
    <w:rPr>
      <w:rFonts w:ascii="XO Thames" w:hAnsi="XO Thames"/>
      <w:b/>
      <w:sz w:val="32"/>
    </w:rPr>
  </w:style>
  <w:style w:type="character" w:styleId="908" w:customStyle="1">
    <w:name w:val="Заголовок 11"/>
    <w:link w:val="907"/>
    <w:rPr>
      <w:rFonts w:ascii="XO Thames" w:hAnsi="XO Thames"/>
      <w:b/>
      <w:sz w:val="32"/>
    </w:rPr>
  </w:style>
  <w:style w:type="character" w:styleId="909" w:customStyle="1">
    <w:name w:val="Заголовок 1 Знак"/>
    <w:link w:val="818"/>
    <w:rPr>
      <w:rFonts w:ascii="XO Thames" w:hAnsi="XO Thames"/>
      <w:b/>
      <w:sz w:val="32"/>
    </w:rPr>
  </w:style>
  <w:style w:type="paragraph" w:styleId="910">
    <w:name w:val="Body Text"/>
    <w:basedOn w:val="817"/>
    <w:link w:val="911"/>
    <w:pPr>
      <w:spacing w:after="140" w:line="276" w:lineRule="auto"/>
    </w:pPr>
  </w:style>
  <w:style w:type="character" w:styleId="911" w:customStyle="1">
    <w:name w:val="Основной текст Знак"/>
    <w:basedOn w:val="826"/>
    <w:link w:val="910"/>
  </w:style>
  <w:style w:type="paragraph" w:styleId="912" w:customStyle="1">
    <w:name w:val="Заголовок 42"/>
    <w:link w:val="913"/>
    <w:rPr>
      <w:rFonts w:ascii="XO Thames" w:hAnsi="XO Thames"/>
      <w:b/>
      <w:sz w:val="24"/>
    </w:rPr>
  </w:style>
  <w:style w:type="character" w:styleId="913" w:customStyle="1">
    <w:name w:val="Заголовок 42"/>
    <w:link w:val="912"/>
    <w:rPr>
      <w:rFonts w:ascii="XO Thames" w:hAnsi="XO Thames"/>
      <w:b/>
      <w:sz w:val="24"/>
    </w:rPr>
  </w:style>
  <w:style w:type="paragraph" w:styleId="914" w:customStyle="1">
    <w:name w:val="Гиперссылка5"/>
    <w:link w:val="915"/>
    <w:rPr>
      <w:color w:val="0000ff"/>
      <w:u w:val="single"/>
    </w:rPr>
  </w:style>
  <w:style w:type="character" w:styleId="915">
    <w:name w:val="Hyperlink"/>
    <w:link w:val="914"/>
    <w:rPr>
      <w:color w:val="0000ff"/>
      <w:u w:val="single"/>
    </w:rPr>
  </w:style>
  <w:style w:type="paragraph" w:styleId="916" w:customStyle="1">
    <w:name w:val="Footnote"/>
    <w:link w:val="917"/>
    <w:pPr>
      <w:ind w:firstLine="851"/>
      <w:jc w:val="both"/>
      <w:spacing w:after="160" w:line="264" w:lineRule="auto"/>
    </w:pPr>
    <w:rPr>
      <w:rFonts w:ascii="XO Thames" w:hAnsi="XO Thames"/>
    </w:rPr>
  </w:style>
  <w:style w:type="character" w:styleId="917" w:customStyle="1">
    <w:name w:val="Footnote"/>
    <w:link w:val="916"/>
    <w:rPr>
      <w:rFonts w:ascii="XO Thames" w:hAnsi="XO Thames"/>
    </w:rPr>
  </w:style>
  <w:style w:type="paragraph" w:styleId="918" w:customStyle="1">
    <w:name w:val="Подзаголовок1"/>
    <w:link w:val="919"/>
    <w:rPr>
      <w:rFonts w:ascii="XO Thames" w:hAnsi="XO Thames"/>
      <w:i/>
      <w:sz w:val="24"/>
    </w:rPr>
  </w:style>
  <w:style w:type="character" w:styleId="919" w:customStyle="1">
    <w:name w:val="Подзаголовок1"/>
    <w:link w:val="918"/>
    <w:rPr>
      <w:rFonts w:ascii="XO Thames" w:hAnsi="XO Thames"/>
      <w:i/>
      <w:sz w:val="24"/>
    </w:rPr>
  </w:style>
  <w:style w:type="paragraph" w:styleId="920">
    <w:name w:val="toc 1"/>
    <w:next w:val="817"/>
    <w:link w:val="921"/>
    <w:uiPriority w:val="39"/>
    <w:pPr>
      <w:spacing w:after="160" w:line="264" w:lineRule="auto"/>
    </w:pPr>
    <w:rPr>
      <w:rFonts w:ascii="XO Thames" w:hAnsi="XO Thames"/>
      <w:b/>
      <w:sz w:val="28"/>
    </w:rPr>
  </w:style>
  <w:style w:type="character" w:styleId="921" w:customStyle="1">
    <w:name w:val="Оглавление 1 Знак"/>
    <w:link w:val="920"/>
    <w:rPr>
      <w:rFonts w:ascii="XO Thames" w:hAnsi="XO Thames"/>
      <w:b/>
      <w:sz w:val="28"/>
    </w:rPr>
  </w:style>
  <w:style w:type="paragraph" w:styleId="922">
    <w:name w:val="List"/>
    <w:basedOn w:val="910"/>
    <w:link w:val="923"/>
  </w:style>
  <w:style w:type="character" w:styleId="923" w:customStyle="1">
    <w:name w:val="Список Знак"/>
    <w:basedOn w:val="911"/>
    <w:link w:val="922"/>
  </w:style>
  <w:style w:type="paragraph" w:styleId="924" w:customStyle="1">
    <w:name w:val="Header and Footer"/>
    <w:link w:val="925"/>
    <w:rPr>
      <w:rFonts w:ascii="XO Thames" w:hAnsi="XO Thames"/>
      <w:sz w:val="20"/>
    </w:rPr>
  </w:style>
  <w:style w:type="character" w:styleId="925" w:customStyle="1">
    <w:name w:val="Header and Footer"/>
    <w:link w:val="924"/>
    <w:rPr>
      <w:rFonts w:ascii="XO Thames" w:hAnsi="XO Thames"/>
      <w:sz w:val="20"/>
    </w:rPr>
  </w:style>
  <w:style w:type="paragraph" w:styleId="926" w:customStyle="1">
    <w:name w:val="Название объекта1"/>
    <w:basedOn w:val="860"/>
    <w:link w:val="927"/>
    <w:rPr>
      <w:i/>
      <w:sz w:val="24"/>
    </w:rPr>
  </w:style>
  <w:style w:type="character" w:styleId="927" w:customStyle="1">
    <w:name w:val="Название объекта1"/>
    <w:basedOn w:val="861"/>
    <w:link w:val="926"/>
    <w:rPr>
      <w:i/>
      <w:sz w:val="24"/>
    </w:rPr>
  </w:style>
  <w:style w:type="paragraph" w:styleId="928">
    <w:name w:val="toc 9"/>
    <w:next w:val="817"/>
    <w:link w:val="929"/>
    <w:uiPriority w:val="39"/>
    <w:pPr>
      <w:ind w:left="1600"/>
      <w:spacing w:after="160" w:line="264" w:lineRule="auto"/>
    </w:pPr>
    <w:rPr>
      <w:rFonts w:ascii="XO Thames" w:hAnsi="XO Thames"/>
      <w:sz w:val="28"/>
    </w:rPr>
  </w:style>
  <w:style w:type="character" w:styleId="929" w:customStyle="1">
    <w:name w:val="Оглавление 9 Знак"/>
    <w:link w:val="928"/>
    <w:rPr>
      <w:rFonts w:ascii="XO Thames" w:hAnsi="XO Thames"/>
      <w:sz w:val="28"/>
    </w:rPr>
  </w:style>
  <w:style w:type="paragraph" w:styleId="930">
    <w:name w:val="Balloon Text"/>
    <w:basedOn w:val="817"/>
    <w:link w:val="931"/>
    <w:pPr>
      <w:spacing w:after="0" w:line="240" w:lineRule="auto"/>
    </w:pPr>
    <w:rPr>
      <w:rFonts w:ascii="Segoe UI" w:hAnsi="Segoe UI"/>
      <w:sz w:val="18"/>
    </w:rPr>
  </w:style>
  <w:style w:type="character" w:styleId="931" w:customStyle="1">
    <w:name w:val="Текст выноски Знак"/>
    <w:basedOn w:val="826"/>
    <w:link w:val="930"/>
    <w:rPr>
      <w:rFonts w:ascii="Segoe UI" w:hAnsi="Segoe UI"/>
      <w:sz w:val="18"/>
    </w:rPr>
  </w:style>
  <w:style w:type="paragraph" w:styleId="932" w:customStyle="1">
    <w:name w:val="Заголовок 51"/>
    <w:link w:val="933"/>
    <w:rPr>
      <w:rFonts w:ascii="XO Thames" w:hAnsi="XO Thames"/>
      <w:b/>
    </w:rPr>
  </w:style>
  <w:style w:type="character" w:styleId="933" w:customStyle="1">
    <w:name w:val="Заголовок 51"/>
    <w:link w:val="932"/>
    <w:rPr>
      <w:rFonts w:ascii="XO Thames" w:hAnsi="XO Thames"/>
      <w:b/>
    </w:rPr>
  </w:style>
  <w:style w:type="paragraph" w:styleId="934">
    <w:name w:val="Plain Text"/>
    <w:basedOn w:val="817"/>
    <w:link w:val="935"/>
    <w:pPr>
      <w:spacing w:after="0" w:line="240" w:lineRule="auto"/>
    </w:pPr>
    <w:rPr>
      <w:rFonts w:ascii="Calibri" w:hAnsi="Calibri"/>
    </w:rPr>
  </w:style>
  <w:style w:type="character" w:styleId="935" w:customStyle="1">
    <w:name w:val="Текст Знак"/>
    <w:basedOn w:val="826"/>
    <w:link w:val="934"/>
    <w:rPr>
      <w:rFonts w:ascii="Calibri" w:hAnsi="Calibri"/>
    </w:rPr>
  </w:style>
  <w:style w:type="paragraph" w:styleId="936" w:customStyle="1">
    <w:name w:val="Contents 6"/>
    <w:link w:val="937"/>
    <w:rPr>
      <w:rFonts w:ascii="XO Thames" w:hAnsi="XO Thames"/>
      <w:sz w:val="28"/>
    </w:rPr>
  </w:style>
  <w:style w:type="character" w:styleId="937" w:customStyle="1">
    <w:name w:val="Contents 6"/>
    <w:link w:val="936"/>
    <w:rPr>
      <w:rFonts w:ascii="XO Thames" w:hAnsi="XO Thames"/>
      <w:sz w:val="28"/>
    </w:rPr>
  </w:style>
  <w:style w:type="paragraph" w:styleId="938">
    <w:name w:val="toc 8"/>
    <w:next w:val="817"/>
    <w:link w:val="939"/>
    <w:uiPriority w:val="39"/>
    <w:pPr>
      <w:ind w:left="1400"/>
      <w:spacing w:after="160" w:line="264" w:lineRule="auto"/>
    </w:pPr>
    <w:rPr>
      <w:rFonts w:ascii="XO Thames" w:hAnsi="XO Thames"/>
      <w:sz w:val="28"/>
    </w:rPr>
  </w:style>
  <w:style w:type="character" w:styleId="939" w:customStyle="1">
    <w:name w:val="Оглавление 8 Знак"/>
    <w:link w:val="938"/>
    <w:rPr>
      <w:rFonts w:ascii="XO Thames" w:hAnsi="XO Thames"/>
      <w:sz w:val="28"/>
    </w:rPr>
  </w:style>
  <w:style w:type="paragraph" w:styleId="940" w:customStyle="1">
    <w:name w:val="Нижний колонтитул1"/>
    <w:basedOn w:val="904"/>
    <w:link w:val="941"/>
    <w:rPr>
      <w:rFonts w:ascii="Times New Roman" w:hAnsi="Times New Roman"/>
      <w:sz w:val="28"/>
    </w:rPr>
  </w:style>
  <w:style w:type="character" w:styleId="941" w:customStyle="1">
    <w:name w:val="Нижний колонтитул1"/>
    <w:basedOn w:val="905"/>
    <w:link w:val="940"/>
    <w:rPr>
      <w:rFonts w:ascii="Times New Roman" w:hAnsi="Times New Roman"/>
      <w:sz w:val="28"/>
    </w:rPr>
  </w:style>
  <w:style w:type="paragraph" w:styleId="942" w:customStyle="1">
    <w:name w:val="Название1"/>
    <w:link w:val="943"/>
    <w:rPr>
      <w:rFonts w:ascii="XO Thames" w:hAnsi="XO Thames"/>
      <w:b/>
      <w:caps/>
      <w:sz w:val="40"/>
    </w:rPr>
  </w:style>
  <w:style w:type="character" w:styleId="943" w:customStyle="1">
    <w:name w:val="Название1"/>
    <w:link w:val="942"/>
    <w:rPr>
      <w:rFonts w:ascii="XO Thames" w:hAnsi="XO Thames"/>
      <w:b/>
      <w:caps/>
      <w:sz w:val="40"/>
    </w:rPr>
  </w:style>
  <w:style w:type="paragraph" w:styleId="944">
    <w:name w:val="toc 5"/>
    <w:next w:val="817"/>
    <w:link w:val="945"/>
    <w:uiPriority w:val="39"/>
    <w:pPr>
      <w:ind w:left="800"/>
      <w:spacing w:after="160" w:line="264" w:lineRule="auto"/>
    </w:pPr>
    <w:rPr>
      <w:rFonts w:ascii="XO Thames" w:hAnsi="XO Thames"/>
      <w:sz w:val="28"/>
    </w:rPr>
  </w:style>
  <w:style w:type="character" w:styleId="945" w:customStyle="1">
    <w:name w:val="Оглавление 5 Знак"/>
    <w:link w:val="944"/>
    <w:rPr>
      <w:rFonts w:ascii="XO Thames" w:hAnsi="XO Thames"/>
      <w:sz w:val="28"/>
    </w:rPr>
  </w:style>
  <w:style w:type="paragraph" w:styleId="946" w:customStyle="1">
    <w:name w:val="Заголовок2"/>
    <w:link w:val="947"/>
    <w:rPr>
      <w:rFonts w:ascii="XO Thames" w:hAnsi="XO Thames"/>
      <w:b/>
      <w:caps/>
      <w:sz w:val="40"/>
    </w:rPr>
  </w:style>
  <w:style w:type="character" w:styleId="947" w:customStyle="1">
    <w:name w:val="Заголовок2"/>
    <w:link w:val="946"/>
    <w:rPr>
      <w:rFonts w:ascii="XO Thames" w:hAnsi="XO Thames"/>
      <w:b/>
      <w:caps/>
      <w:sz w:val="40"/>
    </w:rPr>
  </w:style>
  <w:style w:type="paragraph" w:styleId="948" w:customStyle="1">
    <w:name w:val="Основной шрифт абзаца2"/>
    <w:link w:val="949"/>
    <w:pPr>
      <w:spacing w:after="160" w:line="264" w:lineRule="auto"/>
    </w:pPr>
  </w:style>
  <w:style w:type="character" w:styleId="949" w:customStyle="1">
    <w:name w:val="Основной шрифт абзаца2"/>
    <w:link w:val="948"/>
  </w:style>
  <w:style w:type="paragraph" w:styleId="950" w:customStyle="1">
    <w:name w:val="Заголовок 31"/>
    <w:link w:val="951"/>
    <w:rPr>
      <w:rFonts w:ascii="XO Thames" w:hAnsi="XO Thames"/>
      <w:b/>
      <w:sz w:val="26"/>
    </w:rPr>
  </w:style>
  <w:style w:type="character" w:styleId="951" w:customStyle="1">
    <w:name w:val="Заголовок 31"/>
    <w:link w:val="950"/>
    <w:rPr>
      <w:rFonts w:ascii="XO Thames" w:hAnsi="XO Thames"/>
      <w:b/>
      <w:sz w:val="26"/>
    </w:rPr>
  </w:style>
  <w:style w:type="paragraph" w:styleId="952" w:customStyle="1">
    <w:name w:val="Указатель1"/>
    <w:basedOn w:val="860"/>
    <w:link w:val="953"/>
  </w:style>
  <w:style w:type="character" w:styleId="953" w:customStyle="1">
    <w:name w:val="Указатель1"/>
    <w:basedOn w:val="861"/>
    <w:link w:val="952"/>
  </w:style>
  <w:style w:type="paragraph" w:styleId="954" w:customStyle="1">
    <w:name w:val="Contents 7"/>
    <w:link w:val="955"/>
    <w:rPr>
      <w:rFonts w:ascii="XO Thames" w:hAnsi="XO Thames"/>
      <w:sz w:val="28"/>
    </w:rPr>
  </w:style>
  <w:style w:type="character" w:styleId="955" w:customStyle="1">
    <w:name w:val="Contents 7"/>
    <w:link w:val="954"/>
    <w:rPr>
      <w:rFonts w:ascii="XO Thames" w:hAnsi="XO Thames"/>
      <w:sz w:val="28"/>
    </w:rPr>
  </w:style>
  <w:style w:type="paragraph" w:styleId="956" w:customStyle="1">
    <w:name w:val="Основной шрифт абзаца3"/>
  </w:style>
  <w:style w:type="paragraph" w:styleId="957">
    <w:name w:val="Header"/>
    <w:link w:val="958"/>
    <w:uiPriority w:val="99"/>
  </w:style>
  <w:style w:type="character" w:styleId="958" w:customStyle="1">
    <w:name w:val="Верхний колонтитул Знак"/>
    <w:link w:val="957"/>
    <w:uiPriority w:val="99"/>
  </w:style>
  <w:style w:type="paragraph" w:styleId="959" w:customStyle="1">
    <w:name w:val="Основной шрифт абзаца3"/>
    <w:link w:val="960"/>
  </w:style>
  <w:style w:type="character" w:styleId="960" w:customStyle="1">
    <w:name w:val="Основной шрифт абзаца3"/>
    <w:link w:val="959"/>
  </w:style>
  <w:style w:type="paragraph" w:styleId="961" w:customStyle="1">
    <w:name w:val="Нижний колонтитул1"/>
    <w:link w:val="962"/>
    <w:rPr>
      <w:rFonts w:ascii="Times New Roman" w:hAnsi="Times New Roman"/>
      <w:sz w:val="28"/>
    </w:rPr>
  </w:style>
  <w:style w:type="character" w:styleId="962" w:customStyle="1">
    <w:name w:val="Нижний колонтитул1"/>
    <w:link w:val="961"/>
    <w:rPr>
      <w:rFonts w:ascii="Times New Roman" w:hAnsi="Times New Roman"/>
      <w:sz w:val="28"/>
    </w:rPr>
  </w:style>
  <w:style w:type="paragraph" w:styleId="963" w:customStyle="1">
    <w:name w:val="Заголовок1"/>
    <w:basedOn w:val="860"/>
    <w:link w:val="964"/>
    <w:rPr>
      <w:rFonts w:ascii="Open Sans" w:hAnsi="Open Sans"/>
      <w:sz w:val="28"/>
    </w:rPr>
  </w:style>
  <w:style w:type="character" w:styleId="964" w:customStyle="1">
    <w:name w:val="Заголовок1"/>
    <w:basedOn w:val="861"/>
    <w:link w:val="963"/>
    <w:rPr>
      <w:rFonts w:ascii="Open Sans" w:hAnsi="Open Sans"/>
      <w:sz w:val="28"/>
    </w:rPr>
  </w:style>
  <w:style w:type="paragraph" w:styleId="965" w:customStyle="1">
    <w:name w:val="Заголовок 11"/>
    <w:link w:val="966"/>
    <w:rPr>
      <w:rFonts w:ascii="XO Thames" w:hAnsi="XO Thames"/>
      <w:b/>
      <w:sz w:val="32"/>
    </w:rPr>
  </w:style>
  <w:style w:type="character" w:styleId="966" w:customStyle="1">
    <w:name w:val="Заголовок 11"/>
    <w:link w:val="965"/>
    <w:rPr>
      <w:rFonts w:ascii="XO Thames" w:hAnsi="XO Thames"/>
      <w:b/>
      <w:sz w:val="32"/>
    </w:rPr>
  </w:style>
  <w:style w:type="paragraph" w:styleId="967">
    <w:name w:val="Subtitle"/>
    <w:link w:val="968"/>
    <w:uiPriority w:val="11"/>
    <w:qFormat/>
    <w:rPr>
      <w:rFonts w:ascii="XO Thames" w:hAnsi="XO Thames"/>
      <w:i/>
      <w:sz w:val="24"/>
    </w:rPr>
  </w:style>
  <w:style w:type="character" w:styleId="968" w:customStyle="1">
    <w:name w:val="Подзаголовок Знак"/>
    <w:link w:val="967"/>
    <w:rPr>
      <w:rFonts w:ascii="XO Thames" w:hAnsi="XO Thames"/>
      <w:i/>
      <w:sz w:val="24"/>
    </w:rPr>
  </w:style>
  <w:style w:type="paragraph" w:styleId="969" w:customStyle="1">
    <w:name w:val="Contents 8"/>
    <w:link w:val="970"/>
    <w:rPr>
      <w:rFonts w:ascii="XO Thames" w:hAnsi="XO Thames"/>
      <w:sz w:val="28"/>
    </w:rPr>
  </w:style>
  <w:style w:type="character" w:styleId="970" w:customStyle="1">
    <w:name w:val="Contents 8"/>
    <w:link w:val="969"/>
    <w:rPr>
      <w:rFonts w:ascii="XO Thames" w:hAnsi="XO Thames"/>
      <w:sz w:val="28"/>
    </w:rPr>
  </w:style>
  <w:style w:type="paragraph" w:styleId="971">
    <w:name w:val="Title"/>
    <w:next w:val="910"/>
    <w:link w:val="972"/>
    <w:uiPriority w:val="10"/>
    <w:qFormat/>
    <w:rPr>
      <w:rFonts w:ascii="XO Thames" w:hAnsi="XO Thames"/>
      <w:b/>
      <w:caps/>
      <w:sz w:val="40"/>
    </w:rPr>
  </w:style>
  <w:style w:type="character" w:styleId="972" w:customStyle="1">
    <w:name w:val="Заголовок Знак"/>
    <w:link w:val="971"/>
    <w:rPr>
      <w:rFonts w:ascii="XO Thames" w:hAnsi="XO Thames"/>
      <w:b/>
      <w:caps/>
      <w:sz w:val="40"/>
    </w:rPr>
  </w:style>
  <w:style w:type="character" w:styleId="973" w:customStyle="1">
    <w:name w:val="Заголовок 4 Знак"/>
    <w:link w:val="821"/>
    <w:rPr>
      <w:rFonts w:ascii="XO Thames" w:hAnsi="XO Thames"/>
      <w:b/>
      <w:sz w:val="24"/>
    </w:rPr>
  </w:style>
  <w:style w:type="paragraph" w:styleId="974">
    <w:name w:val="Caption"/>
    <w:basedOn w:val="817"/>
    <w:link w:val="975"/>
    <w:pPr>
      <w:spacing w:before="120" w:after="120"/>
    </w:pPr>
    <w:rPr>
      <w:i/>
      <w:sz w:val="24"/>
    </w:rPr>
  </w:style>
  <w:style w:type="character" w:styleId="975" w:customStyle="1">
    <w:name w:val="Название объекта Знак"/>
    <w:basedOn w:val="826"/>
    <w:link w:val="974"/>
    <w:rPr>
      <w:i/>
      <w:sz w:val="24"/>
    </w:rPr>
  </w:style>
  <w:style w:type="paragraph" w:styleId="976">
    <w:name w:val="index heading"/>
    <w:basedOn w:val="817"/>
    <w:link w:val="977"/>
  </w:style>
  <w:style w:type="character" w:styleId="977" w:customStyle="1">
    <w:name w:val="Указатель Знак"/>
    <w:basedOn w:val="826"/>
    <w:link w:val="976"/>
  </w:style>
  <w:style w:type="character" w:styleId="978" w:customStyle="1">
    <w:name w:val="Заголовок 2 Знак"/>
    <w:link w:val="819"/>
    <w:rPr>
      <w:rFonts w:ascii="XO Thames" w:hAnsi="XO Thames"/>
      <w:b/>
      <w:sz w:val="28"/>
    </w:rPr>
  </w:style>
  <w:style w:type="table" w:styleId="979" w:customStyle="1">
    <w:name w:val="Сетка таблицы2"/>
    <w:basedOn w:val="824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80" w:customStyle="1">
    <w:name w:val="Сетка таблицы1"/>
    <w:basedOn w:val="824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81">
    <w:name w:val="Table Grid"/>
    <w:basedOn w:val="82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0F983-F433-459A-9B06-B3F7D45F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208</cp:revision>
  <dcterms:created xsi:type="dcterms:W3CDTF">2024-04-05T06:01:00Z</dcterms:created>
  <dcterms:modified xsi:type="dcterms:W3CDTF">2024-10-29T00:57:07Z</dcterms:modified>
</cp:coreProperties>
</file>