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62"/>
      </w:tblGrid>
      <w:tr>
        <w:tc>
          <w:tcPr>
            <w:tcW w:type="dxa" w:w="97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часть 25 приложения к постановлению Правительства Камчатского края от 19.02.2016 № 50-П «Об утверждении Порядка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 xml:space="preserve">редоставления из краевого бюджета субсидии некоммерческой организации «Фонд капитального ремонта многоквартирных домов Камчатского края» в целях финансового обеспечения затрат в связи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с оказанием услуг по обеспечению проведения капитального ремонта общего имущества в многоквартирных домах в Камчатском крае»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Внести в абзац десятый части 25 приложения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 постановлению Правительства Камчатского края от 19.02.2016 № 50-П «</w:t>
      </w:r>
      <w:r>
        <w:rPr>
          <w:rFonts w:ascii="Times New Roman" w:hAnsi="Times New Roman"/>
          <w:b w:val="0"/>
          <w:sz w:val="28"/>
        </w:rPr>
        <w:t xml:space="preserve">Об утверждении Порядка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редоставления из краевого бюджета субсидии некоммерческой организации «Фонд капитального ремонта многоквартирных домов Камчатского края» в целях финансового обеспечения затрат в связи с оказанием услуг по обеспечению проведения капитального ремонта общего имущества в многоквартирных домах в Камчатском крае»</w:t>
      </w:r>
      <w:r>
        <w:rPr>
          <w:rFonts w:ascii="Times New Roman" w:hAnsi="Times New Roman"/>
          <w:b w:val="0"/>
          <w:sz w:val="28"/>
        </w:rPr>
        <w:t xml:space="preserve"> изменение, изложив его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>в следующей редакции:</w:t>
      </w:r>
    </w:p>
    <w:p w14:paraId="15000000">
      <w:pPr>
        <w:pStyle w:val="Style_3"/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«C – годовые расходы Фонда на аренду помещений </w:t>
      </w:r>
      <w:r>
        <w:rPr>
          <w:rFonts w:ascii="Times New Roman" w:hAnsi="Times New Roman"/>
          <w:sz w:val="28"/>
        </w:rPr>
        <w:t xml:space="preserve">в размере, не превышающем расходы, рассчитанные исходя из норм, утвержденных постановлением Правительства Камчатского края от 06.05.2021 № 174-П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</w:t>
      </w:r>
      <w:r>
        <w:rPr>
          <w:rFonts w:ascii="Times New Roman" w:hAnsi="Times New Roman"/>
          <w:sz w:val="28"/>
        </w:rPr>
        <w:t xml:space="preserve">, подтвержденные документом, указанным в пункте 3 части 5 настоящего </w:t>
      </w:r>
      <w:r>
        <w:rPr>
          <w:rFonts w:ascii="Times New Roman" w:hAnsi="Times New Roman"/>
          <w:sz w:val="28"/>
        </w:rPr>
        <w:t>Порядка (рублей);».</w:t>
      </w:r>
    </w:p>
    <w:p w14:paraId="16000000">
      <w:pPr>
        <w:pStyle w:val="Style_3"/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7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3_ch"/>
    <w:link w:val="Style_8"/>
    <w:rPr>
      <w:rFonts w:ascii="Segoe UI" w:hAnsi="Segoe UI"/>
      <w:sz w:val="1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3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3_ch"/>
    <w:link w:val="Style_10"/>
    <w:rPr>
      <w:rFonts w:ascii="Calibri" w:hAnsi="Calibri"/>
    </w:rPr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3_ch"/>
    <w:link w:val="Style_14"/>
    <w:rPr>
      <w:rFonts w:ascii="Times New Roman" w:hAnsi="Times New Roman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3_ch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2024-07-02T22:07:30Z</dcterms:modified>
</cp:coreProperties>
</file>