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Объявление</w:t>
      </w:r>
    </w:p>
    <w:p w14:paraId="02000000">
      <w:pPr>
        <w:ind/>
        <w:jc w:val="center"/>
      </w:pPr>
      <w:r>
        <w:t xml:space="preserve">о проведении отбора получателей </w:t>
      </w:r>
      <w:r>
        <w:t>из краевого бюджета субсидии 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выполнение работ и (или) оказание услуг</w:t>
      </w:r>
    </w:p>
    <w:p w14:paraId="03000000">
      <w:pPr>
        <w:ind/>
        <w:jc w:val="both"/>
      </w:pPr>
      <w:r>
        <w:t xml:space="preserve"> </w:t>
      </w:r>
    </w:p>
    <w:p w14:paraId="04000000">
      <w:pPr>
        <w:ind/>
        <w:jc w:val="both"/>
      </w:pPr>
      <w:r>
        <w:t xml:space="preserve">Министерством жилищно-коммунального хозяйства и энергетики Камчатского края </w:t>
      </w:r>
      <w:r>
        <w:t xml:space="preserve">(далее – Министерство) </w:t>
      </w:r>
      <w:r>
        <w:t xml:space="preserve">объявлен </w:t>
      </w:r>
      <w:r>
        <w:t xml:space="preserve">отбор получателей из краевого бюджета субсидий </w:t>
      </w:r>
      <w:r>
        <w:t xml:space="preserve">юридическим лицам, осуществляющим деятельность в сфере водоснабжения и водоотведения в Камчатском крае, </w:t>
      </w:r>
      <w:r>
        <w:rPr>
          <w:spacing w:val="4"/>
        </w:rPr>
        <w:t>предоставления из краевого бюджета субсиди</w:t>
      </w:r>
      <w:r>
        <w:rPr>
          <w:spacing w:val="4"/>
        </w:rPr>
        <w:t>и</w:t>
      </w:r>
      <w:r>
        <w:rPr>
          <w:spacing w:val="4"/>
        </w:rPr>
        <w:t xml:space="preserve"> юридическим лицам, осуществляющим деятельность в сфере водоснабжения и водоотведения в Камчатском крае, </w:t>
      </w:r>
      <w:r>
        <w:t xml:space="preserve">на финансовое обеспечение отдельных </w:t>
      </w:r>
      <w:r>
        <w:t>затрат</w:t>
      </w:r>
      <w:r>
        <w:t xml:space="preserve"> на</w:t>
      </w:r>
      <w:r>
        <w:t xml:space="preserve"> </w:t>
      </w:r>
      <w:r>
        <w:t>выполнение работ и (или) оказание услуг</w:t>
      </w:r>
      <w:r>
        <w:t xml:space="preserve">, проводимый в соответствии с Порядком </w:t>
      </w:r>
      <w:r>
        <w:rPr>
          <w:spacing w:val="4"/>
        </w:rPr>
        <w:t>предоставления из краевого бюджета субсиди</w:t>
      </w:r>
      <w:r>
        <w:rPr>
          <w:spacing w:val="4"/>
        </w:rPr>
        <w:t>и</w:t>
      </w:r>
      <w:r>
        <w:rPr>
          <w:spacing w:val="4"/>
        </w:rPr>
        <w:t xml:space="preserve"> юридическим лицам, осуществляющим деятельность в сфере водоснабжения и водоотведения в Камчатском крае, </w:t>
      </w:r>
      <w:r>
        <w:t xml:space="preserve">на финансовое обеспечение отдельных </w:t>
      </w:r>
      <w:r>
        <w:t>затрат</w:t>
      </w:r>
      <w:r>
        <w:t xml:space="preserve"> на</w:t>
      </w:r>
      <w:r>
        <w:t xml:space="preserve"> </w:t>
      </w:r>
      <w:r>
        <w:t>выполнение работ и (или) оказание услуг</w:t>
      </w:r>
      <w:r>
        <w:t xml:space="preserve">, утвержденным </w:t>
      </w:r>
      <w:r>
        <w:t>п</w:t>
      </w:r>
      <w:r>
        <w:t>остановление</w:t>
      </w:r>
      <w:r>
        <w:t>м</w:t>
      </w:r>
      <w:r>
        <w:t xml:space="preserve"> </w:t>
      </w:r>
      <w:r>
        <w:t xml:space="preserve">Правительства Камчатского края от </w:t>
      </w:r>
      <w:r>
        <w:t>08</w:t>
      </w:r>
      <w:r>
        <w:t>.0</w:t>
      </w:r>
      <w:r>
        <w:t>8</w:t>
      </w:r>
      <w:r>
        <w:t>.201</w:t>
      </w:r>
      <w:r>
        <w:t>6</w:t>
      </w:r>
      <w:r>
        <w:t xml:space="preserve"> № </w:t>
      </w:r>
      <w:r>
        <w:t>310</w:t>
      </w:r>
      <w:r>
        <w:t>-П «</w:t>
      </w:r>
      <w:r>
        <w:t>О расходных обязательствах Камчатского края по предоставлению юридическим лицам, осуществляющим деятельность в сфере водоснабжения и водоотведени</w:t>
      </w:r>
      <w:r>
        <w:t>я, субсидии из краевого бюджета</w:t>
      </w:r>
      <w:r>
        <w:t>»</w:t>
      </w:r>
      <w:r>
        <w:t xml:space="preserve"> (далее – Порядок)</w:t>
      </w:r>
      <w:r>
        <w:t>.</w:t>
      </w:r>
    </w:p>
    <w:p w14:paraId="05000000">
      <w:pPr>
        <w:tabs>
          <w:tab w:leader="none" w:pos="851" w:val="left"/>
        </w:tabs>
        <w:ind w:firstLine="709" w:left="0"/>
        <w:jc w:val="both"/>
      </w:pPr>
    </w:p>
    <w:tbl>
      <w:tblPr>
        <w:tblStyle w:val="Style_2"/>
        <w:tblInd w:type="dxa" w:w="-5"/>
        <w:tblLayout w:type="fixed"/>
      </w:tblPr>
      <w:tblGrid>
        <w:gridCol w:w="704"/>
        <w:gridCol w:w="1990"/>
        <w:gridCol w:w="7371"/>
      </w:tblGrid>
      <w:tr>
        <w:tc>
          <w:tcPr>
            <w:tcW w:type="dxa" w:w="704"/>
          </w:tcPr>
          <w:p w14:paraId="06000000">
            <w:pPr>
              <w:tabs>
                <w:tab w:leader="none" w:pos="851" w:val="left"/>
              </w:tabs>
              <w:ind/>
              <w:jc w:val="both"/>
            </w:pPr>
            <w:r>
              <w:t>1.</w:t>
            </w:r>
          </w:p>
        </w:tc>
        <w:tc>
          <w:tcPr>
            <w:tcW w:type="dxa" w:w="1990"/>
          </w:tcPr>
          <w:p w14:paraId="07000000">
            <w:r>
              <w:t>С</w:t>
            </w:r>
            <w:r>
              <w:t>рок проведения отбора</w:t>
            </w:r>
          </w:p>
        </w:tc>
        <w:tc>
          <w:tcPr>
            <w:tcW w:type="dxa" w:w="7371"/>
          </w:tcPr>
          <w:p w14:paraId="08000000">
            <w:pPr>
              <w:tabs>
                <w:tab w:leader="none" w:pos="851" w:val="left"/>
              </w:tabs>
              <w:ind/>
              <w:jc w:val="both"/>
            </w:pPr>
            <w:r>
              <w:t xml:space="preserve">с </w:t>
            </w:r>
            <w:r>
              <w:t>20.03.2024</w:t>
            </w:r>
            <w:r>
              <w:t xml:space="preserve"> по 2</w:t>
            </w:r>
            <w:r>
              <w:t>6</w:t>
            </w:r>
            <w:r>
              <w:t>.03.2024</w:t>
            </w:r>
            <w:r>
              <w:t xml:space="preserve"> (включительно)</w:t>
            </w:r>
            <w:r>
              <w:t>;</w:t>
            </w:r>
          </w:p>
          <w:p w14:paraId="09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0A000000">
            <w:pPr>
              <w:tabs>
                <w:tab w:leader="none" w:pos="851" w:val="left"/>
              </w:tabs>
              <w:ind/>
              <w:jc w:val="both"/>
            </w:pPr>
            <w:r>
              <w:t>2.</w:t>
            </w:r>
          </w:p>
        </w:tc>
        <w:tc>
          <w:tcPr>
            <w:tcW w:type="dxa" w:w="1990"/>
          </w:tcPr>
          <w:p w14:paraId="0B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ата начала подачи </w:t>
            </w:r>
            <w:r>
              <w:t>приема заявок</w:t>
            </w:r>
            <w:r>
              <w:t xml:space="preserve"> </w:t>
            </w:r>
          </w:p>
        </w:tc>
        <w:tc>
          <w:tcPr>
            <w:tcW w:type="dxa" w:w="7371"/>
          </w:tcPr>
          <w:p w14:paraId="0C000000">
            <w:pPr>
              <w:tabs>
                <w:tab w:leader="none" w:pos="851" w:val="left"/>
              </w:tabs>
              <w:ind/>
              <w:jc w:val="both"/>
            </w:pPr>
            <w:r>
              <w:t>20.03.2024</w:t>
            </w:r>
            <w:r>
              <w:t>;</w:t>
            </w:r>
          </w:p>
          <w:p w14:paraId="0D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0E000000">
            <w:pPr>
              <w:tabs>
                <w:tab w:leader="none" w:pos="851" w:val="left"/>
              </w:tabs>
              <w:ind/>
              <w:jc w:val="both"/>
            </w:pPr>
            <w:r>
              <w:t>3.</w:t>
            </w:r>
          </w:p>
        </w:tc>
        <w:tc>
          <w:tcPr>
            <w:tcW w:type="dxa" w:w="1990"/>
          </w:tcPr>
          <w:p w14:paraId="0F000000">
            <w:r>
              <w:t>Р</w:t>
            </w:r>
            <w:r>
              <w:t>езультат предоставления субсидии</w:t>
            </w:r>
          </w:p>
        </w:tc>
        <w:tc>
          <w:tcPr>
            <w:tcW w:type="dxa" w:w="7371"/>
          </w:tcPr>
          <w:p w14:paraId="10000000">
            <w:pPr>
              <w:ind w:firstLine="708" w:left="0"/>
              <w:jc w:val="both"/>
            </w:pPr>
            <w:r>
              <w:t>Результат</w:t>
            </w:r>
            <w:r>
              <w:t>ами</w:t>
            </w:r>
            <w:r>
              <w:t xml:space="preserve"> предоставления </w:t>
            </w:r>
            <w:r>
              <w:t>субсидии</w:t>
            </w:r>
            <w:r>
              <w:t xml:space="preserve"> явля</w:t>
            </w:r>
            <w:r>
              <w:t>ю</w:t>
            </w:r>
            <w:r>
              <w:t>тся</w:t>
            </w:r>
            <w:r>
              <w:t>:</w:t>
            </w:r>
          </w:p>
          <w:p w14:paraId="11000000">
            <w:pPr>
              <w:ind w:firstLine="709" w:left="0"/>
              <w:jc w:val="both"/>
            </w:pPr>
            <w:r>
              <w:t>1) при получении субсидии в соответствии с пунктом 1 части 1 Порядка – количество приобретенных материалов и изделий для проведения ремонтных работ инженерных сетей и (или) объектов систем питьевого водоснабжения и систем водоотведения, зданий и сооружений административно-хозяйственного и вспомогательного производства (штук, единиц, погонных метров);</w:t>
            </w:r>
          </w:p>
          <w:p w14:paraId="12000000">
            <w:pPr>
              <w:ind w:firstLine="709" w:left="0"/>
              <w:jc w:val="both"/>
            </w:pPr>
            <w:r>
              <w:t>2) при</w:t>
            </w:r>
            <w:r>
              <w:t xml:space="preserve"> </w:t>
            </w:r>
            <w:r>
              <w:t>получении субсидии в соответствии с пунктом 2 части 1 Порядка:</w:t>
            </w:r>
          </w:p>
          <w:p w14:paraId="13000000">
            <w:pPr>
              <w:ind w:firstLine="709" w:left="0"/>
              <w:jc w:val="both"/>
            </w:pPr>
            <w:r>
              <w:t>а) количество отремонтированных инженерных сетей, объектов систем питьевого водоснабжения и систем водоотведения, зданий и сооружений административно-хозяйственного и вспомогательного производства (километров, штук);</w:t>
            </w:r>
          </w:p>
          <w:p w14:paraId="14000000">
            <w:pPr>
              <w:ind w:firstLine="709" w:left="0"/>
              <w:jc w:val="both"/>
            </w:pPr>
            <w:r>
              <w:t xml:space="preserve">б) количество разработанных проектных документаций, проведенных государственных экспертиз </w:t>
            </w:r>
            <w:r>
              <w:t>проектной документации, проверок достоверности сметной стоимости (штук);</w:t>
            </w:r>
          </w:p>
          <w:p w14:paraId="15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при получении субсидии в соответствии с пунктом 3 части 1 Порядка – количество устроенных, укрепленных (восстановленных),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 (штук).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6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результатов предоставления субсиди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устанавливаются соглашением.</w:t>
            </w:r>
          </w:p>
          <w:p w14:paraId="17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18000000">
            <w:pPr>
              <w:tabs>
                <w:tab w:leader="none" w:pos="851" w:val="left"/>
              </w:tabs>
              <w:ind/>
              <w:jc w:val="both"/>
            </w:pPr>
            <w:r>
              <w:t>4.</w:t>
            </w:r>
          </w:p>
        </w:tc>
        <w:tc>
          <w:tcPr>
            <w:tcW w:type="dxa" w:w="1990"/>
          </w:tcPr>
          <w:p w14:paraId="19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роведение отбора осуществляется на официальном сайте Министерства</w:t>
            </w:r>
            <w:r>
              <w:t xml:space="preserve"> жилищно-коммунального хозяйства и энергетики Камчатского края </w:t>
            </w:r>
          </w:p>
        </w:tc>
        <w:tc>
          <w:tcPr>
            <w:tcW w:type="dxa" w:w="7371"/>
          </w:tcPr>
          <w:p w14:paraId="1A000000">
            <w:pPr>
              <w:tabs>
                <w:tab w:leader="none" w:pos="851" w:val="left"/>
              </w:tabs>
              <w:ind/>
              <w:jc w:val="both"/>
            </w:pPr>
            <w:r>
              <w:t>www</w:t>
            </w:r>
            <w:r>
              <w:t>.</w:t>
            </w:r>
            <w:r>
              <w:t>kamgov</w:t>
            </w:r>
            <w:r>
              <w:t>.</w:t>
            </w:r>
            <w:r>
              <w:t>ru</w:t>
            </w:r>
            <w:r>
              <w:t>/</w:t>
            </w:r>
            <w:r>
              <w:t>minzkh</w:t>
            </w:r>
            <w:r>
              <w:t xml:space="preserve"> в разделе «Текущая деятельность»</w:t>
            </w:r>
          </w:p>
        </w:tc>
      </w:tr>
      <w:tr>
        <w:tc>
          <w:tcPr>
            <w:tcW w:type="dxa" w:w="704"/>
          </w:tcPr>
          <w:p w14:paraId="1B000000">
            <w:pPr>
              <w:tabs>
                <w:tab w:leader="none" w:pos="851" w:val="left"/>
              </w:tabs>
              <w:ind/>
              <w:jc w:val="both"/>
            </w:pPr>
            <w:r>
              <w:t>5.</w:t>
            </w:r>
          </w:p>
        </w:tc>
        <w:tc>
          <w:tcPr>
            <w:tcW w:type="dxa" w:w="1990"/>
          </w:tcPr>
          <w:p w14:paraId="1C000000">
            <w:pPr>
              <w:tabs>
                <w:tab w:leader="none" w:pos="851" w:val="left"/>
              </w:tabs>
              <w:ind/>
            </w:pPr>
            <w:r>
              <w:t>К</w:t>
            </w:r>
            <w:r>
              <w:t>атегори</w:t>
            </w:r>
            <w:r>
              <w:t>я и требования</w:t>
            </w:r>
            <w:r>
              <w:t xml:space="preserve">, </w:t>
            </w:r>
            <w:r>
              <w:t>которым должны соответствовать</w:t>
            </w:r>
            <w:r>
              <w:t xml:space="preserve"> </w:t>
            </w:r>
            <w:r>
              <w:t xml:space="preserve">участники отбора </w:t>
            </w:r>
          </w:p>
        </w:tc>
        <w:tc>
          <w:tcPr>
            <w:tcW w:type="dxa" w:w="7371"/>
          </w:tcPr>
          <w:p w14:paraId="1D000000">
            <w:pPr>
              <w:ind/>
              <w:jc w:val="both"/>
            </w:pPr>
            <w:r>
              <w:t>К категории получателей субсидий относятся юридические лица, осуществляющие на территории Камчатского края деятельность в сфере водоснабжения и водоотведения с объемом отпущенной воды всем потребителям не менее 15000 тыс. куб.м и протяженностью обслуживаемых водопроводных сетей не менее 200 км</w:t>
            </w:r>
          </w:p>
          <w:p w14:paraId="1E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bookmarkStart w:id="1" w:name="P88"/>
            <w:bookmarkEnd w:id="1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Требования, предъявляемые к участникам отбора:</w:t>
            </w:r>
          </w:p>
          <w:p w14:paraId="1F000000">
            <w:pPr>
              <w:tabs>
                <w:tab w:leader="none" w:pos="1134" w:val="left"/>
              </w:tabs>
              <w:ind w:firstLine="708" w:left="0"/>
              <w:jc w:val="both"/>
              <w:rPr>
                <w:b w:val="0"/>
              </w:rPr>
            </w:pPr>
            <w:bookmarkStart w:id="2" w:name="P89"/>
            <w:bookmarkEnd w:id="2"/>
            <w:r>
              <w:rPr>
                <w:b w:val="0"/>
              </w:rPr>
              <w:t>1) соответствие участника отбора на первое число месяца, в котором он подал в Министерство заявку, следующим требованиям:</w:t>
            </w:r>
          </w:p>
          <w:p w14:paraId="20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а)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21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б)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      </w:r>
          </w:p>
          <w:p w14:paraId="22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в) у участника отбора отсутствует просроченная задолженность по возврату в краевой бюджет субсидии предоставленной в соответствии с настоящим Порядком;</w:t>
            </w:r>
          </w:p>
          <w:p w14:paraId="23000000">
            <w:pPr>
              <w:spacing w:after="0" w:before="0"/>
              <w:ind w:firstLine="0" w:left="0" w:right="0"/>
              <w:jc w:val="both"/>
              <w:rPr>
                <w:b w:val="0"/>
                <w:color w:val="828282"/>
                <w:sz w:val="22"/>
              </w:rPr>
            </w:pPr>
          </w:p>
          <w:p w14:paraId="24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г) участник отбора не находится в процессе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14:paraId="25000000">
            <w:pPr>
              <w:spacing w:after="0" w:before="0"/>
              <w:ind w:firstLine="0" w:left="0" w:right="0"/>
              <w:jc w:val="both"/>
              <w:rPr>
                <w:b w:val="0"/>
                <w:color w:val="828282"/>
                <w:sz w:val="22"/>
              </w:rPr>
            </w:pPr>
          </w:p>
          <w:p w14:paraId="26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отбора;</w:t>
            </w:r>
          </w:p>
          <w:p w14:paraId="27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2) отсутствие у получателя субсидии неисполненной обязанности по представлению отчетов, предусмотренных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trike w:val="0"/>
                <w:color w:val="0000FF"/>
                <w:u/>
              </w:rPr>
              <w:t>частью 52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Порядка, за предыдущий финансовый год.</w:t>
            </w:r>
          </w:p>
          <w:p w14:paraId="28000000">
            <w:pPr>
              <w:ind w:firstLine="708" w:left="0"/>
              <w:jc w:val="both"/>
            </w:pPr>
          </w:p>
          <w:p w14:paraId="29000000">
            <w:pPr>
              <w:tabs>
                <w:tab w:leader="none" w:pos="851" w:val="left"/>
              </w:tabs>
              <w:ind/>
              <w:jc w:val="both"/>
            </w:pPr>
            <w:r>
              <w:t xml:space="preserve"> </w:t>
            </w:r>
          </w:p>
        </w:tc>
      </w:tr>
      <w:tr>
        <w:tc>
          <w:tcPr>
            <w:tcW w:type="dxa" w:w="704"/>
          </w:tcPr>
          <w:p w14:paraId="2A000000">
            <w:pPr>
              <w:tabs>
                <w:tab w:leader="none" w:pos="851" w:val="left"/>
              </w:tabs>
              <w:ind/>
              <w:jc w:val="both"/>
            </w:pPr>
            <w:r>
              <w:t>6.</w:t>
            </w:r>
          </w:p>
        </w:tc>
        <w:tc>
          <w:tcPr>
            <w:tcW w:type="dxa" w:w="1990"/>
          </w:tcPr>
          <w:p w14:paraId="2B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окументы, которые необходимо предоставить </w:t>
            </w:r>
            <w:r>
              <w:t xml:space="preserve">для участия в отборе </w:t>
            </w:r>
          </w:p>
        </w:tc>
        <w:tc>
          <w:tcPr>
            <w:tcW w:type="dxa" w:w="7371"/>
          </w:tcPr>
          <w:p w14:paraId="2C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Заявка оформляется по форме, утвержденной Министерством</w:t>
            </w:r>
            <w:r>
              <w:rPr>
                <w:rFonts w:ascii="Times New Roman" w:hAnsi="Times New Roman"/>
                <w:sz w:val="28"/>
              </w:rPr>
              <w:t xml:space="preserve"> (приказ от 27.01.2022 № 20-13)</w:t>
            </w:r>
            <w:r>
              <w:rPr>
                <w:rFonts w:ascii="Times New Roman" w:hAnsi="Times New Roman"/>
                <w:sz w:val="28"/>
              </w:rPr>
              <w:t>, и должна содержать:</w:t>
            </w:r>
          </w:p>
          <w:p w14:paraId="2D000000">
            <w:pPr>
              <w:ind w:firstLine="708" w:left="0"/>
              <w:jc w:val="both"/>
            </w:pPr>
            <w:r>
              <w:t>1) следующие сведения и документы об участнике отбора, подавшем заявку:</w:t>
            </w:r>
          </w:p>
          <w:p w14:paraId="2E000000">
            <w:pPr>
              <w:ind w:firstLine="708" w:left="0"/>
              <w:jc w:val="both"/>
            </w:pPr>
            <w:r>
              <w:t xml:space="preserve">а) полное наименование, сведения об организационно-правовой форме, о месте нахождения, об адресе места нахождения, </w:t>
            </w:r>
            <w:r>
              <w:t xml:space="preserve">адресе электронной почты, </w:t>
            </w:r>
            <w: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      </w:r>
          </w:p>
          <w:p w14:paraId="2F000000">
            <w:pPr>
              <w:ind w:firstLine="708" w:left="0"/>
              <w:jc w:val="both"/>
            </w:pPr>
            <w:r>
      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      </w:r>
          </w:p>
          <w:p w14:paraId="30000000">
            <w:pPr>
              <w:ind w:firstLine="708" w:left="0"/>
              <w:jc w:val="both"/>
            </w:pPr>
            <w:r>
      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      </w:r>
          </w:p>
          <w:p w14:paraId="31000000">
            <w:pPr>
              <w:tabs>
                <w:tab w:leader="none" w:pos="1134" w:val="left"/>
              </w:tabs>
              <w:ind w:firstLine="708" w:left="0"/>
              <w:jc w:val="both"/>
            </w:pPr>
            <w:r>
              <w:t>2)</w:t>
            </w:r>
            <w:r>
              <w:tab/>
            </w:r>
            <w:r>
              <w:t>справку, подписанную руководителем участника отбора, подтверждающую, что участник отбора соответствует условиям, установленным пунктом 1 части 8 Порядка;</w:t>
            </w:r>
          </w:p>
          <w:p w14:paraId="32000000">
            <w:pPr>
              <w:tabs>
                <w:tab w:leader="none" w:pos="1134" w:val="left"/>
              </w:tabs>
              <w:ind w:firstLine="708" w:left="0"/>
              <w:jc w:val="both"/>
              <w:rPr>
                <w:b w:val="0"/>
              </w:rPr>
            </w:pPr>
            <w:r>
              <w:t>3</w:t>
            </w:r>
            <w:r>
              <w:t>)</w:t>
            </w:r>
            <w:r>
              <w:tab/>
            </w:r>
            <w:r>
              <w:rPr>
                <w:b w:val="0"/>
              </w:rPr>
              <w:t>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 Расчет составляется в соответствии с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trike w:val="0"/>
                <w:color w:val="0000FF"/>
                <w:u/>
              </w:rPr>
              <w:t>частью 41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Порядка.</w:t>
            </w:r>
          </w:p>
          <w:p w14:paraId="33000000">
            <w:pPr>
              <w:tabs>
                <w:tab w:leader="none" w:pos="851" w:val="left"/>
              </w:tabs>
              <w:ind/>
              <w:jc w:val="both"/>
            </w:pPr>
            <w:r>
              <w:t xml:space="preserve"> </w:t>
            </w:r>
          </w:p>
        </w:tc>
      </w:tr>
      <w:tr>
        <w:tc>
          <w:tcPr>
            <w:tcW w:type="dxa" w:w="704"/>
          </w:tcPr>
          <w:p w14:paraId="34000000">
            <w:pPr>
              <w:tabs>
                <w:tab w:leader="none" w:pos="851" w:val="left"/>
              </w:tabs>
              <w:ind/>
              <w:jc w:val="both"/>
            </w:pPr>
            <w:r>
              <w:t>7.</w:t>
            </w:r>
          </w:p>
        </w:tc>
        <w:tc>
          <w:tcPr>
            <w:tcW w:type="dxa" w:w="1990"/>
          </w:tcPr>
          <w:p w14:paraId="35000000">
            <w:pPr>
              <w:tabs>
                <w:tab w:leader="none" w:pos="851" w:val="left"/>
              </w:tabs>
              <w:ind/>
            </w:pPr>
            <w:r>
              <w:t>З</w:t>
            </w:r>
            <w:r>
              <w:t>аявк</w:t>
            </w:r>
            <w:r>
              <w:t>а</w:t>
            </w:r>
            <w:r>
              <w:t xml:space="preserve"> на участие в отборе </w:t>
            </w:r>
            <w:r>
              <w:t xml:space="preserve">предоставляется </w:t>
            </w:r>
            <w:r>
              <w:t>в порядке и</w:t>
            </w:r>
            <w:r>
              <w:t xml:space="preserve"> по форме, установленной Министерством</w:t>
            </w:r>
          </w:p>
        </w:tc>
        <w:tc>
          <w:tcPr>
            <w:tcW w:type="dxa" w:w="7371"/>
          </w:tcPr>
          <w:p w14:paraId="36000000">
            <w:pPr>
              <w:tabs>
                <w:tab w:leader="none" w:pos="851" w:val="left"/>
              </w:tabs>
              <w:ind/>
              <w:jc w:val="both"/>
            </w:pPr>
            <w:r>
              <w:t>Заявка должна соответствовать форме, утвержденной приказом Министерства от 27.01.2022 № 20-13</w:t>
            </w:r>
          </w:p>
        </w:tc>
      </w:tr>
      <w:tr>
        <w:tc>
          <w:tcPr>
            <w:tcW w:type="dxa" w:w="704"/>
          </w:tcPr>
          <w:p w14:paraId="37000000">
            <w:pPr>
              <w:tabs>
                <w:tab w:leader="none" w:pos="851" w:val="left"/>
              </w:tabs>
              <w:ind/>
              <w:jc w:val="both"/>
            </w:pPr>
            <w:r>
              <w:t>8.</w:t>
            </w:r>
          </w:p>
        </w:tc>
        <w:tc>
          <w:tcPr>
            <w:tcW w:type="dxa" w:w="1990"/>
          </w:tcPr>
          <w:p w14:paraId="38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 xml:space="preserve">орядок отзыва заявки участником отбора </w:t>
            </w:r>
          </w:p>
        </w:tc>
        <w:tc>
          <w:tcPr>
            <w:tcW w:type="dxa" w:w="7371"/>
          </w:tcPr>
          <w:p w14:paraId="39000000">
            <w:pPr>
              <w:tabs>
                <w:tab w:leader="none" w:pos="851" w:val="left"/>
              </w:tabs>
              <w:ind/>
              <w:jc w:val="both"/>
            </w:pPr>
            <w:r>
              <w:t>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</w:t>
            </w:r>
            <w:r>
              <w:t xml:space="preserve"> в период проведения отбора</w:t>
            </w:r>
            <w:r>
              <w:t xml:space="preserve"> уведомления об отзыве заявки.</w:t>
            </w:r>
          </w:p>
        </w:tc>
      </w:tr>
      <w:tr>
        <w:tc>
          <w:tcPr>
            <w:tcW w:type="dxa" w:w="704"/>
          </w:tcPr>
          <w:p w14:paraId="3A000000">
            <w:pPr>
              <w:tabs>
                <w:tab w:leader="none" w:pos="851" w:val="left"/>
              </w:tabs>
              <w:ind/>
              <w:jc w:val="both"/>
            </w:pPr>
            <w:r>
              <w:t>9.</w:t>
            </w:r>
          </w:p>
        </w:tc>
        <w:tc>
          <w:tcPr>
            <w:tcW w:type="dxa" w:w="1990"/>
          </w:tcPr>
          <w:p w14:paraId="3B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уведомления участников отбора об отклонении заявок </w:t>
            </w:r>
          </w:p>
        </w:tc>
        <w:tc>
          <w:tcPr>
            <w:tcW w:type="dxa" w:w="7371"/>
          </w:tcPr>
          <w:p w14:paraId="3C000000">
            <w:pPr>
              <w:tabs>
                <w:tab w:leader="none" w:pos="851" w:val="left"/>
              </w:tabs>
              <w:ind/>
              <w:jc w:val="both"/>
            </w:pPr>
            <w:r>
              <w:t xml:space="preserve">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</w:t>
            </w:r>
            <w:r>
              <w:rPr>
                <w:color w:val="0000FF"/>
              </w:rPr>
              <w:t>частью 28</w:t>
            </w:r>
            <w:r>
              <w:t xml:space="preserve"> </w:t>
            </w:r>
            <w:r>
              <w:t>Порядка.</w:t>
            </w:r>
          </w:p>
        </w:tc>
      </w:tr>
      <w:tr>
        <w:tc>
          <w:tcPr>
            <w:tcW w:type="dxa" w:w="704"/>
          </w:tcPr>
          <w:p w14:paraId="3D000000">
            <w:pPr>
              <w:tabs>
                <w:tab w:leader="none" w:pos="851" w:val="left"/>
              </w:tabs>
              <w:ind/>
              <w:jc w:val="both"/>
            </w:pPr>
            <w:r>
              <w:t>10.</w:t>
            </w:r>
          </w:p>
        </w:tc>
        <w:tc>
          <w:tcPr>
            <w:tcW w:type="dxa" w:w="1990"/>
          </w:tcPr>
          <w:p w14:paraId="3E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внесения изменений в заявки </w:t>
            </w:r>
          </w:p>
        </w:tc>
        <w:tc>
          <w:tcPr>
            <w:tcW w:type="dxa" w:w="7371"/>
          </w:tcPr>
          <w:p w14:paraId="3F000000">
            <w:pPr>
              <w:ind/>
              <w:jc w:val="both"/>
            </w:pPr>
            <w:r>
              <w:t>Внесение изменений в заявку</w:t>
            </w:r>
            <w:r>
              <w:t xml:space="preserve"> </w:t>
            </w:r>
            <w:r>
              <w:t>осуществляется путем направления необходимых сведений в Министерство</w:t>
            </w:r>
            <w:r>
              <w:t xml:space="preserve"> в период проведения отбора</w:t>
            </w:r>
            <w:r>
              <w:t>.</w:t>
            </w:r>
          </w:p>
          <w:p w14:paraId="40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41000000">
            <w:pPr>
              <w:tabs>
                <w:tab w:leader="none" w:pos="851" w:val="left"/>
              </w:tabs>
              <w:ind/>
              <w:jc w:val="both"/>
            </w:pPr>
            <w:r>
              <w:t>11.</w:t>
            </w:r>
          </w:p>
        </w:tc>
        <w:tc>
          <w:tcPr>
            <w:tcW w:type="dxa" w:w="1990"/>
          </w:tcPr>
          <w:p w14:paraId="42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равила</w:t>
            </w:r>
            <w:r>
              <w:t xml:space="preserve"> рассмотрения и оценки заявок </w:t>
            </w:r>
          </w:p>
        </w:tc>
        <w:tc>
          <w:tcPr>
            <w:tcW w:type="dxa" w:w="7371"/>
          </w:tcPr>
          <w:p w14:paraId="43000000">
            <w:pPr>
              <w:ind/>
              <w:jc w:val="both"/>
            </w:pPr>
            <w:r>
              <w:t xml:space="preserve"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"consultantplus://offline/ref=A362DC4154940DE9BF4655E10368A80142080EE858715B70B281AFEA3A01EBA9BEDFD795F88F295929365A4C379AD160CB2F6328FA418DE52F9CD137V9q2C"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частью 9</w:t>
            </w:r>
            <w:r>
              <w:rPr>
                <w:color w:val="0000FF"/>
              </w:rPr>
              <w:fldChar w:fldCharType="end"/>
            </w:r>
            <w:r>
              <w:t xml:space="preserve"> Порядка, а участник (участники) отбора при этом соответствует (соответствуют) категории и требованиям,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"consultantplus://offline/ref=A362DC4154940DE9BF4655E10368A80142080EE858715B70B281AFEA3A01EBA9BEDFD795F88F295929365A4F319AD160CB2F6328FA418DE52F9CD137V9q2C"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частями 7</w:t>
            </w:r>
            <w:r>
              <w:rPr>
                <w:color w:val="0000FF"/>
              </w:rPr>
              <w:fldChar w:fldCharType="end"/>
            </w:r>
            <w:r>
              <w:t xml:space="preserve"> 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"consultantplus://offline/ref=A362DC4154940DE9BF4655E10368A80142080EE858715B70B281AFEA3A01EBA9BEDFD795F88F295929365A4F309AD160CB2F6328FA418DE52F9CD137V9q2C"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fldChar w:fldCharType="end"/>
            </w:r>
            <w:r>
              <w:t xml:space="preserve"> Порядка.</w:t>
            </w:r>
          </w:p>
        </w:tc>
      </w:tr>
      <w:tr>
        <w:tc>
          <w:tcPr>
            <w:tcW w:type="dxa" w:w="704"/>
          </w:tcPr>
          <w:p w14:paraId="44000000">
            <w:pPr>
              <w:tabs>
                <w:tab w:leader="none" w:pos="851" w:val="left"/>
              </w:tabs>
              <w:ind/>
              <w:jc w:val="both"/>
            </w:pPr>
            <w:r>
              <w:t>12.</w:t>
            </w:r>
          </w:p>
        </w:tc>
        <w:tc>
          <w:tcPr>
            <w:tcW w:type="dxa" w:w="1990"/>
          </w:tcPr>
          <w:p w14:paraId="45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предоставления участникам отбора разъяснений положений объявления о проведении отбора, даты начала и окончания срока такого </w:t>
            </w:r>
            <w:r>
              <w:t xml:space="preserve">предоставления </w:t>
            </w:r>
          </w:p>
        </w:tc>
        <w:tc>
          <w:tcPr>
            <w:tcW w:type="dxa" w:w="7371"/>
          </w:tcPr>
          <w:p w14:paraId="46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      </w:r>
          </w:p>
          <w:p w14:paraId="47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течение трех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      </w:r>
          </w:p>
          <w:p w14:paraId="48000000">
            <w:pPr>
              <w:pStyle w:val="Style_3"/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      </w:r>
          </w:p>
        </w:tc>
      </w:tr>
      <w:tr>
        <w:tc>
          <w:tcPr>
            <w:tcW w:type="dxa" w:w="704"/>
          </w:tcPr>
          <w:p w14:paraId="49000000">
            <w:pPr>
              <w:tabs>
                <w:tab w:leader="none" w:pos="851" w:val="left"/>
              </w:tabs>
              <w:ind/>
              <w:jc w:val="both"/>
            </w:pPr>
            <w:r>
              <w:t>13.</w:t>
            </w:r>
          </w:p>
        </w:tc>
        <w:tc>
          <w:tcPr>
            <w:tcW w:type="dxa" w:w="1990"/>
          </w:tcPr>
          <w:p w14:paraId="4A000000">
            <w:pPr>
              <w:tabs>
                <w:tab w:leader="none" w:pos="851" w:val="left"/>
              </w:tabs>
              <w:ind/>
            </w:pPr>
            <w:r>
              <w:t>С</w:t>
            </w:r>
            <w:r>
              <w:t>рок</w:t>
            </w:r>
            <w:r>
              <w:t>и</w:t>
            </w:r>
            <w:r>
              <w:t xml:space="preserve"> подписания победителем (победителями) отбора соглашения о </w:t>
            </w:r>
            <w:r>
              <w:t xml:space="preserve">предоставлении </w:t>
            </w:r>
            <w:r>
              <w:t>субсидии</w:t>
            </w:r>
            <w:r>
              <w:t xml:space="preserve"> (далее – соглашение) </w:t>
            </w:r>
          </w:p>
        </w:tc>
        <w:tc>
          <w:tcPr>
            <w:tcW w:type="dxa" w:w="7371"/>
          </w:tcPr>
          <w:p w14:paraId="4B000000">
            <w:pPr>
              <w:tabs>
                <w:tab w:leader="none" w:pos="1134" w:val="left"/>
              </w:tabs>
              <w:ind/>
              <w:jc w:val="both"/>
            </w:pPr>
            <w:r>
              <w:t>Победитель отбора, которому направлен для подписания проект соглашения, в течение пяти рабочих дней со дня получения проекта соглашения подписывает его и направляет для подписания в Министерство.</w:t>
            </w:r>
          </w:p>
        </w:tc>
      </w:tr>
      <w:tr>
        <w:tc>
          <w:tcPr>
            <w:tcW w:type="dxa" w:w="704"/>
          </w:tcPr>
          <w:p w14:paraId="4C000000">
            <w:pPr>
              <w:tabs>
                <w:tab w:leader="none" w:pos="851" w:val="left"/>
              </w:tabs>
              <w:ind/>
              <w:jc w:val="both"/>
            </w:pPr>
            <w:r>
              <w:t>14.</w:t>
            </w:r>
          </w:p>
        </w:tc>
        <w:tc>
          <w:tcPr>
            <w:tcW w:type="dxa" w:w="1990"/>
          </w:tcPr>
          <w:p w14:paraId="4D000000">
            <w:pPr>
              <w:tabs>
                <w:tab w:leader="none" w:pos="851" w:val="left"/>
              </w:tabs>
              <w:ind/>
            </w:pPr>
            <w:r>
              <w:t>У</w:t>
            </w:r>
            <w:r>
              <w:t>словия</w:t>
            </w:r>
            <w:r>
              <w:t xml:space="preserve"> признания победителя (победителей) отбора уклонившимся (уклонившимися) от </w:t>
            </w:r>
            <w:r>
              <w:t xml:space="preserve">заключения соглашения </w:t>
            </w:r>
          </w:p>
        </w:tc>
        <w:tc>
          <w:tcPr>
            <w:tcW w:type="dxa" w:w="7371"/>
          </w:tcPr>
          <w:p w14:paraId="4E000000">
            <w:pPr>
              <w:tabs>
                <w:tab w:leader="none" w:pos="1134" w:val="left"/>
              </w:tabs>
              <w:ind/>
              <w:jc w:val="both"/>
            </w:pPr>
            <w:r>
              <w:t>В случае невыполнения победителем отбора порядка подписания соглашения, установленного частью</w:t>
            </w:r>
            <w:r>
              <w:t xml:space="preserve"> 25 Порядка</w:t>
            </w:r>
            <w:r>
              <w:t>, или в случае наличия недостоверных сведений в проекте соглашения победитель отбора признается уклонившимся от заключения соглашения.</w:t>
            </w:r>
          </w:p>
        </w:tc>
      </w:tr>
      <w:tr>
        <w:tc>
          <w:tcPr>
            <w:tcW w:type="dxa" w:w="704"/>
          </w:tcPr>
          <w:p w14:paraId="4F000000">
            <w:pPr>
              <w:tabs>
                <w:tab w:leader="none" w:pos="851" w:val="left"/>
              </w:tabs>
              <w:ind/>
              <w:jc w:val="both"/>
            </w:pPr>
            <w:r>
              <w:t>15.</w:t>
            </w:r>
          </w:p>
        </w:tc>
        <w:tc>
          <w:tcPr>
            <w:tcW w:type="dxa" w:w="1990"/>
          </w:tcPr>
          <w:p w14:paraId="50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>ат</w:t>
            </w:r>
            <w:r>
              <w:t>а</w:t>
            </w:r>
            <w:r>
              <w:t xml:space="preserve"> размещения результатов </w:t>
            </w:r>
            <w:r>
              <w:t xml:space="preserve">отбора на едином портале и на официальном сайте Министерства </w:t>
            </w:r>
          </w:p>
        </w:tc>
        <w:tc>
          <w:tcPr>
            <w:tcW w:type="dxa" w:w="7371"/>
          </w:tcPr>
          <w:p w14:paraId="51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08.04.2024</w:t>
            </w:r>
          </w:p>
          <w:p w14:paraId="52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в срок не позднее десяти рабочих дней со дня завершения отбора размещает на едином портале и на </w:t>
            </w:r>
            <w:r>
              <w:rPr>
                <w:rFonts w:ascii="Times New Roman" w:hAnsi="Times New Roman"/>
                <w:sz w:val="28"/>
              </w:rPr>
              <w:t>официальном сайте Министерства информацию о результатах отбора, включающую:</w:t>
            </w:r>
          </w:p>
          <w:p w14:paraId="53000000">
            <w:pPr>
              <w:spacing w:after="0" w:before="0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1) дату, время и место проведения рассмотрения заявок;</w:t>
            </w:r>
          </w:p>
          <w:p w14:paraId="54000000">
            <w:pPr>
              <w:spacing w:after="0" w:before="0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2) информацию об участниках отбора, заявки которых были рассмотрены;</w:t>
            </w:r>
          </w:p>
          <w:p w14:paraId="55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      </w:r>
          </w:p>
          <w:p w14:paraId="56000000">
            <w:pPr>
              <w:spacing w:after="0" w:before="105"/>
              <w:ind w:firstLine="540" w:left="0" w:right="0"/>
              <w:jc w:val="both"/>
              <w:rPr>
                <w:b w:val="0"/>
              </w:rPr>
            </w:pPr>
            <w:r>
              <w:rPr>
                <w:b w:val="0"/>
              </w:rPr>
              <w:t>4) наименование получателя субсидии, с которым заключается соглашение, и размер предоставляемой ему субсидии.</w:t>
            </w:r>
          </w:p>
        </w:tc>
      </w:tr>
    </w:tbl>
    <w:p w14:paraId="57000000"/>
    <w:p w14:paraId="58000000"/>
    <w:p w14:paraId="59000000"/>
    <w:p w14:paraId="5A000000"/>
    <w:p w14:paraId="5B000000"/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>
      <w:bookmarkStart w:id="3" w:name="_GoBack"/>
      <w:bookmarkEnd w:id="3"/>
    </w:p>
    <w:sectPr>
      <w:pgSz w:h="16838" w:orient="portrait" w:w="11906"/>
      <w:pgMar w:bottom="1134" w:footer="708" w:gutter="0" w:header="708" w:left="1134" w:right="70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Plain Text"/>
    <w:basedOn w:val="Style_4"/>
    <w:link w:val="Style_11_ch"/>
    <w:rPr>
      <w:rFonts w:ascii="Calibri" w:hAnsi="Calibri"/>
      <w:sz w:val="22"/>
    </w:rPr>
  </w:style>
  <w:style w:styleId="Style_11_ch" w:type="character">
    <w:name w:val="Plain Text"/>
    <w:basedOn w:val="Style_4_ch"/>
    <w:link w:val="Style_11"/>
    <w:rPr>
      <w:rFonts w:ascii="Calibri" w:hAnsi="Calibri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2024-03-19T02:26:21Z</dcterms:modified>
</cp:coreProperties>
</file>