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20.02.2024 состоялос</w:t>
      </w:r>
      <w:r>
        <w:rPr>
          <w:rFonts w:ascii="Times New Roman" w:hAnsi="Times New Roman"/>
          <w:sz w:val="28"/>
        </w:rPr>
        <w:t xml:space="preserve">ь </w:t>
      </w:r>
      <w:r>
        <w:rPr>
          <w:color w:val="000000"/>
          <w:sz w:val="28"/>
        </w:rPr>
        <w:t>заседании конкурсной комиссии по проведению конкурса на замещение должности руководителя некоммерческой организации «Фонд капитального ремонта многоквартирных домов Камчатского края».</w:t>
      </w:r>
    </w:p>
    <w:p w14:paraId="02000000">
      <w:pPr>
        <w:widowControl w:val="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color w:val="000000"/>
          <w:sz w:val="28"/>
        </w:rPr>
        <w:t>П</w:t>
      </w:r>
      <w:r>
        <w:t xml:space="preserve">о результатам проверки документов претендентов на соответствие  требованиям, </w:t>
      </w:r>
      <w:r>
        <w:rPr>
          <w:rFonts w:ascii="Times New Roman" w:hAnsi="Times New Roman"/>
          <w:sz w:val="28"/>
        </w:rPr>
        <w:t xml:space="preserve">установленным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"consultantplus://offline/ref=E473568D7723709F26DB751F60143B771ABC77435710EA05B7AD7F2AE1CC332A3782FCC64E31FCB6AFC8AB91E5E558D0C40AB2905409C5398700B891U1c8B"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частями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"consultantplus://offline/ref=E473568D7723709F26DB751F60143B771ABC77435710EA05B7AD7F2AE1CC332A3782FCC64E31FCB6AFC8A898ECE558D0C40AB2905409C5398700B891U1c8B"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 назначения на конкурсной основе руководителя некоммерческой организации «Фонд капитального ремонта многоквартирных домов Камчатского края»</w:t>
      </w:r>
      <w:r>
        <w:rPr>
          <w:rFonts w:ascii="Times New Roman" w:hAnsi="Times New Roman"/>
          <w:sz w:val="28"/>
        </w:rPr>
        <w:t>, утвержденного постановлением Правительства Камчатского края от 30.03.2018 № 135-П</w:t>
      </w:r>
      <w:r>
        <w:t>, допущены к участию во втором этапе конкурса:</w:t>
      </w:r>
    </w:p>
    <w:p w14:paraId="03000000">
      <w:pPr>
        <w:widowControl w:val="1"/>
        <w:numPr>
          <w:numId w:val="1"/>
        </w:numPr>
        <w:spacing w:after="0" w:before="0" w:line="276" w:lineRule="auto"/>
        <w:ind w:righ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Макарова Анастасия Петровна</w:t>
      </w:r>
      <w:r>
        <w:rPr>
          <w:rFonts w:ascii="Times New Roman" w:hAnsi="Times New Roman"/>
          <w:color w:val="000000"/>
          <w:sz w:val="28"/>
          <w:u w:val="none"/>
        </w:rPr>
        <w:t>;</w:t>
      </w:r>
    </w:p>
    <w:p w14:paraId="04000000">
      <w:pPr>
        <w:widowControl w:val="1"/>
        <w:numPr>
          <w:numId w:val="1"/>
        </w:numPr>
        <w:spacing w:after="0" w:before="0" w:line="276" w:lineRule="auto"/>
        <w:ind w:righ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Редькин Павел Сергеевич;</w:t>
      </w:r>
    </w:p>
    <w:p w14:paraId="05000000">
      <w:pPr>
        <w:widowControl w:val="1"/>
        <w:numPr>
          <w:numId w:val="1"/>
        </w:numPr>
        <w:spacing w:after="0" w:before="0" w:line="276" w:lineRule="auto"/>
        <w:ind w:righ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Батареев Вадим Александрович.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2024-02-21T03:07:40Z</dcterms:modified>
</cp:coreProperties>
</file>