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51" y="0"/>
                <wp:lineTo x="-51" y="20845"/>
                <wp:lineTo x="20918" y="20845"/>
                <wp:lineTo x="20918" y="0"/>
                <wp:lineTo x="-51"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76" w:before="0" w:after="0"/>
        <w:ind w:left="0" w:right="0" w:firstLine="709"/>
        <w:jc w:val="center"/>
        <w:rPr>
          <w:rFonts w:ascii="Times New Roman" w:hAnsi="Times New Roman"/>
          <w:sz w:val="28"/>
        </w:rPr>
      </w:pPr>
      <w:r>
        <w:rPr>
          <w:rFonts w:ascii="Times New Roman" w:hAnsi="Times New Roman"/>
          <w:sz w:val="28"/>
        </w:rPr>
      </w:r>
    </w:p>
    <w:p>
      <w:pPr>
        <w:pStyle w:val="Normal"/>
        <w:spacing w:lineRule="auto" w:line="240" w:before="0" w:after="0"/>
        <w:ind w:left="0" w:right="0" w:firstLine="709"/>
        <w:jc w:val="center"/>
        <w:rPr>
          <w:rFonts w:ascii="Times New Roman" w:hAnsi="Times New Roman"/>
          <w:sz w:val="20"/>
        </w:rPr>
      </w:pPr>
      <w:r>
        <w:rPr>
          <w:rFonts w:ascii="Times New Roman" w:hAnsi="Times New Roman"/>
          <w:sz w:val="20"/>
        </w:rPr>
      </w:r>
    </w:p>
    <w:tbl>
      <w:tblPr>
        <w:tblStyle w:val="Style_2"/>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widowControl w:val="false"/>
              <w:spacing w:lineRule="auto" w:line="240" w:before="0" w:after="0"/>
              <w:ind w:left="142" w:right="0" w:hanging="142"/>
              <w:jc w:val="left"/>
              <w:rPr>
                <w:rFonts w:ascii="Times New Roman" w:hAnsi="Times New Roman"/>
                <w:sz w:val="24"/>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widowControl w:val="false"/>
              <w:spacing w:lineRule="auto" w:line="240" w:before="0" w:after="0"/>
              <w:ind w:left="0" w:right="0" w:hanging="0"/>
              <w:jc w:val="center"/>
              <w:rPr>
                <w:rFonts w:ascii="Times New Roman" w:hAnsi="Times New Roman"/>
                <w:u w:val="single"/>
              </w:rPr>
            </w:pPr>
            <w:r>
              <w:rPr>
                <w:rFonts w:ascii="Times New Roman" w:hAnsi="Times New Roman"/>
                <w:spacing w:val="0"/>
                <w:kern w:val="0"/>
                <w:sz w:val="22"/>
                <w:szCs w:val="20"/>
              </w:rPr>
              <w:t>г. Петропавловск-Камчатский</w:t>
            </w:r>
          </w:p>
        </w:tc>
      </w:tr>
      <w:tr>
        <w:trPr>
          <w:trHeight w:val="80" w:hRule="atLeast"/>
        </w:trPr>
        <w:tc>
          <w:tcPr>
            <w:tcW w:w="4253" w:type="dxa"/>
            <w:tcBorders/>
          </w:tcPr>
          <w:p>
            <w:pPr>
              <w:pStyle w:val="Normal"/>
              <w:widowControl w:val="false"/>
              <w:spacing w:lineRule="auto" w:line="240" w:before="0" w:after="0"/>
              <w:ind w:left="0" w:right="0" w:hanging="0"/>
              <w:jc w:val="both"/>
              <w:rPr>
                <w:rFonts w:ascii="Times New Roman" w:hAnsi="Times New Roman"/>
                <w:sz w:val="20"/>
              </w:rPr>
            </w:pPr>
            <w:r>
              <w:rPr>
                <w:rFonts w:ascii="Times New Roman" w:hAnsi="Times New Roman"/>
                <w:spacing w:val="0"/>
                <w:kern w:val="0"/>
                <w:sz w:val="20"/>
                <w:szCs w:val="20"/>
              </w:rPr>
            </w:r>
          </w:p>
        </w:tc>
      </w:tr>
    </w:tbl>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tbl>
      <w:tblPr>
        <w:tblStyle w:val="Style_3"/>
        <w:tblW w:w="9738" w:type="dxa"/>
        <w:jc w:val="left"/>
        <w:tblInd w:w="-142" w:type="dxa"/>
        <w:tblLayout w:type="fixed"/>
        <w:tblCellMar>
          <w:top w:w="0" w:type="dxa"/>
          <w:left w:w="108" w:type="dxa"/>
          <w:bottom w:w="0" w:type="dxa"/>
          <w:right w:w="108" w:type="dxa"/>
        </w:tblCellMar>
      </w:tblPr>
      <w:tblGrid>
        <w:gridCol w:w="9738"/>
      </w:tblGrid>
      <w:tr>
        <w:trPr/>
        <w:tc>
          <w:tcPr>
            <w:tcW w:w="9738" w:type="dxa"/>
            <w:tcBorders>
              <w:top w:val="nil"/>
              <w:left w:val="nil"/>
              <w:bottom w:val="nil"/>
              <w:right w:val="nil"/>
            </w:tcBorders>
          </w:tcPr>
          <w:p>
            <w:pPr>
              <w:pStyle w:val="Normal"/>
              <w:widowControl w:val="false"/>
              <w:spacing w:lineRule="auto" w:line="240" w:before="0" w:after="0"/>
              <w:ind w:left="30" w:right="0" w:hanging="0"/>
              <w:jc w:val="center"/>
              <w:rPr>
                <w:rFonts w:ascii="Times New Roman" w:hAnsi="Times New Roman"/>
                <w:b/>
                <w:sz w:val="28"/>
              </w:rPr>
            </w:pPr>
            <w:r>
              <w:rPr>
                <w:rFonts w:ascii="Times New Roman" w:hAnsi="Times New Roman"/>
                <w:b/>
                <w:color w:val="000000"/>
                <w:spacing w:val="0"/>
                <w:kern w:val="0"/>
                <w:sz w:val="28"/>
                <w:szCs w:val="20"/>
              </w:rPr>
              <w:t xml:space="preserve">Об утверждении Порядка предоставления субсидий из краевого бюджета  юридическим лицам и индивидуальным предпринимателям, реализующим инвестиционные проекты по строительству объектов зарядной инфраструктуры для быстрой зарядки электрического автомобильного транспорта </w:t>
            </w:r>
          </w:p>
        </w:tc>
      </w:tr>
    </w:tbl>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rPr>
        <w:t xml:space="preserve">В соответствии со статьей 78 Бюджетного кодекса Российской Федерации, Правилами предоставления и распределения субсидии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развитии зарядной инфраструктуры для электромобилей, являющимися приложением № 33 к государственной программе Российской Федерации «Развитие энергетики», утвержденной постановлением Правительства Российской Федерации от 15.04.2014 № 321 «Об утверждении государственной программы Российской Федерации «Развитие энергетики», </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b w:val="false"/>
        </w:rPr>
      </w:pPr>
      <w:r>
        <w:rPr>
          <w:rFonts w:ascii="Times New Roman" w:hAnsi="Times New Roman"/>
          <w:b w:val="false"/>
          <w:sz w:val="28"/>
        </w:rPr>
        <w:t xml:space="preserve">1. Утвердить Порядок </w:t>
      </w:r>
      <w:r>
        <w:rPr>
          <w:rFonts w:ascii="Times New Roman" w:hAnsi="Times New Roman"/>
          <w:b w:val="false"/>
          <w:color w:val="000000"/>
          <w:spacing w:val="0"/>
          <w:sz w:val="28"/>
        </w:rPr>
        <w:t>предоставления субсидий из краевого бюджета юридическим лицам и индивидуальным предпринимателям, реализующим инвестиционные проекты по строительству объектов зарядной инфраструктуры для быстрой зарядки электрического автомобильного транспорта</w:t>
      </w:r>
      <w:r>
        <w:rPr>
          <w:rFonts w:ascii="Times New Roman" w:hAnsi="Times New Roman"/>
          <w:b w:val="false"/>
          <w:sz w:val="28"/>
        </w:rPr>
        <w:t xml:space="preserve"> согласно приложению № 1 к настоящему постановлению.</w:t>
      </w:r>
    </w:p>
    <w:p>
      <w:pPr>
        <w:pStyle w:val="Normal"/>
        <w:spacing w:lineRule="auto" w:line="240" w:before="0" w:after="0"/>
        <w:ind w:left="0" w:right="0" w:firstLine="709"/>
        <w:jc w:val="both"/>
        <w:rPr>
          <w:b w:val="false"/>
        </w:rPr>
      </w:pPr>
      <w:r>
        <w:rPr>
          <w:rFonts w:ascii="Times New Roman" w:hAnsi="Times New Roman"/>
          <w:b w:val="false"/>
          <w:color w:val="000000"/>
          <w:spacing w:val="0"/>
          <w:sz w:val="28"/>
        </w:rPr>
        <w:t>2. Настоящее постановление вступает в силу с 1 января 2024 года.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76" w:before="0" w:after="0"/>
        <w:ind w:left="0" w:right="0" w:firstLine="709"/>
        <w:jc w:val="both"/>
        <w:rPr>
          <w:rFonts w:ascii="Times New Roman" w:hAnsi="Times New Roman"/>
          <w:sz w:val="28"/>
        </w:rPr>
      </w:pPr>
      <w:r>
        <w:rPr>
          <w:rFonts w:ascii="Times New Roman" w:hAnsi="Times New Roman"/>
          <w:sz w:val="28"/>
        </w:rPr>
      </w:r>
    </w:p>
    <w:p>
      <w:pPr>
        <w:sectPr>
          <w:headerReference w:type="default" r:id="rId3"/>
          <w:type w:val="nextPage"/>
          <w:pgSz w:w="11906" w:h="16838"/>
          <w:pgMar w:left="1418" w:right="851" w:gutter="0" w:header="1134" w:top="1686" w:footer="0" w:bottom="1134"/>
          <w:pgNumType w:start="1" w:fmt="decimal"/>
          <w:formProt w:val="false"/>
          <w:textDirection w:val="lrTb"/>
          <w:docGrid w:type="default" w:linePitch="100" w:charSpace="0"/>
        </w:sectPr>
        <w:pStyle w:val="Normal"/>
        <w:spacing w:lineRule="auto" w:line="276" w:before="0" w:after="0"/>
        <w:ind w:left="0" w:right="0" w:firstLine="709"/>
        <w:jc w:val="both"/>
        <w:rPr>
          <w:rFonts w:ascii="Times New Roman" w:hAnsi="Times New Roman"/>
          <w:sz w:val="28"/>
        </w:rPr>
      </w:pPr>
      <w:r>
        <w:rPr>
          <w:rFonts w:ascii="Times New Roman" w:hAnsi="Times New Roman"/>
          <w:sz w:val="28"/>
        </w:rPr>
      </w:r>
    </w:p>
    <w:tbl>
      <w:tblPr>
        <w:tblStyle w:val="Style_2"/>
        <w:tblW w:w="9532" w:type="dxa"/>
        <w:jc w:val="left"/>
        <w:tblInd w:w="-34" w:type="dxa"/>
        <w:tblLayout w:type="fixed"/>
        <w:tblCellMar>
          <w:top w:w="0" w:type="dxa"/>
          <w:left w:w="0" w:type="dxa"/>
          <w:bottom w:w="0" w:type="dxa"/>
          <w:right w:w="0" w:type="dxa"/>
        </w:tblCellMar>
      </w:tblPr>
      <w:tblGrid>
        <w:gridCol w:w="3578"/>
        <w:gridCol w:w="3544"/>
        <w:gridCol w:w="2410"/>
      </w:tblGrid>
      <w:tr>
        <w:trPr>
          <w:trHeight w:val="2220" w:hRule="atLeast"/>
        </w:trPr>
        <w:tc>
          <w:tcPr>
            <w:tcW w:w="3578" w:type="dxa"/>
            <w:tcBorders/>
            <w:shd w:fill="auto" w:val="clear"/>
          </w:tcPr>
          <w:p>
            <w:pPr>
              <w:pStyle w:val="Normal"/>
              <w:widowControl w:val="false"/>
              <w:spacing w:lineRule="auto" w:line="240" w:before="0" w:after="0"/>
              <w:ind w:left="30" w:right="27" w:hanging="0"/>
              <w:jc w:val="left"/>
              <w:rPr>
                <w:rFonts w:ascii="Times New Roman" w:hAnsi="Times New Roman"/>
                <w:sz w:val="24"/>
              </w:rPr>
            </w:pPr>
            <w:r>
              <w:rPr>
                <w:rFonts w:ascii="Times New Roman" w:hAnsi="Times New Roman"/>
                <w:spacing w:val="0"/>
                <w:kern w:val="0"/>
                <w:sz w:val="28"/>
                <w:szCs w:val="20"/>
              </w:rPr>
              <w:t>Председатель Правительства Камчатского края</w:t>
            </w:r>
          </w:p>
          <w:p>
            <w:pPr>
              <w:pStyle w:val="Normal"/>
              <w:widowControl w:val="false"/>
              <w:spacing w:lineRule="auto" w:line="240" w:before="0" w:after="0"/>
              <w:ind w:left="30" w:right="27" w:hanging="0"/>
              <w:jc w:val="left"/>
              <w:rPr>
                <w:rFonts w:ascii="Times New Roman" w:hAnsi="Times New Roman"/>
                <w:sz w:val="24"/>
              </w:rPr>
            </w:pPr>
            <w:r>
              <w:rPr>
                <w:rFonts w:ascii="Times New Roman" w:hAnsi="Times New Roman"/>
                <w:spacing w:val="0"/>
                <w:kern w:val="0"/>
                <w:sz w:val="24"/>
                <w:szCs w:val="20"/>
              </w:rPr>
            </w:r>
          </w:p>
        </w:tc>
        <w:tc>
          <w:tcPr>
            <w:tcW w:w="3544" w:type="dxa"/>
            <w:tcBorders/>
            <w:shd w:fill="auto" w:val="clear"/>
          </w:tcPr>
          <w:p>
            <w:pPr>
              <w:pStyle w:val="Normal"/>
              <w:widowControl w:val="false"/>
              <w:spacing w:lineRule="auto" w:line="240" w:before="0" w:after="0"/>
              <w:ind w:left="3" w:right="0" w:hanging="3"/>
              <w:jc w:val="left"/>
              <w:rPr>
                <w:rFonts w:ascii="Times New Roman" w:hAnsi="Times New Roman"/>
                <w:color w:val="FFFFFF"/>
                <w:sz w:val="24"/>
              </w:rPr>
            </w:pPr>
            <w:bookmarkStart w:id="1" w:name="SIGNERSTAMP1"/>
            <w:r>
              <w:rPr>
                <w:rFonts w:ascii="Times New Roman" w:hAnsi="Times New Roman"/>
                <w:color w:val="FFFFFF"/>
                <w:spacing w:val="0"/>
                <w:kern w:val="0"/>
                <w:sz w:val="24"/>
                <w:szCs w:val="20"/>
              </w:rPr>
              <w:t>[горизонтальный штамп подписи 1]</w:t>
            </w:r>
            <w:bookmarkEnd w:id="1"/>
          </w:p>
          <w:p>
            <w:pPr>
              <w:pStyle w:val="Normal"/>
              <w:widowControl w:val="false"/>
              <w:spacing w:lineRule="auto" w:line="240" w:before="0" w:after="0"/>
              <w:ind w:left="142" w:right="0" w:hanging="142"/>
              <w:jc w:val="left"/>
              <w:rPr>
                <w:rFonts w:ascii="Times New Roman" w:hAnsi="Times New Roman"/>
                <w:sz w:val="24"/>
              </w:rPr>
            </w:pPr>
            <w:r>
              <w:rPr>
                <w:rFonts w:ascii="Times New Roman" w:hAnsi="Times New Roman"/>
                <w:spacing w:val="0"/>
                <w:kern w:val="0"/>
                <w:sz w:val="24"/>
                <w:szCs w:val="20"/>
              </w:rPr>
            </w:r>
          </w:p>
        </w:tc>
        <w:tc>
          <w:tcPr>
            <w:tcW w:w="2410" w:type="dxa"/>
            <w:tcBorders/>
            <w:shd w:fill="auto" w:val="clear"/>
          </w:tcPr>
          <w:p>
            <w:pPr>
              <w:pStyle w:val="Normal"/>
              <w:widowControl w:val="false"/>
              <w:spacing w:lineRule="auto" w:line="240" w:before="0" w:after="0"/>
              <w:ind w:left="0" w:right="135" w:hanging="0"/>
              <w:jc w:val="right"/>
              <w:rPr>
                <w:rFonts w:ascii="Times New Roman" w:hAnsi="Times New Roman"/>
                <w:sz w:val="28"/>
              </w:rPr>
            </w:pPr>
            <w:r>
              <w:rPr>
                <w:rFonts w:ascii="Times New Roman" w:hAnsi="Times New Roman"/>
                <w:spacing w:val="0"/>
                <w:kern w:val="0"/>
                <w:sz w:val="28"/>
                <w:szCs w:val="20"/>
              </w:rPr>
            </w:r>
          </w:p>
          <w:p>
            <w:pPr>
              <w:pStyle w:val="Normal"/>
              <w:widowControl w:val="false"/>
              <w:spacing w:lineRule="auto" w:line="240" w:before="0" w:after="0"/>
              <w:ind w:left="0" w:right="0" w:hanging="0"/>
              <w:jc w:val="right"/>
              <w:rPr>
                <w:rFonts w:ascii="Times New Roman" w:hAnsi="Times New Roman"/>
                <w:sz w:val="24"/>
              </w:rPr>
            </w:pPr>
            <w:r>
              <w:rPr>
                <w:rFonts w:ascii="Times New Roman" w:hAnsi="Times New Roman"/>
                <w:color w:val="000000"/>
                <w:spacing w:val="0"/>
                <w:kern w:val="0"/>
                <w:sz w:val="28"/>
                <w:szCs w:val="20"/>
              </w:rPr>
              <w:t>Е.А. Чекин</w:t>
            </w:r>
          </w:p>
        </w:tc>
      </w:tr>
    </w:tbl>
    <w:p>
      <w:pPr>
        <w:pStyle w:val="Normal"/>
        <w:spacing w:lineRule="auto" w:line="276" w:before="0" w:after="0"/>
        <w:ind w:left="0" w:right="0" w:firstLine="709"/>
        <w:jc w:val="both"/>
        <w:rPr>
          <w:rFonts w:ascii="Times New Roman" w:hAnsi="Times New Roman"/>
          <w:sz w:val="28"/>
        </w:rPr>
      </w:pPr>
      <w:r>
        <w:rPr>
          <w:rFonts w:ascii="Times New Roman" w:hAnsi="Times New Roman"/>
          <w:sz w:val="28"/>
        </w:rPr>
      </w:r>
    </w:p>
    <w:p>
      <w:pPr>
        <w:pStyle w:val="Normal"/>
        <w:rPr/>
      </w:pPr>
      <w:r>
        <w:rPr/>
      </w:r>
      <w:r>
        <w:br w:type="page"/>
      </w:r>
    </w:p>
    <w:tbl>
      <w:tblPr>
        <w:tblStyle w:val="Style_3"/>
        <w:tblW w:w="9636" w:type="dxa"/>
        <w:jc w:val="left"/>
        <w:tblInd w:w="0" w:type="dxa"/>
        <w:tblLayout w:type="fixed"/>
        <w:tblCellMar>
          <w:top w:w="0" w:type="dxa"/>
          <w:left w:w="108" w:type="dxa"/>
          <w:bottom w:w="0" w:type="dxa"/>
          <w:right w:w="108" w:type="dxa"/>
        </w:tblCellMar>
      </w:tblPr>
      <w:tblGrid>
        <w:gridCol w:w="476"/>
        <w:gridCol w:w="480"/>
        <w:gridCol w:w="482"/>
        <w:gridCol w:w="3663"/>
        <w:gridCol w:w="480"/>
        <w:gridCol w:w="1872"/>
        <w:gridCol w:w="486"/>
        <w:gridCol w:w="1695"/>
      </w:tblGrid>
      <w:tr>
        <w:trPr/>
        <w:tc>
          <w:tcPr>
            <w:tcW w:w="476" w:type="dxa"/>
            <w:tcBorders>
              <w:top w:val="nil"/>
              <w:left w:val="nil"/>
              <w:bottom w:val="nil"/>
              <w:right w:val="nil"/>
            </w:tcBorders>
          </w:tcPr>
          <w:p>
            <w:pPr>
              <w:pStyle w:val="Normal"/>
              <w:pageBreakBefore/>
              <w:widowControl w:val="false"/>
              <w:spacing w:lineRule="auto" w:line="240" w:before="0" w:after="0"/>
              <w:ind w:left="8079" w:right="0" w:hanging="8079"/>
              <w:jc w:val="right"/>
              <w:rPr>
                <w:rFonts w:ascii="Times New Roman" w:hAnsi="Times New Roman"/>
                <w:sz w:val="28"/>
              </w:rPr>
            </w:pPr>
            <w:r>
              <w:rPr>
                <w:rFonts w:ascii="Times New Roman" w:hAnsi="Times New Roman"/>
                <w:spacing w:val="0"/>
                <w:kern w:val="0"/>
                <w:sz w:val="28"/>
                <w:szCs w:val="20"/>
              </w:rPr>
            </w:r>
          </w:p>
        </w:tc>
        <w:tc>
          <w:tcPr>
            <w:tcW w:w="480" w:type="dxa"/>
            <w:tcBorders>
              <w:top w:val="nil"/>
              <w:left w:val="nil"/>
              <w:bottom w:val="nil"/>
              <w:right w:val="nil"/>
            </w:tcBorders>
          </w:tcPr>
          <w:p>
            <w:pPr>
              <w:pStyle w:val="Normal"/>
              <w:widowControl w:val="false"/>
              <w:spacing w:lineRule="auto" w:line="240" w:before="0" w:after="0"/>
              <w:ind w:left="8079" w:right="0" w:hanging="8079"/>
              <w:jc w:val="right"/>
              <w:rPr>
                <w:rFonts w:ascii="Times New Roman" w:hAnsi="Times New Roman"/>
                <w:sz w:val="28"/>
              </w:rPr>
            </w:pPr>
            <w:r>
              <w:rPr>
                <w:rFonts w:ascii="Times New Roman" w:hAnsi="Times New Roman"/>
                <w:spacing w:val="0"/>
                <w:kern w:val="0"/>
                <w:sz w:val="28"/>
                <w:szCs w:val="20"/>
              </w:rPr>
            </w:r>
          </w:p>
        </w:tc>
        <w:tc>
          <w:tcPr>
            <w:tcW w:w="482" w:type="dxa"/>
            <w:tcBorders>
              <w:top w:val="nil"/>
              <w:left w:val="nil"/>
              <w:bottom w:val="nil"/>
              <w:right w:val="nil"/>
            </w:tcBorders>
          </w:tcPr>
          <w:p>
            <w:pPr>
              <w:pStyle w:val="Normal"/>
              <w:widowControl w:val="false"/>
              <w:spacing w:lineRule="auto" w:line="240" w:before="0" w:after="0"/>
              <w:ind w:left="8079" w:right="0" w:hanging="8079"/>
              <w:jc w:val="right"/>
              <w:rPr>
                <w:rFonts w:ascii="Times New Roman" w:hAnsi="Times New Roman"/>
                <w:sz w:val="28"/>
              </w:rPr>
            </w:pPr>
            <w:r>
              <w:rPr>
                <w:rFonts w:ascii="Times New Roman" w:hAnsi="Times New Roman"/>
                <w:spacing w:val="0"/>
                <w:kern w:val="0"/>
                <w:sz w:val="28"/>
                <w:szCs w:val="20"/>
              </w:rPr>
            </w:r>
          </w:p>
        </w:tc>
        <w:tc>
          <w:tcPr>
            <w:tcW w:w="3663" w:type="dxa"/>
            <w:tcBorders>
              <w:top w:val="nil"/>
              <w:left w:val="nil"/>
              <w:bottom w:val="nil"/>
              <w:right w:val="nil"/>
            </w:tcBorders>
          </w:tcPr>
          <w:p>
            <w:pPr>
              <w:pStyle w:val="Normal"/>
              <w:widowControl w:val="false"/>
              <w:spacing w:lineRule="auto" w:line="240" w:before="0" w:after="0"/>
              <w:ind w:left="8079" w:right="0" w:hanging="8079"/>
              <w:jc w:val="right"/>
              <w:rPr>
                <w:rFonts w:ascii="Times New Roman" w:hAnsi="Times New Roman"/>
                <w:sz w:val="28"/>
              </w:rPr>
            </w:pPr>
            <w:r>
              <w:rPr>
                <w:rFonts w:ascii="Times New Roman" w:hAnsi="Times New Roman"/>
                <w:spacing w:val="0"/>
                <w:kern w:val="0"/>
                <w:sz w:val="28"/>
                <w:szCs w:val="20"/>
              </w:rPr>
            </w:r>
          </w:p>
        </w:tc>
        <w:tc>
          <w:tcPr>
            <w:tcW w:w="4533" w:type="dxa"/>
            <w:gridSpan w:val="4"/>
            <w:tcBorders>
              <w:top w:val="nil"/>
              <w:left w:val="nil"/>
              <w:bottom w:val="nil"/>
              <w:right w:val="nil"/>
            </w:tcBorders>
          </w:tcPr>
          <w:p>
            <w:pPr>
              <w:pStyle w:val="Normal"/>
              <w:widowControl w:val="false"/>
              <w:spacing w:lineRule="auto" w:line="240" w:before="0" w:after="0"/>
              <w:ind w:left="8079" w:right="0" w:hanging="8079"/>
              <w:jc w:val="left"/>
              <w:rPr>
                <w:rFonts w:ascii="Times New Roman" w:hAnsi="Times New Roman"/>
                <w:sz w:val="28"/>
              </w:rPr>
            </w:pPr>
            <w:r>
              <w:rPr>
                <w:rFonts w:ascii="Times New Roman" w:hAnsi="Times New Roman"/>
                <w:color w:val="000000"/>
                <w:spacing w:val="0"/>
                <w:kern w:val="0"/>
                <w:sz w:val="28"/>
                <w:szCs w:val="20"/>
              </w:rPr>
              <w:t xml:space="preserve">Приложение </w:t>
            </w:r>
            <w:bookmarkStart w:id="2" w:name="_GoBack"/>
            <w:bookmarkEnd w:id="2"/>
            <w:r>
              <w:rPr>
                <w:rFonts w:ascii="Times New Roman" w:hAnsi="Times New Roman"/>
                <w:color w:val="000000"/>
                <w:spacing w:val="0"/>
                <w:kern w:val="0"/>
                <w:sz w:val="28"/>
                <w:szCs w:val="20"/>
              </w:rPr>
              <w:t>к постановлению</w:t>
            </w:r>
          </w:p>
        </w:tc>
      </w:tr>
      <w:tr>
        <w:trPr/>
        <w:tc>
          <w:tcPr>
            <w:tcW w:w="476" w:type="dxa"/>
            <w:tcBorders>
              <w:top w:val="nil"/>
              <w:left w:val="nil"/>
              <w:bottom w:val="nil"/>
              <w:right w:val="nil"/>
            </w:tcBorders>
          </w:tcPr>
          <w:p>
            <w:pPr>
              <w:pStyle w:val="Normal"/>
              <w:widowControl w:val="false"/>
              <w:spacing w:lineRule="auto" w:line="240" w:before="0" w:after="0"/>
              <w:ind w:left="8079" w:right="0" w:hanging="8079"/>
              <w:jc w:val="right"/>
              <w:rPr>
                <w:rFonts w:ascii="Times New Roman" w:hAnsi="Times New Roman"/>
                <w:sz w:val="28"/>
              </w:rPr>
            </w:pPr>
            <w:r>
              <w:rPr>
                <w:rFonts w:ascii="Times New Roman" w:hAnsi="Times New Roman"/>
                <w:spacing w:val="0"/>
                <w:kern w:val="0"/>
                <w:sz w:val="28"/>
                <w:szCs w:val="20"/>
              </w:rPr>
            </w:r>
          </w:p>
        </w:tc>
        <w:tc>
          <w:tcPr>
            <w:tcW w:w="480" w:type="dxa"/>
            <w:tcBorders>
              <w:top w:val="nil"/>
              <w:left w:val="nil"/>
              <w:bottom w:val="nil"/>
              <w:right w:val="nil"/>
            </w:tcBorders>
          </w:tcPr>
          <w:p>
            <w:pPr>
              <w:pStyle w:val="Normal"/>
              <w:widowControl w:val="false"/>
              <w:spacing w:lineRule="auto" w:line="240" w:before="0" w:after="0"/>
              <w:ind w:left="8079" w:right="0" w:hanging="8079"/>
              <w:jc w:val="right"/>
              <w:rPr>
                <w:rFonts w:ascii="Times New Roman" w:hAnsi="Times New Roman"/>
                <w:sz w:val="28"/>
              </w:rPr>
            </w:pPr>
            <w:r>
              <w:rPr>
                <w:rFonts w:ascii="Times New Roman" w:hAnsi="Times New Roman"/>
                <w:spacing w:val="0"/>
                <w:kern w:val="0"/>
                <w:sz w:val="28"/>
                <w:szCs w:val="20"/>
              </w:rPr>
            </w:r>
          </w:p>
        </w:tc>
        <w:tc>
          <w:tcPr>
            <w:tcW w:w="482" w:type="dxa"/>
            <w:tcBorders>
              <w:top w:val="nil"/>
              <w:left w:val="nil"/>
              <w:bottom w:val="nil"/>
              <w:right w:val="nil"/>
            </w:tcBorders>
          </w:tcPr>
          <w:p>
            <w:pPr>
              <w:pStyle w:val="Normal"/>
              <w:widowControl w:val="false"/>
              <w:spacing w:lineRule="auto" w:line="240" w:before="0" w:after="0"/>
              <w:ind w:left="8079" w:right="0" w:hanging="8079"/>
              <w:jc w:val="right"/>
              <w:rPr>
                <w:rFonts w:ascii="Times New Roman" w:hAnsi="Times New Roman"/>
                <w:sz w:val="28"/>
              </w:rPr>
            </w:pPr>
            <w:r>
              <w:rPr>
                <w:rFonts w:ascii="Times New Roman" w:hAnsi="Times New Roman"/>
                <w:spacing w:val="0"/>
                <w:kern w:val="0"/>
                <w:sz w:val="28"/>
                <w:szCs w:val="20"/>
              </w:rPr>
            </w:r>
          </w:p>
        </w:tc>
        <w:tc>
          <w:tcPr>
            <w:tcW w:w="3663" w:type="dxa"/>
            <w:tcBorders>
              <w:top w:val="nil"/>
              <w:left w:val="nil"/>
              <w:bottom w:val="nil"/>
              <w:right w:val="nil"/>
            </w:tcBorders>
          </w:tcPr>
          <w:p>
            <w:pPr>
              <w:pStyle w:val="Normal"/>
              <w:widowControl w:val="false"/>
              <w:spacing w:lineRule="auto" w:line="240" w:before="0" w:after="0"/>
              <w:ind w:left="8079" w:right="0" w:hanging="8079"/>
              <w:jc w:val="right"/>
              <w:rPr>
                <w:rFonts w:ascii="Times New Roman" w:hAnsi="Times New Roman"/>
                <w:sz w:val="28"/>
              </w:rPr>
            </w:pPr>
            <w:r>
              <w:rPr>
                <w:rFonts w:ascii="Times New Roman" w:hAnsi="Times New Roman"/>
                <w:spacing w:val="0"/>
                <w:kern w:val="0"/>
                <w:sz w:val="28"/>
                <w:szCs w:val="20"/>
              </w:rPr>
            </w:r>
          </w:p>
        </w:tc>
        <w:tc>
          <w:tcPr>
            <w:tcW w:w="4533" w:type="dxa"/>
            <w:gridSpan w:val="4"/>
            <w:tcBorders>
              <w:top w:val="nil"/>
              <w:left w:val="nil"/>
              <w:bottom w:val="nil"/>
              <w:right w:val="nil"/>
            </w:tcBorders>
          </w:tcPr>
          <w:p>
            <w:pPr>
              <w:pStyle w:val="Normal"/>
              <w:widowControl w:val="false"/>
              <w:spacing w:lineRule="auto" w:line="240" w:before="0" w:after="0"/>
              <w:ind w:left="8079" w:right="0" w:hanging="8079"/>
              <w:jc w:val="left"/>
              <w:rPr>
                <w:rFonts w:ascii="Times New Roman" w:hAnsi="Times New Roman"/>
                <w:sz w:val="28"/>
              </w:rPr>
            </w:pPr>
            <w:r>
              <w:rPr>
                <w:rFonts w:ascii="Times New Roman" w:hAnsi="Times New Roman"/>
                <w:color w:val="000000"/>
                <w:spacing w:val="0"/>
                <w:kern w:val="0"/>
                <w:sz w:val="28"/>
                <w:szCs w:val="20"/>
              </w:rPr>
              <w:t>Правительства Камчатского края</w:t>
            </w:r>
          </w:p>
        </w:tc>
      </w:tr>
      <w:tr>
        <w:trPr/>
        <w:tc>
          <w:tcPr>
            <w:tcW w:w="476" w:type="dxa"/>
            <w:tcBorders>
              <w:top w:val="nil"/>
              <w:left w:val="nil"/>
              <w:bottom w:val="nil"/>
              <w:right w:val="nil"/>
            </w:tcBorders>
          </w:tcPr>
          <w:p>
            <w:pPr>
              <w:pStyle w:val="Normal"/>
              <w:widowControl w:val="false"/>
              <w:spacing w:lineRule="auto" w:line="240" w:before="0" w:after="60"/>
              <w:ind w:left="8079" w:right="0" w:hanging="8079"/>
              <w:jc w:val="right"/>
              <w:rPr>
                <w:rFonts w:ascii="Times New Roman" w:hAnsi="Times New Roman"/>
                <w:sz w:val="28"/>
              </w:rPr>
            </w:pPr>
            <w:r>
              <w:rPr>
                <w:rFonts w:ascii="Times New Roman" w:hAnsi="Times New Roman"/>
                <w:spacing w:val="0"/>
                <w:kern w:val="0"/>
                <w:sz w:val="28"/>
                <w:szCs w:val="20"/>
              </w:rPr>
            </w:r>
          </w:p>
        </w:tc>
        <w:tc>
          <w:tcPr>
            <w:tcW w:w="480" w:type="dxa"/>
            <w:tcBorders>
              <w:top w:val="nil"/>
              <w:left w:val="nil"/>
              <w:bottom w:val="nil"/>
              <w:right w:val="nil"/>
            </w:tcBorders>
          </w:tcPr>
          <w:p>
            <w:pPr>
              <w:pStyle w:val="Normal"/>
              <w:widowControl w:val="false"/>
              <w:spacing w:lineRule="auto" w:line="240" w:before="0" w:after="60"/>
              <w:ind w:left="8079" w:right="0" w:hanging="8079"/>
              <w:jc w:val="right"/>
              <w:rPr>
                <w:rFonts w:ascii="Times New Roman" w:hAnsi="Times New Roman"/>
                <w:sz w:val="28"/>
              </w:rPr>
            </w:pPr>
            <w:r>
              <w:rPr>
                <w:rFonts w:ascii="Times New Roman" w:hAnsi="Times New Roman"/>
                <w:spacing w:val="0"/>
                <w:kern w:val="0"/>
                <w:sz w:val="28"/>
                <w:szCs w:val="20"/>
              </w:rPr>
            </w:r>
          </w:p>
        </w:tc>
        <w:tc>
          <w:tcPr>
            <w:tcW w:w="482" w:type="dxa"/>
            <w:tcBorders>
              <w:top w:val="nil"/>
              <w:left w:val="nil"/>
              <w:bottom w:val="nil"/>
              <w:right w:val="nil"/>
            </w:tcBorders>
          </w:tcPr>
          <w:p>
            <w:pPr>
              <w:pStyle w:val="Normal"/>
              <w:widowControl w:val="false"/>
              <w:spacing w:lineRule="auto" w:line="240" w:before="0" w:after="60"/>
              <w:ind w:left="8079" w:right="0" w:hanging="8079"/>
              <w:jc w:val="right"/>
              <w:rPr>
                <w:rFonts w:ascii="Times New Roman" w:hAnsi="Times New Roman"/>
                <w:sz w:val="28"/>
              </w:rPr>
            </w:pPr>
            <w:r>
              <w:rPr>
                <w:rFonts w:ascii="Times New Roman" w:hAnsi="Times New Roman"/>
                <w:spacing w:val="0"/>
                <w:kern w:val="0"/>
                <w:sz w:val="28"/>
                <w:szCs w:val="20"/>
              </w:rPr>
            </w:r>
          </w:p>
        </w:tc>
        <w:tc>
          <w:tcPr>
            <w:tcW w:w="3663" w:type="dxa"/>
            <w:tcBorders>
              <w:top w:val="nil"/>
              <w:left w:val="nil"/>
              <w:bottom w:val="nil"/>
              <w:right w:val="nil"/>
            </w:tcBorders>
          </w:tcPr>
          <w:p>
            <w:pPr>
              <w:pStyle w:val="Normal"/>
              <w:widowControl w:val="false"/>
              <w:spacing w:lineRule="auto" w:line="240" w:before="0" w:after="60"/>
              <w:ind w:left="8079" w:right="0" w:hanging="8079"/>
              <w:jc w:val="right"/>
              <w:rPr>
                <w:rFonts w:ascii="Times New Roman" w:hAnsi="Times New Roman"/>
                <w:sz w:val="28"/>
              </w:rPr>
            </w:pPr>
            <w:r>
              <w:rPr>
                <w:rFonts w:ascii="Times New Roman" w:hAnsi="Times New Roman"/>
                <w:spacing w:val="0"/>
                <w:kern w:val="0"/>
                <w:sz w:val="28"/>
                <w:szCs w:val="20"/>
              </w:rPr>
            </w:r>
          </w:p>
        </w:tc>
        <w:tc>
          <w:tcPr>
            <w:tcW w:w="480" w:type="dxa"/>
            <w:tcBorders>
              <w:top w:val="nil"/>
              <w:left w:val="nil"/>
              <w:bottom w:val="nil"/>
              <w:right w:val="nil"/>
            </w:tcBorders>
          </w:tcPr>
          <w:p>
            <w:pPr>
              <w:pStyle w:val="Normal"/>
              <w:widowControl w:val="false"/>
              <w:spacing w:lineRule="auto" w:line="240" w:before="0" w:after="60"/>
              <w:ind w:left="8079" w:right="0" w:hanging="8079"/>
              <w:jc w:val="right"/>
              <w:rPr>
                <w:rFonts w:ascii="Times New Roman" w:hAnsi="Times New Roman"/>
                <w:sz w:val="28"/>
              </w:rPr>
            </w:pPr>
            <w:r>
              <w:rPr>
                <w:rFonts w:ascii="Times New Roman" w:hAnsi="Times New Roman"/>
                <w:color w:val="000000"/>
                <w:spacing w:val="0"/>
                <w:kern w:val="0"/>
                <w:sz w:val="28"/>
                <w:szCs w:val="20"/>
              </w:rPr>
              <w:t>от</w:t>
            </w:r>
          </w:p>
        </w:tc>
        <w:tc>
          <w:tcPr>
            <w:tcW w:w="1872" w:type="dxa"/>
            <w:tcBorders>
              <w:top w:val="nil"/>
              <w:left w:val="nil"/>
              <w:bottom w:val="nil"/>
              <w:right w:val="nil"/>
            </w:tcBorders>
          </w:tcPr>
          <w:p>
            <w:pPr>
              <w:pStyle w:val="Normal"/>
              <w:widowControl w:val="false"/>
              <w:spacing w:lineRule="auto" w:line="240" w:before="0" w:after="60"/>
              <w:ind w:left="8079" w:right="0" w:hanging="8079"/>
              <w:jc w:val="right"/>
              <w:rPr>
                <w:rFonts w:ascii="Times New Roman" w:hAnsi="Times New Roman"/>
                <w:color w:val="FFFFFF" w:themeColor="background1"/>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EGDATESTAMP]</w:t>
            </w:r>
          </w:p>
        </w:tc>
        <w:tc>
          <w:tcPr>
            <w:tcW w:w="486" w:type="dxa"/>
            <w:tcBorders>
              <w:top w:val="nil"/>
              <w:left w:val="nil"/>
              <w:bottom w:val="nil"/>
              <w:right w:val="nil"/>
            </w:tcBorders>
          </w:tcPr>
          <w:p>
            <w:pPr>
              <w:pStyle w:val="Normal"/>
              <w:widowControl w:val="false"/>
              <w:spacing w:lineRule="auto" w:line="240" w:before="0" w:after="60"/>
              <w:ind w:left="8079" w:right="0" w:hanging="8079"/>
              <w:jc w:val="right"/>
              <w:rPr>
                <w:rFonts w:ascii="Times New Roman" w:hAnsi="Times New Roman"/>
                <w:sz w:val="28"/>
              </w:rPr>
            </w:pPr>
            <w:r>
              <w:rPr>
                <w:rFonts w:ascii="Times New Roman" w:hAnsi="Times New Roman"/>
                <w:color w:val="000000"/>
                <w:spacing w:val="0"/>
                <w:kern w:val="0"/>
                <w:sz w:val="28"/>
                <w:szCs w:val="20"/>
              </w:rPr>
              <w:t>№</w:t>
            </w:r>
          </w:p>
        </w:tc>
        <w:tc>
          <w:tcPr>
            <w:tcW w:w="1695" w:type="dxa"/>
            <w:tcBorders>
              <w:top w:val="nil"/>
              <w:left w:val="nil"/>
              <w:bottom w:val="nil"/>
              <w:right w:val="nil"/>
            </w:tcBorders>
          </w:tcPr>
          <w:p>
            <w:pPr>
              <w:pStyle w:val="Normal"/>
              <w:widowControl w:val="false"/>
              <w:spacing w:lineRule="auto" w:line="240" w:before="0" w:after="60"/>
              <w:ind w:left="8079" w:right="0" w:hanging="8079"/>
              <w:jc w:val="right"/>
              <w:rPr>
                <w:rFonts w:ascii="Times New Roman" w:hAnsi="Times New Roman"/>
                <w:color w:val="FFFFFF" w:themeColor="background1"/>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EGNUMSTAMP]</w:t>
            </w:r>
          </w:p>
        </w:tc>
      </w:tr>
    </w:tbl>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 xml:space="preserve">Порядок </w:t>
        <w:br/>
      </w:r>
      <w:r>
        <w:rPr>
          <w:rFonts w:ascii="Times New Roman" w:hAnsi="Times New Roman"/>
          <w:color w:val="000000"/>
          <w:spacing w:val="0"/>
          <w:sz w:val="28"/>
        </w:rPr>
        <w:t>предоставления субсидий из краевого бюджета юридическим лицам и индивидуальным предпринимателям, реализующим инвестиционные проекты по строительству объектов зарядной инфраструктуры для быстрой зарядки электрического автомобильного транспорта</w:t>
      </w:r>
      <w:r>
        <w:rPr>
          <w:rFonts w:ascii="Times New Roman" w:hAnsi="Times New Roman"/>
          <w:sz w:val="28"/>
        </w:rPr>
        <w:t xml:space="preserve"> (далее — Порядок)</w:t>
      </w:r>
    </w:p>
    <w:p>
      <w:pPr>
        <w:pStyle w:val="Normal"/>
        <w:spacing w:lineRule="auto" w:line="240" w:before="0" w:after="0"/>
        <w:ind w:left="0" w:right="0" w:firstLine="709"/>
        <w:jc w:val="both"/>
        <w:rPr>
          <w:rFonts w:ascii="Times New Roman" w:hAnsi="Times New Roman"/>
          <w:sz w:val="24"/>
        </w:rPr>
      </w:pPr>
      <w:r>
        <w:rPr>
          <w:rFonts w:ascii="Times New Roman" w:hAnsi="Times New Roman"/>
          <w:sz w:val="24"/>
        </w:rPr>
      </w:r>
    </w:p>
    <w:p>
      <w:pPr>
        <w:pStyle w:val="Normal"/>
        <w:spacing w:lineRule="auto" w:line="240" w:before="0" w:after="0"/>
        <w:jc w:val="center"/>
        <w:rPr>
          <w:b w:val="false"/>
        </w:rPr>
      </w:pPr>
      <w:r>
        <w:rPr>
          <w:rFonts w:ascii="Times New Roman" w:hAnsi="Times New Roman"/>
          <w:b w:val="false"/>
          <w:sz w:val="28"/>
        </w:rPr>
        <w:t xml:space="preserve">1. Общие положения о предоставлении субсидий </w:t>
      </w:r>
    </w:p>
    <w:p>
      <w:pPr>
        <w:pStyle w:val="Normal"/>
        <w:spacing w:lineRule="auto" w:line="240" w:before="0" w:after="0"/>
        <w:jc w:val="center"/>
        <w:rPr>
          <w:b w:val="false"/>
        </w:rPr>
      </w:pPr>
      <w:r>
        <w:rPr>
          <w:b w:val="false"/>
        </w:rPr>
      </w:r>
    </w:p>
    <w:p>
      <w:pPr>
        <w:pStyle w:val="Normal"/>
        <w:tabs>
          <w:tab w:val="clear" w:pos="708"/>
          <w:tab w:val="left" w:pos="1134" w:leader="none"/>
        </w:tabs>
        <w:spacing w:lineRule="auto" w:line="240" w:before="0" w:after="0"/>
        <w:ind w:left="0" w:right="0" w:firstLine="709"/>
        <w:jc w:val="both"/>
        <w:rPr>
          <w:rFonts w:ascii="Times New Roman" w:hAnsi="Times New Roman"/>
          <w:strike/>
          <w:sz w:val="28"/>
          <w:shd w:fill="FFD821" w:val="clear"/>
        </w:rPr>
      </w:pPr>
      <w:r>
        <w:rPr>
          <w:rFonts w:ascii="Times New Roman" w:hAnsi="Times New Roman"/>
          <w:sz w:val="28"/>
        </w:rPr>
        <w:t xml:space="preserve">1. Настоящий Порядок разработан в целях достижения результатов основного мероприятия 1.36 «Возмещение части затрат юридическим лицам и индивидуальным предпринимателям на закупку оборудования объектов зарядной инфраструктуры для быстрой зарядки электрического автомобильного транспорта и технологического присоединения объектов зарядной инфраструктуры для быстрой зарядки электрического автомобильного транспорта к электрическим сетям» подпрограммы 1 «Энергосбережение и повышение энергетической эффективности в Камчатском крае» государственной программы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утвержденной постановлением Правительства Камчатского края от 29.11.2013 № 525-П, и регламентирует предоставление из краевого бюджета субсидий на возмещение части затрат юридическим лицам и индивидуальным предпринимателям, реализующим инвестиционные проекты по строительству объектов зарядной инфраструктуры для быстрой зарядки электрического автомобильного транспорта </w:t>
      </w:r>
      <w:r>
        <w:rPr>
          <w:rFonts w:ascii="Times New Roman" w:hAnsi="Times New Roman"/>
          <w:strike w:val="false"/>
          <w:dstrike w:val="false"/>
          <w:sz w:val="28"/>
        </w:rPr>
        <w:t>на территории Камчатского края</w:t>
      </w:r>
      <w:r>
        <w:rPr>
          <w:rFonts w:ascii="Times New Roman" w:hAnsi="Times New Roman"/>
          <w:sz w:val="28"/>
        </w:rPr>
        <w:t>, а именно:</w:t>
      </w:r>
    </w:p>
    <w:p>
      <w:pPr>
        <w:pStyle w:val="Normal"/>
        <w:tabs>
          <w:tab w:val="clear" w:pos="708"/>
          <w:tab w:val="left" w:pos="1134" w:leader="none"/>
        </w:tabs>
        <w:spacing w:lineRule="auto" w:line="240" w:before="0" w:after="0"/>
        <w:ind w:left="0" w:right="0" w:firstLine="709"/>
        <w:jc w:val="both"/>
        <w:rPr/>
      </w:pPr>
      <w:r>
        <w:rPr>
          <w:rFonts w:ascii="Times New Roman" w:hAnsi="Times New Roman"/>
          <w:strike w:val="false"/>
          <w:dstrike w:val="false"/>
          <w:sz w:val="28"/>
        </w:rPr>
        <w:t>1) в связи с ранее осуществленными затратами на закупку оборудования объектов зарядной инфраструктуры для быстрой зарядки электрического автомобильного транспорта (далее — субсидия на закупку оборудования);</w:t>
      </w:r>
    </w:p>
    <w:p>
      <w:pPr>
        <w:pStyle w:val="Normal"/>
        <w:tabs>
          <w:tab w:val="clear" w:pos="708"/>
          <w:tab w:val="left" w:pos="1134" w:leader="none"/>
        </w:tabs>
        <w:spacing w:lineRule="auto" w:line="240" w:before="0" w:after="0"/>
        <w:ind w:left="0" w:right="0" w:firstLine="709"/>
        <w:jc w:val="both"/>
        <w:rPr/>
      </w:pPr>
      <w:r>
        <w:rPr>
          <w:rFonts w:ascii="Times New Roman" w:hAnsi="Times New Roman"/>
          <w:strike w:val="false"/>
          <w:dstrike w:val="false"/>
          <w:sz w:val="28"/>
        </w:rPr>
        <w:t>2) в связи с ранее осуществленными затратами на технологическое присоединение объектов зарядной инфраструктуры для быстрой зарядки электрического автомобильного транспорта к электрическим сетям (далее — субсидия на технологическое присоединение).</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rPr>
        <w:t>2. Министерство жилищно-коммунального хозяйства и энергетики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rPr>
        <w:t>Субсидия предоставляется в пределах лимитов бюджетных обязательств, доведенных в установленном порядке до Министерства.</w:t>
      </w:r>
    </w:p>
    <w:p>
      <w:pPr>
        <w:pStyle w:val="Normal"/>
        <w:tabs>
          <w:tab w:val="clear" w:pos="708"/>
          <w:tab w:val="left" w:pos="1134" w:leader="none"/>
        </w:tabs>
        <w:spacing w:lineRule="auto" w:line="240" w:before="0" w:after="0"/>
        <w:ind w:left="0" w:right="0" w:firstLine="709"/>
        <w:jc w:val="both"/>
        <w:rPr>
          <w:highlight w:val="none"/>
          <w:shd w:fill="auto" w:val="clear"/>
        </w:rPr>
      </w:pPr>
      <w:r>
        <w:rPr>
          <w:rFonts w:ascii="Times New Roman" w:hAnsi="Times New Roman"/>
          <w:sz w:val="28"/>
          <w:shd w:fill="auto" w:val="clear"/>
        </w:rPr>
        <w:t>Субсидия предоставляется в период действия основного мероприятия 1.36 «Возмещение части затрат юридическим лицам и индивидуальным предпринимателям на закупку оборудования объектов зарядной инфраструктуры для быстрой зарядки электрического автомобильного транспорта и технологического присоединения объектов зарядной инфраструктуры для быстрой зарядки электрического автомобильного транспорта к электрическим сетям» подпрограммы 1 «Энергосбережение и повышение энергетической эффективности в Камчатском крае» государственной программы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утвержденной постановлением Правительства Камчатского края от 29.11.2013 № 525-П.</w:t>
      </w:r>
    </w:p>
    <w:p>
      <w:pPr>
        <w:pStyle w:val="Normal"/>
        <w:tabs>
          <w:tab w:val="clear" w:pos="708"/>
          <w:tab w:val="left" w:pos="1134" w:leader="none"/>
        </w:tabs>
        <w:spacing w:lineRule="auto" w:line="240" w:before="0" w:after="0"/>
        <w:ind w:left="0" w:right="0" w:firstLine="709"/>
        <w:jc w:val="both"/>
        <w:rPr>
          <w:rFonts w:ascii="Times New Roman" w:hAnsi="Times New Roman"/>
          <w:sz w:val="28"/>
          <w:shd w:fill="FFD821" w:val="clear"/>
        </w:rPr>
      </w:pPr>
      <w:r>
        <w:rPr>
          <w:rFonts w:ascii="Times New Roman" w:hAnsi="Times New Roman"/>
          <w:sz w:val="28"/>
        </w:rPr>
        <w:t>3. Понятия, используемые для целей настоящего Порядка, применяются в значениях, установленных в Правилах предоставления и распределения субсидии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развитии зарядной инфраструктуры для электромобилей, являющимися приложением № 33 к государственной программе Российской Федерации «Развитие энергетики», утвержденной постановлением Правительства Российской Федерации от 15.04.2014 № 321 «Об утверждении государственной программы Российской Федерации «Развитие энергетики»</w:t>
      </w:r>
      <w:r>
        <w:rPr>
          <w:rFonts w:ascii="Times New Roman" w:hAnsi="Times New Roman"/>
          <w:i/>
          <w:sz w:val="28"/>
        </w:rPr>
        <w:t xml:space="preserve"> </w:t>
      </w:r>
      <w:r>
        <w:rPr>
          <w:rFonts w:ascii="Times New Roman" w:hAnsi="Times New Roman"/>
          <w:sz w:val="28"/>
        </w:rPr>
        <w:t>(далее — Правила).</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rPr>
        <w:t xml:space="preserve">4. К </w:t>
      </w:r>
      <w:r>
        <w:rPr>
          <w:rFonts w:ascii="Times New Roman" w:hAnsi="Times New Roman"/>
          <w:b w:val="false"/>
          <w:sz w:val="28"/>
        </w:rPr>
        <w:t>категории получателей субсидии относятся юридические лица (за исключением государственных (муниципальных) учреждений) и индивидуальные предприниматели, реализующие инвестиционные проекты</w:t>
      </w:r>
      <w:r>
        <w:rPr>
          <w:rFonts w:ascii="Times New Roman" w:hAnsi="Times New Roman"/>
          <w:b w:val="false"/>
          <w:i/>
          <w:sz w:val="28"/>
        </w:rPr>
        <w:t xml:space="preserve"> </w:t>
      </w:r>
      <w:r>
        <w:rPr>
          <w:rFonts w:ascii="Times New Roman" w:hAnsi="Times New Roman"/>
          <w:b w:val="false"/>
          <w:sz w:val="28"/>
        </w:rPr>
        <w:t xml:space="preserve">по строительству объектов зарядной инфраструктуры для быстрой зарядки электрического автомобильного транспорта, в связи с ранее осуществленными указанными лицами </w:t>
      </w:r>
      <w:r>
        <w:rPr>
          <w:rFonts w:ascii="Times New Roman" w:hAnsi="Times New Roman"/>
          <w:b w:val="false"/>
          <w:i w:val="false"/>
          <w:sz w:val="28"/>
        </w:rPr>
        <w:t xml:space="preserve">затратами </w:t>
      </w:r>
      <w:r>
        <w:rPr>
          <w:rFonts w:ascii="Times New Roman" w:hAnsi="Times New Roman"/>
          <w:b w:val="false"/>
          <w:sz w:val="28"/>
        </w:rPr>
        <w:t>на закупку оборудования объектов зарядной инфраструктуры и (или) технологическое присоединение объектов зарядной инфраструктуры к электрическим сетям.</w:t>
      </w:r>
    </w:p>
    <w:p>
      <w:pPr>
        <w:pStyle w:val="Normal"/>
        <w:tabs>
          <w:tab w:val="clear" w:pos="708"/>
          <w:tab w:val="left" w:pos="1134" w:leader="none"/>
        </w:tabs>
        <w:spacing w:lineRule="auto" w:line="240" w:before="0" w:after="0"/>
        <w:ind w:left="0" w:right="0" w:firstLine="709"/>
        <w:contextualSpacing/>
        <w:jc w:val="both"/>
        <w:rPr/>
      </w:pPr>
      <w:r>
        <w:rPr>
          <w:rFonts w:ascii="Times New Roman" w:hAnsi="Times New Roman"/>
          <w:sz w:val="28"/>
        </w:rPr>
        <w:t xml:space="preserve">5. Информация, содержащая сведения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не позднее 15-го рабочего дня, следующего за днем принятия закона </w:t>
      </w:r>
      <w:r>
        <w:rPr>
          <w:rFonts w:ascii="Times New Roman" w:hAnsi="Times New Roman"/>
          <w:color w:val="000000"/>
          <w:sz w:val="28"/>
        </w:rPr>
        <w:t>о бюджете (закона о внесении изменений в закон о бюджете).</w:t>
      </w:r>
    </w:p>
    <w:p>
      <w:pPr>
        <w:pStyle w:val="Normal"/>
        <w:tabs>
          <w:tab w:val="clear" w:pos="708"/>
          <w:tab w:val="left" w:pos="1134" w:leader="none"/>
        </w:tabs>
        <w:spacing w:lineRule="auto" w:line="240" w:before="0" w:after="0"/>
        <w:ind w:left="0" w:right="0" w:firstLine="709"/>
        <w:contextualSpacing/>
        <w:jc w:val="center"/>
        <w:rPr>
          <w:rFonts w:ascii="Times New Roman" w:hAnsi="Times New Roman"/>
          <w:sz w:val="28"/>
        </w:rPr>
      </w:pPr>
      <w:r>
        <w:rPr>
          <w:rFonts w:ascii="Times New Roman" w:hAnsi="Times New Roman"/>
          <w:sz w:val="28"/>
        </w:rPr>
      </w:r>
    </w:p>
    <w:p>
      <w:pPr>
        <w:pStyle w:val="Normal"/>
        <w:tabs>
          <w:tab w:val="clear" w:pos="708"/>
          <w:tab w:val="left" w:pos="1134" w:leader="none"/>
        </w:tabs>
        <w:spacing w:lineRule="auto" w:line="240" w:before="0" w:after="0"/>
        <w:ind w:left="0" w:right="0" w:firstLine="709"/>
        <w:contextualSpacing/>
        <w:jc w:val="center"/>
        <w:rPr>
          <w:rFonts w:ascii="Times New Roman" w:hAnsi="Times New Roman"/>
          <w:sz w:val="28"/>
        </w:rPr>
      </w:pPr>
      <w:r>
        <w:rPr>
          <w:rFonts w:ascii="Times New Roman" w:hAnsi="Times New Roman"/>
          <w:b w:val="false"/>
          <w:color w:val="000000"/>
          <w:sz w:val="28"/>
        </w:rPr>
        <w:t>2. П</w:t>
      </w:r>
      <w:r>
        <w:rPr>
          <w:rFonts w:ascii="Times New Roman" w:hAnsi="Times New Roman"/>
          <w:b w:val="false"/>
          <w:sz w:val="28"/>
        </w:rPr>
        <w:t xml:space="preserve">орядок проведения отбора получателей субсидий </w:t>
        <w:br/>
        <w:t xml:space="preserve">для предоставления субсидий </w:t>
      </w:r>
    </w:p>
    <w:p>
      <w:pPr>
        <w:pStyle w:val="Normal"/>
        <w:tabs>
          <w:tab w:val="clear" w:pos="708"/>
          <w:tab w:val="left" w:pos="1134" w:leader="none"/>
        </w:tabs>
        <w:spacing w:lineRule="auto" w:line="240" w:before="0" w:after="0"/>
        <w:ind w:left="0" w:right="0" w:firstLine="709"/>
        <w:contextualSpacing/>
        <w:jc w:val="both"/>
        <w:rPr>
          <w:b w:val="false"/>
        </w:rPr>
      </w:pPr>
      <w:r>
        <w:rPr>
          <w:b w:val="false"/>
        </w:rPr>
      </w:r>
    </w:p>
    <w:p>
      <w:pPr>
        <w:pStyle w:val="Normal"/>
        <w:widowControl/>
        <w:spacing w:lineRule="auto" w:line="240" w:before="0" w:after="0"/>
        <w:ind w:left="0" w:right="0" w:firstLine="680"/>
        <w:contextualSpacing/>
        <w:jc w:val="both"/>
        <w:rPr/>
      </w:pPr>
      <w:r>
        <w:rPr>
          <w:rFonts w:ascii="Times New Roman" w:hAnsi="Times New Roman"/>
          <w:b w:val="false"/>
          <w:sz w:val="28"/>
        </w:rPr>
        <w:t xml:space="preserve">6. </w:t>
      </w:r>
      <w:r>
        <w:rPr>
          <w:rFonts w:ascii="Times New Roman" w:hAnsi="Times New Roman"/>
          <w:sz w:val="28"/>
        </w:rPr>
        <w:t>Субсидия предоставляется путем проведения Министерством отбора получателей субсидии (далее – отбор), который проводится в форме запроса предложений (заявок) участников отбора (далее – заявки).</w:t>
      </w:r>
    </w:p>
    <w:p>
      <w:pPr>
        <w:pStyle w:val="ConsPlusNormal1"/>
        <w:widowControl w:val="false"/>
        <w:spacing w:lineRule="auto" w:line="240" w:before="0" w:after="0"/>
        <w:ind w:left="0" w:right="0" w:firstLine="680"/>
        <w:contextualSpacing/>
        <w:jc w:val="both"/>
        <w:rPr>
          <w:sz w:val="28"/>
        </w:rPr>
      </w:pPr>
      <w:r>
        <w:rPr>
          <w:sz w:val="28"/>
        </w:rPr>
        <w:t xml:space="preserve">7. Министерство  срок до 00 часов 00 минут 1 марта </w:t>
      </w:r>
      <w:r>
        <w:rPr>
          <w:i/>
          <w:sz w:val="28"/>
        </w:rPr>
        <w:t>(в течение)</w:t>
      </w:r>
      <w:r>
        <w:rPr>
          <w:sz w:val="28"/>
        </w:rPr>
        <w:t xml:space="preserve"> текущего финансового года, но не ранее доведения в установленном порядке лимитов бюджетных обязательств на предоставление субсидии на соответствующий финансовый год на цели, указанные в части 1 настоящего Порядка размещает на Едином портале, а также на официальном сайте исполнительных органов Камчатского края на странице Министерства в информационно-телекоммуникационной сети Интернет (</w:t>
      </w:r>
      <w:hyperlink r:id="rId4">
        <w:r>
          <w:rPr>
            <w:sz w:val="28"/>
          </w:rPr>
          <w:t>www.kamgov.ru/minzkh</w:t>
        </w:r>
      </w:hyperlink>
      <w:r>
        <w:rPr>
          <w:sz w:val="28"/>
        </w:rPr>
        <w:t>) в разделе «Текущая деятельность» (далее — официальный сайт Министерства) объявление о проведении отбора с указанием следующей информации:</w:t>
      </w:r>
    </w:p>
    <w:p>
      <w:pPr>
        <w:pStyle w:val="ConsPlusNormal1"/>
        <w:widowControl w:val="false"/>
        <w:spacing w:lineRule="auto" w:line="240" w:before="238" w:after="0"/>
        <w:ind w:left="0" w:right="0" w:firstLine="680"/>
        <w:contextualSpacing/>
        <w:jc w:val="both"/>
        <w:rPr>
          <w:sz w:val="28"/>
        </w:rPr>
      </w:pPr>
      <w:r>
        <w:rPr>
          <w:sz w:val="28"/>
        </w:rPr>
        <w:t>1) сроков проведения отбора;</w:t>
      </w:r>
    </w:p>
    <w:p>
      <w:pPr>
        <w:pStyle w:val="ConsPlusNormal1"/>
        <w:widowControl w:val="false"/>
        <w:spacing w:lineRule="auto" w:line="240" w:before="238" w:after="0"/>
        <w:ind w:left="0" w:right="0" w:firstLine="680"/>
        <w:contextualSpacing/>
        <w:jc w:val="both"/>
        <w:rPr>
          <w:sz w:val="28"/>
        </w:rPr>
      </w:pPr>
      <w:r>
        <w:rPr>
          <w:sz w:val="28"/>
        </w:rPr>
        <w:t>2) 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pPr>
        <w:pStyle w:val="ConsPlusNormal1"/>
        <w:widowControl w:val="false"/>
        <w:spacing w:lineRule="auto" w:line="240" w:before="238" w:after="0"/>
        <w:ind w:left="0" w:right="0" w:firstLine="680"/>
        <w:contextualSpacing/>
        <w:jc w:val="both"/>
        <w:rPr>
          <w:sz w:val="28"/>
        </w:rPr>
      </w:pPr>
      <w:r>
        <w:rPr>
          <w:sz w:val="28"/>
        </w:rPr>
        <w:t>3) наименования, места нахождения, почтового адреса, адреса электронной почты Министерства;</w:t>
      </w:r>
    </w:p>
    <w:p>
      <w:pPr>
        <w:pStyle w:val="ConsPlusNormal1"/>
        <w:widowControl w:val="false"/>
        <w:spacing w:lineRule="auto" w:line="240" w:before="238" w:after="0"/>
        <w:ind w:left="0" w:right="0" w:firstLine="680"/>
        <w:contextualSpacing/>
        <w:jc w:val="both"/>
        <w:rPr>
          <w:sz w:val="28"/>
        </w:rPr>
      </w:pPr>
      <w:r>
        <w:rPr>
          <w:sz w:val="28"/>
        </w:rPr>
        <w:t>4) результата предоставления субсидии,  который должен соответствовать результату, указанному</w:t>
      </w:r>
      <w:r>
        <w:rPr>
          <w:i w:val="false"/>
          <w:sz w:val="28"/>
        </w:rPr>
        <w:t xml:space="preserve"> в приложении №2 к Соглашению о предоставлении иного межбюджетного трансферта, имеющего целевое назначение, из федерального бюджета бюджету Камчатского края;</w:t>
      </w:r>
    </w:p>
    <w:p>
      <w:pPr>
        <w:pStyle w:val="ConsPlusNormal1"/>
        <w:widowControl w:val="false"/>
        <w:spacing w:lineRule="auto" w:line="240" w:before="238" w:after="0"/>
        <w:ind w:left="0" w:right="0" w:firstLine="680"/>
        <w:contextualSpacing/>
        <w:jc w:val="both"/>
        <w:rPr>
          <w:sz w:val="28"/>
        </w:rPr>
      </w:pPr>
      <w:r>
        <w:rPr>
          <w:sz w:val="28"/>
        </w:rPr>
        <w:t>5) доменного имени и (или) указателей страниц сайта в информационно-телекоммуникационной сети «Интернет», на котором обеспечивается проведение отбора;</w:t>
      </w:r>
    </w:p>
    <w:p>
      <w:pPr>
        <w:pStyle w:val="ConsPlusNormal1"/>
        <w:widowControl w:val="false"/>
        <w:spacing w:lineRule="auto" w:line="240" w:before="238" w:after="0"/>
        <w:ind w:left="0" w:right="0" w:firstLine="680"/>
        <w:contextualSpacing/>
        <w:jc w:val="both"/>
        <w:rPr>
          <w:i/>
          <w:i/>
          <w:sz w:val="28"/>
          <w:shd w:fill="92FF99" w:val="clear"/>
        </w:rPr>
      </w:pPr>
      <w:r>
        <w:rPr>
          <w:sz w:val="28"/>
        </w:rPr>
        <w:t xml:space="preserve">6) требований к участникам отбора, установленным в соответствии с </w:t>
      </w:r>
      <w:r>
        <w:rPr>
          <w:color w:val="000000"/>
          <w:sz w:val="28"/>
        </w:rPr>
        <w:t xml:space="preserve">частями 8 и 9 и (или) 10 </w:t>
      </w:r>
      <w:r>
        <w:rPr>
          <w:sz w:val="28"/>
        </w:rPr>
        <w:t>настоящего Порядка</w:t>
      </w:r>
      <w:r>
        <w:rPr>
          <w:i/>
          <w:sz w:val="28"/>
        </w:rPr>
        <w:t>;</w:t>
      </w:r>
    </w:p>
    <w:p>
      <w:pPr>
        <w:pStyle w:val="ConsPlusNormal1"/>
        <w:widowControl w:val="false"/>
        <w:spacing w:lineRule="auto" w:line="240" w:before="238" w:after="0"/>
        <w:ind w:left="0" w:right="0" w:firstLine="680"/>
        <w:contextualSpacing/>
        <w:jc w:val="both"/>
        <w:rPr>
          <w:i w:val="false"/>
          <w:i w:val="false"/>
        </w:rPr>
      </w:pPr>
      <w:r>
        <w:rPr>
          <w:i w:val="false"/>
          <w:sz w:val="28"/>
        </w:rPr>
        <w:t>7) категории участников отбора, установленной в соответствии с частью 4 настоящего Порядка;</w:t>
      </w:r>
    </w:p>
    <w:p>
      <w:pPr>
        <w:pStyle w:val="ConsPlusNormal1"/>
        <w:widowControl w:val="false"/>
        <w:spacing w:lineRule="auto" w:line="240" w:before="238" w:after="0"/>
        <w:ind w:left="0" w:right="0" w:firstLine="680"/>
        <w:contextualSpacing/>
        <w:jc w:val="both"/>
        <w:rPr>
          <w:i w:val="false"/>
          <w:i w:val="false"/>
        </w:rPr>
      </w:pPr>
      <w:r>
        <w:rPr>
          <w:i w:val="false"/>
          <w:sz w:val="28"/>
        </w:rPr>
        <w:t>8) перечня документов, представляемых участниками отбора для подтверждения их соответствия требованиям и категории участников отбора;</w:t>
      </w:r>
    </w:p>
    <w:p>
      <w:pPr>
        <w:pStyle w:val="ConsPlusNormal1"/>
        <w:widowControl w:val="false"/>
        <w:spacing w:lineRule="auto" w:line="240" w:before="238" w:after="0"/>
        <w:ind w:left="0" w:right="0" w:firstLine="680"/>
        <w:contextualSpacing/>
        <w:jc w:val="both"/>
        <w:rPr>
          <w:sz w:val="28"/>
        </w:rPr>
      </w:pPr>
      <w:r>
        <w:rPr>
          <w:sz w:val="28"/>
        </w:rPr>
        <w:t>9) порядка подачи заявок участниками отбора и требований, предъявляемых к форме и содержанию заявок, подаваемых участниками отбора, в соответствии с частью 11 настоящего Порядка;</w:t>
      </w:r>
    </w:p>
    <w:p>
      <w:pPr>
        <w:pStyle w:val="ConsPlusNormal1"/>
        <w:widowControl w:val="false"/>
        <w:spacing w:lineRule="auto" w:line="240" w:before="238" w:after="0"/>
        <w:ind w:left="0" w:right="0" w:firstLine="680"/>
        <w:contextualSpacing/>
        <w:jc w:val="both"/>
        <w:rPr>
          <w:sz w:val="28"/>
        </w:rPr>
      </w:pPr>
      <w:r>
        <w:rPr>
          <w:sz w:val="28"/>
        </w:rPr>
        <w:t>10)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частями 19 и 20 настоящего Порядка;</w:t>
      </w:r>
    </w:p>
    <w:p>
      <w:pPr>
        <w:pStyle w:val="ConsPlusNormal1"/>
        <w:widowControl w:val="false"/>
        <w:spacing w:lineRule="auto" w:line="240" w:before="238" w:after="0"/>
        <w:ind w:left="0" w:right="0" w:firstLine="680"/>
        <w:contextualSpacing/>
        <w:jc w:val="both"/>
        <w:rPr>
          <w:sz w:val="28"/>
        </w:rPr>
      </w:pPr>
      <w:r>
        <w:rPr>
          <w:sz w:val="28"/>
        </w:rPr>
        <w:t>11) правил рассмотрения и оценки заявок участников отбора в соответствии с частью 27 настоящего Порядка;</w:t>
      </w:r>
    </w:p>
    <w:p>
      <w:pPr>
        <w:pStyle w:val="ConsPlusNormal1"/>
        <w:widowControl w:val="false"/>
        <w:spacing w:lineRule="auto" w:line="240" w:before="238" w:after="0"/>
        <w:ind w:left="0" w:right="0" w:firstLine="680"/>
        <w:contextualSpacing/>
        <w:jc w:val="both"/>
        <w:rPr>
          <w:sz w:val="28"/>
        </w:rPr>
      </w:pPr>
      <w:r>
        <w:rPr>
          <w:sz w:val="28"/>
        </w:rPr>
        <w:t>12)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частями 21 и 22 настоящего Порядка;</w:t>
      </w:r>
    </w:p>
    <w:p>
      <w:pPr>
        <w:pStyle w:val="ConsPlusNormal1"/>
        <w:widowControl w:val="false"/>
        <w:spacing w:lineRule="auto" w:line="240" w:before="238" w:after="0"/>
        <w:ind w:left="0" w:right="0" w:firstLine="680"/>
        <w:contextualSpacing/>
        <w:jc w:val="both"/>
        <w:rPr>
          <w:sz w:val="28"/>
        </w:rPr>
      </w:pPr>
      <w:r>
        <w:rPr>
          <w:sz w:val="28"/>
        </w:rPr>
        <w:t>13) срока, в течение которого победитель (победители) отбора должен подписать соглашение о предоставлении субсидии (далее — Соглашение);</w:t>
      </w:r>
    </w:p>
    <w:p>
      <w:pPr>
        <w:pStyle w:val="ConsPlusNormal1"/>
        <w:widowControl w:val="false"/>
        <w:spacing w:lineRule="auto" w:line="240" w:before="238" w:after="0"/>
        <w:ind w:left="0" w:right="0" w:firstLine="680"/>
        <w:contextualSpacing/>
        <w:jc w:val="both"/>
        <w:rPr>
          <w:sz w:val="28"/>
        </w:rPr>
      </w:pPr>
      <w:r>
        <w:rPr>
          <w:sz w:val="28"/>
        </w:rPr>
        <w:t>14) условий признания победителя (победителей) отбора уклонившимся от заключения Соглашения;</w:t>
      </w:r>
    </w:p>
    <w:p>
      <w:pPr>
        <w:pStyle w:val="ConsPlusNormal1"/>
        <w:widowControl w:val="false"/>
        <w:spacing w:lineRule="auto" w:line="240" w:before="238" w:after="0"/>
        <w:ind w:left="0" w:right="0" w:firstLine="680"/>
        <w:contextualSpacing/>
        <w:jc w:val="both"/>
        <w:rPr>
          <w:sz w:val="28"/>
        </w:rPr>
      </w:pPr>
      <w:r>
        <w:rPr>
          <w:sz w:val="28"/>
        </w:rPr>
        <w:t>15) даты размещения результатов отбора на Едином портале, а также на официальном сайте Министерства в соответствии с частью 33 настоящего Порядка.</w:t>
      </w:r>
    </w:p>
    <w:p>
      <w:pPr>
        <w:pStyle w:val="ConsPlusNormal1"/>
        <w:widowControl w:val="false"/>
        <w:spacing w:lineRule="auto" w:line="240" w:before="238" w:after="0"/>
        <w:ind w:left="0" w:right="0" w:firstLine="680"/>
        <w:contextualSpacing/>
        <w:jc w:val="both"/>
        <w:rPr/>
      </w:pPr>
      <w:r>
        <w:rPr>
          <w:sz w:val="28"/>
        </w:rPr>
        <w:t>8. Требования, предъявляемые к участникам отбора:</w:t>
      </w:r>
    </w:p>
    <w:p>
      <w:pPr>
        <w:pStyle w:val="ConsPlusNormal1"/>
        <w:widowControl w:val="false"/>
        <w:spacing w:lineRule="auto" w:line="240" w:before="238" w:after="0"/>
        <w:ind w:left="0" w:right="0" w:firstLine="680"/>
        <w:contextualSpacing/>
        <w:jc w:val="both"/>
        <w:rPr>
          <w:sz w:val="28"/>
        </w:rPr>
      </w:pPr>
      <w:r>
        <w:rPr>
          <w:sz w:val="28"/>
        </w:rPr>
        <w:t>1) участники отбора должны соответствовать на дату не ранее чем за 30 календарных дней до дня подачи заявки</w:t>
      </w:r>
      <w:r>
        <w:rPr>
          <w:i/>
          <w:sz w:val="28"/>
        </w:rPr>
        <w:t xml:space="preserve"> </w:t>
      </w:r>
      <w:r>
        <w:rPr>
          <w:sz w:val="28"/>
        </w:rPr>
        <w:t>для участия в отбора следующим требованиям:</w:t>
      </w:r>
    </w:p>
    <w:p>
      <w:pPr>
        <w:pStyle w:val="ConsPlusNormal1"/>
        <w:widowControl w:val="false"/>
        <w:spacing w:lineRule="auto" w:line="240" w:before="0" w:after="0"/>
        <w:ind w:left="0" w:right="0" w:firstLine="680"/>
        <w:contextualSpacing/>
        <w:jc w:val="both"/>
        <w:rPr>
          <w:sz w:val="28"/>
        </w:rPr>
      </w:pPr>
      <w:r>
        <w:rPr>
          <w:sz w:val="28"/>
        </w:rPr>
        <w:t>а)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1"/>
        <w:widowControl w:val="false"/>
        <w:spacing w:lineRule="auto" w:line="240" w:before="238" w:after="0"/>
        <w:ind w:left="0" w:right="0" w:firstLine="680"/>
        <w:contextualSpacing/>
        <w:jc w:val="both"/>
        <w:rPr>
          <w:sz w:val="28"/>
        </w:rPr>
      </w:pPr>
      <w:r>
        <w:rPr>
          <w:sz w:val="28"/>
        </w:rPr>
        <w:t>б) отсутствие у участника отбора просроченной задолженности по возврату в федеральный бюджет и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 а также Камчатским краем;</w:t>
      </w:r>
    </w:p>
    <w:p>
      <w:pPr>
        <w:pStyle w:val="ConsPlusNormal1"/>
        <w:widowControl w:val="false"/>
        <w:spacing w:lineRule="auto" w:line="240" w:before="238" w:after="0"/>
        <w:ind w:left="0" w:right="0" w:firstLine="680"/>
        <w:contextualSpacing/>
        <w:jc w:val="both"/>
        <w:rPr>
          <w:sz w:val="28"/>
        </w:rPr>
      </w:pPr>
      <w:r>
        <w:rPr>
          <w:sz w:val="28"/>
        </w:rPr>
        <w:t>в) участники отбора — юридические лица не должны находиться в процессе реорганизации (</w:t>
      </w:r>
      <w:r>
        <w:rPr>
          <w:b w:val="false"/>
          <w:sz w:val="28"/>
        </w:rPr>
        <w:t>за исключением реорганизации в форме присоединения к юридическому лицу, являющемуся участником отбора, другого юридического лица</w:t>
      </w:r>
      <w:r>
        <w:rPr>
          <w:sz w:val="28"/>
        </w:rPr>
        <w:t>),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ConsPlusNormal1"/>
        <w:widowControl w:val="false"/>
        <w:spacing w:lineRule="auto" w:line="240" w:before="238" w:after="0"/>
        <w:ind w:left="0" w:right="0" w:firstLine="680"/>
        <w:contextualSpacing/>
        <w:jc w:val="both"/>
        <w:rPr>
          <w:sz w:val="28"/>
        </w:rPr>
      </w:pPr>
      <w:r>
        <w:rPr>
          <w:sz w:val="28"/>
        </w:rPr>
        <w:t>г)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(при наличии) участника отбора;</w:t>
      </w:r>
    </w:p>
    <w:p>
      <w:pPr>
        <w:pStyle w:val="ConsPlusNormal1"/>
        <w:widowControl w:val="false"/>
        <w:spacing w:lineRule="auto" w:line="240" w:before="238" w:after="0"/>
        <w:ind w:left="0" w:right="0" w:firstLine="680"/>
        <w:contextualSpacing/>
        <w:jc w:val="both"/>
        <w:rPr>
          <w:sz w:val="28"/>
        </w:rPr>
      </w:pPr>
      <w:r>
        <w:rPr>
          <w:sz w:val="28"/>
        </w:rPr>
        <w:t xml:space="preserve">д) </w:t>
      </w:r>
      <w:r>
        <w:rPr>
          <w:b w:val="false"/>
          <w:sz w:val="28"/>
        </w:rPr>
        <w:t xml:space="preserve">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w:t>
      </w:r>
    </w:p>
    <w:p>
      <w:pPr>
        <w:pStyle w:val="ConsPlusNormal1"/>
        <w:widowControl w:val="false"/>
        <w:spacing w:lineRule="auto" w:line="240" w:before="238" w:after="0"/>
        <w:ind w:left="0" w:right="0" w:firstLine="680"/>
        <w:contextualSpacing/>
        <w:jc w:val="both"/>
        <w:rPr>
          <w:sz w:val="28"/>
        </w:rPr>
      </w:pPr>
      <w:r>
        <w:rPr>
          <w:sz w:val="28"/>
        </w:rPr>
        <w:t>е) участники отбора не должны получать средства из федерального бюджета, бюджета Камчатского края  на основании иных нормативных правовых актов Российской Федерации и Камчатского края на цели, указанные в части 1 настоящего Порядка.</w:t>
      </w:r>
    </w:p>
    <w:p>
      <w:pPr>
        <w:pStyle w:val="ConsPlusNormal1"/>
        <w:widowControl w:val="false"/>
        <w:spacing w:lineRule="auto" w:line="240" w:before="238" w:after="0"/>
        <w:ind w:left="0" w:right="0" w:firstLine="680"/>
        <w:contextualSpacing/>
        <w:jc w:val="both"/>
        <w:rPr>
          <w:sz w:val="28"/>
          <w:shd w:fill="92FF99" w:val="clear"/>
        </w:rPr>
      </w:pPr>
      <w:r>
        <w:rPr>
          <w:b w:val="false"/>
          <w:sz w:val="28"/>
        </w:rPr>
        <w:t xml:space="preserve">9. Требование к участникам отбора, претендующим на получение субсидии на закупку оборудования: </w:t>
      </w:r>
    </w:p>
    <w:p>
      <w:pPr>
        <w:pStyle w:val="ConsPlusNormal1"/>
        <w:widowControl w:val="false"/>
        <w:spacing w:lineRule="auto" w:line="240" w:before="238" w:after="0"/>
        <w:ind w:left="0" w:right="0" w:firstLine="680"/>
        <w:contextualSpacing/>
        <w:jc w:val="both"/>
        <w:rPr>
          <w:sz w:val="28"/>
          <w:shd w:fill="92FF99" w:val="clear"/>
        </w:rPr>
      </w:pPr>
      <w:r>
        <w:rPr>
          <w:sz w:val="28"/>
        </w:rPr>
        <w:t>участники отбора должны обеспечить соответствие оборудования объектов зарядной инфраструктуры техническим характеристикам оборудования стационарной автомобильной зарядной станции публичного доступа, обеспечивающей возможность быстрой зарядки электрического автомобильного транспорта, установленным приказом Министерства промышленности и торговли Российской Федерации от 29.04.2022</w:t>
        <w:br/>
        <w:t>№ 1776 «Об утверждении технических характеристик оборудования стационарной автомобильной зарядной станции публичного доступа, обеспечивающей возможность быстрой зарядки электрического автомобильного транспорта» (далее — приказ Министерства промышленности и торговли Российской Федерации).</w:t>
      </w:r>
    </w:p>
    <w:p>
      <w:pPr>
        <w:pStyle w:val="ConsPlusNormal1"/>
        <w:widowControl w:val="false"/>
        <w:spacing w:lineRule="auto" w:line="240" w:before="238" w:after="0"/>
        <w:ind w:left="0" w:right="0" w:firstLine="680"/>
        <w:contextualSpacing/>
        <w:jc w:val="both"/>
        <w:rPr>
          <w:sz w:val="28"/>
          <w:shd w:fill="92FF99" w:val="clear"/>
        </w:rPr>
      </w:pPr>
      <w:r>
        <w:rPr>
          <w:sz w:val="28"/>
        </w:rPr>
        <w:t>10. Т</w:t>
      </w:r>
      <w:r>
        <w:rPr>
          <w:b w:val="false"/>
          <w:sz w:val="28"/>
        </w:rPr>
        <w:t>ребования к участникам отбора, претендующим на получение субсидии на технологическое присоединение:</w:t>
      </w:r>
    </w:p>
    <w:p>
      <w:pPr>
        <w:pStyle w:val="ConsPlusNormal1"/>
        <w:widowControl w:val="false"/>
        <w:spacing w:lineRule="auto" w:line="240" w:before="238" w:after="0"/>
        <w:ind w:left="0" w:right="0" w:firstLine="680"/>
        <w:contextualSpacing/>
        <w:jc w:val="both"/>
        <w:rPr>
          <w:sz w:val="28"/>
        </w:rPr>
      </w:pPr>
      <w:r>
        <w:rPr>
          <w:sz w:val="28"/>
        </w:rPr>
        <w:t>1)  участники отбора должны обеспечить следующие условия сервисного обслуживания и технической доступности объекта зарядной инфраструктуры:</w:t>
      </w:r>
    </w:p>
    <w:p>
      <w:pPr>
        <w:pStyle w:val="ConsPlusNormal1"/>
        <w:widowControl w:val="false"/>
        <w:spacing w:lineRule="auto" w:line="240" w:before="238" w:after="0"/>
        <w:ind w:left="0" w:right="0" w:firstLine="680"/>
        <w:contextualSpacing/>
        <w:jc w:val="both"/>
        <w:rPr>
          <w:sz w:val="28"/>
        </w:rPr>
      </w:pPr>
      <w:r>
        <w:rPr>
          <w:sz w:val="28"/>
        </w:rPr>
        <w:t>а) функционирование объекта зарядной инфраструктуры в течение не менее 5 лет со дня выдачи акта, подписанного в том числе уполномоченным представителем муниципального образования, на территории которого размещен объект зарядной инфраструктуры, подтверждающего ввод объекта зарядной инфраструктуры в эксплуатацию;</w:t>
      </w:r>
    </w:p>
    <w:p>
      <w:pPr>
        <w:pStyle w:val="ConsPlusNormal1"/>
        <w:widowControl w:val="false"/>
        <w:spacing w:lineRule="auto" w:line="240" w:before="238" w:after="0"/>
        <w:ind w:left="0" w:right="0" w:firstLine="680"/>
        <w:contextualSpacing/>
        <w:jc w:val="both"/>
        <w:rPr>
          <w:sz w:val="28"/>
        </w:rPr>
      </w:pPr>
      <w:r>
        <w:rPr>
          <w:sz w:val="28"/>
        </w:rPr>
        <w:t>б) функционирование объекта зарядной инфраструктуры в круглосуточном режиме эксплуатации в течение установленного срока службы. В населенном пункте объект зарядной инфраструктуры должен быть доступен для пользователя не менее 80 процентов времени в месяц. Время восстановления работоспособности в случае неисправности объекта зарядной инфраструктуры должно составлять не более 48 часов. На автомобильной дороге общего пользования федерального и регионального значения объект зарядной инфраструктуры должен быть доступен для пользователя не менее 95 процентов времени в месяц. Время восстановления работоспособности в случае неисправности объекта зарядной инфраструктуры должно составлять не более 12 часов;</w:t>
      </w:r>
    </w:p>
    <w:p>
      <w:pPr>
        <w:pStyle w:val="ConsPlusNormal1"/>
        <w:widowControl w:val="false"/>
        <w:spacing w:lineRule="auto" w:line="240" w:before="238" w:after="0"/>
        <w:ind w:left="0" w:right="0" w:firstLine="680"/>
        <w:contextualSpacing/>
        <w:jc w:val="both"/>
        <w:rPr>
          <w:sz w:val="28"/>
        </w:rPr>
      </w:pPr>
      <w:r>
        <w:rPr>
          <w:sz w:val="28"/>
        </w:rPr>
        <w:t>в) передача аналитических данных о технических параметрах и режиме работы объекта зарядной инфраструктуры для обеспечения удобства пользования зарядной инфраструктурой владельцами и (или) водителями электротранспорта.</w:t>
      </w:r>
    </w:p>
    <w:p>
      <w:pPr>
        <w:pStyle w:val="ConsPlusNormal1"/>
        <w:widowControl w:val="false"/>
        <w:spacing w:lineRule="auto" w:line="240" w:before="238" w:after="0"/>
        <w:ind w:left="0" w:right="0" w:firstLine="680"/>
        <w:contextualSpacing/>
        <w:jc w:val="both"/>
        <w:rPr/>
      </w:pPr>
      <w:r>
        <w:rPr>
          <w:sz w:val="28"/>
        </w:rPr>
        <w:t>2) участники отбора должны обеспечить следующие условия размещения объектов зарядной инфраструктуры:</w:t>
      </w:r>
    </w:p>
    <w:p>
      <w:pPr>
        <w:pStyle w:val="ConsPlusNormal1"/>
        <w:widowControl w:val="false"/>
        <w:spacing w:lineRule="auto" w:line="240" w:before="0" w:after="0"/>
        <w:ind w:left="0" w:right="0" w:firstLine="680"/>
        <w:contextualSpacing/>
        <w:jc w:val="both"/>
        <w:rPr>
          <w:rFonts w:ascii="Times New Roman" w:hAnsi="Times New Roman"/>
          <w:sz w:val="28"/>
        </w:rPr>
      </w:pPr>
      <w:r>
        <w:rPr>
          <w:sz w:val="28"/>
        </w:rPr>
        <w:t>а) на автомобильной дороге общего пользования федерального и регионального значения объект зарядной инфраструктуры размещается на земельном участке объекта дорожного сервиса, имеющего в своем составе как минимум стационарную точку общественного питания и туалет;</w:t>
      </w:r>
    </w:p>
    <w:p>
      <w:pPr>
        <w:pStyle w:val="ConsPlusNormal1"/>
        <w:widowControl w:val="false"/>
        <w:spacing w:lineRule="auto" w:line="240" w:before="0" w:after="0"/>
        <w:ind w:left="0" w:right="0" w:firstLine="680"/>
        <w:contextualSpacing/>
        <w:jc w:val="both"/>
        <w:rPr>
          <w:rFonts w:ascii="Times New Roman" w:hAnsi="Times New Roman"/>
          <w:sz w:val="28"/>
        </w:rPr>
      </w:pPr>
      <w:r>
        <w:rPr>
          <w:sz w:val="28"/>
        </w:rPr>
        <w:t>б) в границах населенного пункта объект зарядной инфраструктуры размещается:</w:t>
      </w:r>
    </w:p>
    <w:p>
      <w:pPr>
        <w:pStyle w:val="ConsPlusNormal1"/>
        <w:widowControl w:val="false"/>
        <w:spacing w:lineRule="auto" w:line="240" w:before="0" w:after="0"/>
        <w:ind w:left="0" w:right="0" w:firstLine="680"/>
        <w:contextualSpacing/>
        <w:jc w:val="both"/>
        <w:rPr>
          <w:rFonts w:ascii="Times New Roman" w:hAnsi="Times New Roman"/>
          <w:sz w:val="28"/>
        </w:rPr>
      </w:pPr>
      <w:r>
        <w:rPr>
          <w:sz w:val="28"/>
        </w:rPr>
        <w:t>вдоль городской улично-дорожной сети в местах, где организованы примыкающие к зарядной станции общественные парковочные пространства с возможностью парковки минимум 2 электромобилей не далее чем в 4 метрах от объекта зарядной инфраструктуры;</w:t>
      </w:r>
    </w:p>
    <w:p>
      <w:pPr>
        <w:pStyle w:val="ConsPlusNormal1"/>
        <w:widowControl w:val="false"/>
        <w:spacing w:lineRule="auto" w:line="240" w:before="0" w:after="0"/>
        <w:ind w:left="0" w:right="0" w:firstLine="680"/>
        <w:contextualSpacing/>
        <w:jc w:val="both"/>
        <w:rPr>
          <w:rFonts w:ascii="Times New Roman" w:hAnsi="Times New Roman"/>
        </w:rPr>
      </w:pPr>
      <w:r>
        <w:rPr>
          <w:sz w:val="28"/>
        </w:rPr>
        <w:t>на парковочных пространствах с возможностью неограниченного круглосуточного доступа, с возможностью парковки минимум 2 электромобилей не далее чем в 2 метрах от объекта зарядной инфраструктуры;</w:t>
      </w:r>
    </w:p>
    <w:p>
      <w:pPr>
        <w:pStyle w:val="ConsPlusNormal1"/>
        <w:widowControl w:val="false"/>
        <w:spacing w:lineRule="auto" w:line="240" w:before="238" w:after="0"/>
        <w:ind w:left="0" w:right="0" w:firstLine="680"/>
        <w:contextualSpacing/>
        <w:jc w:val="both"/>
        <w:rPr>
          <w:rFonts w:ascii="Times New Roman" w:hAnsi="Times New Roman"/>
        </w:rPr>
      </w:pPr>
      <w:r>
        <w:rPr>
          <w:sz w:val="28"/>
        </w:rPr>
        <w:t>вне границ населенных пунктов объект зарядной инфраструктуры размещается на территориях торгово-выставочных, музейно-выставочных и спортивных комплексов на оборудованных парковочных пространствах с возможностью неограниченного круглосуточного доступа, с возможностью парковки минимум 2 электромобилей не далее чем в 2 метрах от объекта зарядной инфраструктуры.</w:t>
      </w:r>
    </w:p>
    <w:p>
      <w:pPr>
        <w:pStyle w:val="Normal"/>
        <w:widowControl/>
        <w:spacing w:lineRule="auto" w:line="240" w:before="0" w:after="0"/>
        <w:ind w:left="0" w:right="0" w:firstLine="737"/>
        <w:contextualSpacing/>
        <w:jc w:val="both"/>
        <w:rPr>
          <w:rFonts w:ascii="Times New Roman" w:hAnsi="Times New Roman"/>
        </w:rPr>
      </w:pPr>
      <w:r>
        <w:rPr>
          <w:rFonts w:ascii="Times New Roman" w:hAnsi="Times New Roman"/>
          <w:sz w:val="28"/>
        </w:rPr>
        <w:t>11. Для прохождения отбора участник отбора в течение срока, указанного в объявлении о проведении отбора, представляет в Министерство заявку и документы к заявке. Заявка на участие в отборе оформляется по форме, установленной Министерством и должна содержать:</w:t>
      </w:r>
    </w:p>
    <w:p>
      <w:pPr>
        <w:pStyle w:val="Normal"/>
        <w:widowControl/>
        <w:spacing w:lineRule="auto" w:line="240" w:before="0" w:after="0"/>
        <w:ind w:left="0" w:right="0" w:firstLine="737"/>
        <w:contextualSpacing/>
        <w:jc w:val="both"/>
        <w:rPr>
          <w:rFonts w:ascii="Times New Roman" w:hAnsi="Times New Roman"/>
        </w:rPr>
      </w:pPr>
      <w:r>
        <w:rPr>
          <w:rFonts w:ascii="Times New Roman" w:hAnsi="Times New Roman"/>
          <w:sz w:val="28"/>
        </w:rPr>
        <w:t>1) сведения и документы об участнике отбора, подавшем заявку:</w:t>
      </w:r>
    </w:p>
    <w:p>
      <w:pPr>
        <w:pStyle w:val="Normal"/>
        <w:widowControl/>
        <w:spacing w:lineRule="auto" w:line="240" w:before="0" w:after="0"/>
        <w:ind w:left="0" w:right="0" w:firstLine="737"/>
        <w:contextualSpacing/>
        <w:jc w:val="both"/>
        <w:rPr>
          <w:rFonts w:ascii="Times New Roman" w:hAnsi="Times New Roman"/>
        </w:rPr>
      </w:pPr>
      <w:r>
        <w:rPr>
          <w:rFonts w:ascii="Times New Roman" w:hAnsi="Times New Roman"/>
          <w:sz w:val="28"/>
        </w:rPr>
        <w:t xml:space="preserve">а) полное наименование, сведения об организационно-правовой форме, месте нахождения, адресе места нахождения, адресе электронной почты,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 </w:t>
      </w:r>
    </w:p>
    <w:p>
      <w:pPr>
        <w:pStyle w:val="Normal"/>
        <w:widowControl/>
        <w:spacing w:lineRule="auto" w:line="240" w:before="0" w:after="0"/>
        <w:ind w:left="0" w:right="0" w:firstLine="737"/>
        <w:contextualSpacing/>
        <w:jc w:val="both"/>
        <w:rPr>
          <w:rFonts w:ascii="Times New Roman" w:hAnsi="Times New Roman"/>
        </w:rPr>
      </w:pPr>
      <w:r>
        <w:rPr>
          <w:rFonts w:ascii="Times New Roman" w:hAnsi="Times New Roman"/>
          <w:sz w:val="28"/>
        </w:rPr>
        <w:t xml:space="preserve">б) документ, подтверждающий полномочия лица на осуществление действий от имени участника отбора (в случае, если заявка подписана лицом, не имеющим права действовать без доверенности от имени участника отбора); </w:t>
      </w:r>
    </w:p>
    <w:p>
      <w:pPr>
        <w:pStyle w:val="Normal"/>
        <w:widowControl/>
        <w:spacing w:lineRule="auto" w:line="240" w:before="0" w:after="0"/>
        <w:ind w:left="0" w:right="0" w:firstLine="737"/>
        <w:contextualSpacing/>
        <w:jc w:val="both"/>
        <w:rPr>
          <w:rFonts w:ascii="Times New Roman" w:hAnsi="Times New Roman"/>
        </w:rPr>
      </w:pPr>
      <w:r>
        <w:rPr>
          <w:rFonts w:ascii="Times New Roman" w:hAnsi="Times New Roman"/>
          <w:sz w:val="28"/>
        </w:rPr>
        <w:t xml:space="preserve">в) согласие на размещение (опубликование) информации на Едином портале и на официальном сайте Министерства об участнике отбора, о подаваемой участником отбора заявке, о размере предоставляемой участнику отбора субсидии по результатам отбора, иной информации об участнике отбора, связанной с соответствующим отбором, а также согласие на обработку персональных данных (для физического лица); </w:t>
      </w:r>
    </w:p>
    <w:p>
      <w:pPr>
        <w:pStyle w:val="Normal"/>
        <w:widowControl/>
        <w:spacing w:lineRule="auto" w:line="240" w:before="0" w:after="0"/>
        <w:ind w:left="0" w:right="0" w:firstLine="737"/>
        <w:contextualSpacing/>
        <w:jc w:val="both"/>
        <w:rPr>
          <w:rFonts w:ascii="Times New Roman" w:hAnsi="Times New Roman"/>
        </w:rPr>
      </w:pPr>
      <w:r>
        <w:rPr>
          <w:rFonts w:ascii="Times New Roman" w:hAnsi="Times New Roman"/>
          <w:sz w:val="28"/>
        </w:rPr>
        <w:t>г) ИНН/КПП юридического лица (ИНН индивидуального предпринимателя) – участника отбора;</w:t>
      </w:r>
    </w:p>
    <w:p>
      <w:pPr>
        <w:pStyle w:val="Normal"/>
        <w:widowControl/>
        <w:spacing w:lineRule="auto" w:line="240" w:before="0" w:after="0"/>
        <w:ind w:left="0" w:right="0" w:firstLine="737"/>
        <w:contextualSpacing/>
        <w:jc w:val="both"/>
        <w:rPr>
          <w:rFonts w:ascii="Times New Roman" w:hAnsi="Times New Roman"/>
        </w:rPr>
      </w:pPr>
      <w:r>
        <w:rPr>
          <w:rFonts w:ascii="Times New Roman" w:hAnsi="Times New Roman"/>
          <w:sz w:val="28"/>
        </w:rPr>
        <w:t>д) банковские реквизиты участника отбора, на которые необходимо перечислять субсидию;</w:t>
      </w:r>
    </w:p>
    <w:p>
      <w:pPr>
        <w:pStyle w:val="Normal"/>
        <w:widowControl/>
        <w:spacing w:lineRule="auto" w:line="240" w:before="0" w:after="0"/>
        <w:ind w:left="0" w:right="0" w:firstLine="737"/>
        <w:contextualSpacing/>
        <w:jc w:val="both"/>
        <w:rPr>
          <w:rFonts w:ascii="Times New Roman" w:hAnsi="Times New Roman"/>
        </w:rPr>
      </w:pPr>
      <w:r>
        <w:rPr>
          <w:rFonts w:ascii="Times New Roman" w:hAnsi="Times New Roman"/>
          <w:sz w:val="28"/>
        </w:rPr>
        <w:t>2) справку, подписанную руководителем участника отбора, в произвольной форме, подтверждающую, что участник отбора по состоянию на дату не ранее чем за 30 календарных дней до дня подачи заявки соответствует требованиям, установленным частью 8 настоящего Порядка;</w:t>
      </w:r>
    </w:p>
    <w:p>
      <w:pPr>
        <w:pStyle w:val="Normal"/>
        <w:widowControl/>
        <w:spacing w:lineRule="auto" w:line="240" w:before="0" w:after="0"/>
        <w:ind w:left="0" w:right="0" w:firstLine="737"/>
        <w:contextualSpacing/>
        <w:jc w:val="both"/>
        <w:rPr>
          <w:rFonts w:ascii="Times New Roman" w:hAnsi="Times New Roman"/>
        </w:rPr>
      </w:pPr>
      <w:r>
        <w:rPr>
          <w:rFonts w:ascii="Times New Roman" w:hAnsi="Times New Roman"/>
          <w:sz w:val="28"/>
        </w:rPr>
        <w:t xml:space="preserve">3) документы или их копии, подтверждающие соответствие участника отбора, </w:t>
      </w:r>
      <w:r>
        <w:rPr>
          <w:rFonts w:ascii="Times New Roman" w:hAnsi="Times New Roman"/>
          <w:b w:val="false"/>
          <w:sz w:val="28"/>
        </w:rPr>
        <w:t>претендующего на получение субсидии на закупку оборудования</w:t>
      </w:r>
      <w:r>
        <w:rPr>
          <w:rFonts w:ascii="Times New Roman" w:hAnsi="Times New Roman"/>
          <w:sz w:val="28"/>
        </w:rPr>
        <w:t xml:space="preserve"> требованиям, установленным частью 9 настоящего Порядка и (или)  </w:t>
      </w:r>
      <w:r>
        <w:rPr>
          <w:rFonts w:ascii="Times New Roman" w:hAnsi="Times New Roman"/>
          <w:b w:val="false"/>
          <w:sz w:val="28"/>
        </w:rPr>
        <w:t>участника отбора, претендующего на получение субсидии на технологическое присоединение требованиям, установленным частью 10 настоящего Порядка.</w:t>
      </w:r>
    </w:p>
    <w:p>
      <w:pPr>
        <w:pStyle w:val="Normal"/>
        <w:widowControl/>
        <w:spacing w:lineRule="auto" w:line="240" w:before="0" w:after="0"/>
        <w:ind w:left="0" w:right="0" w:firstLine="737"/>
        <w:contextualSpacing/>
        <w:jc w:val="both"/>
        <w:rPr/>
      </w:pPr>
      <w:r>
        <w:rPr>
          <w:rFonts w:ascii="Times New Roman" w:hAnsi="Times New Roman"/>
          <w:sz w:val="28"/>
        </w:rPr>
        <w:t>12. Заявка и документы к заявке, указанные в</w:t>
      </w:r>
      <w:r>
        <w:rPr>
          <w:rFonts w:ascii="Times New Roman" w:hAnsi="Times New Roman"/>
          <w:color w:val="000000"/>
          <w:sz w:val="28"/>
        </w:rPr>
        <w:t xml:space="preserve"> части 11 </w:t>
      </w:r>
      <w:r>
        <w:rPr>
          <w:rFonts w:ascii="Times New Roman" w:hAnsi="Times New Roman"/>
          <w:sz w:val="28"/>
        </w:rPr>
        <w:t>настоящего Порядка, представляются в Министерство:</w:t>
      </w:r>
    </w:p>
    <w:p>
      <w:pPr>
        <w:pStyle w:val="Normal"/>
        <w:widowControl/>
        <w:spacing w:lineRule="auto" w:line="240" w:before="0" w:after="0"/>
        <w:ind w:left="0" w:right="0" w:firstLine="737"/>
        <w:contextualSpacing/>
        <w:jc w:val="both"/>
        <w:rPr/>
      </w:pPr>
      <w:r>
        <w:rPr>
          <w:rFonts w:ascii="Times New Roman" w:hAnsi="Times New Roman"/>
          <w:sz w:val="28"/>
        </w:rPr>
        <w:t>1) в форме электронного документа в формате PDF (сканированные копии представленных документов с наименованием, каждый документ в виде отдельного файла), путем создания zip-архив, направленного на официальную электронную почту Министерства (tek1@kamgov.ru);</w:t>
      </w:r>
    </w:p>
    <w:p>
      <w:pPr>
        <w:pStyle w:val="Normal"/>
        <w:widowControl/>
        <w:spacing w:lineRule="auto" w:line="240" w:before="0" w:after="0"/>
        <w:ind w:left="0" w:right="0" w:firstLine="737"/>
        <w:contextualSpacing/>
        <w:jc w:val="both"/>
        <w:rPr/>
      </w:pPr>
      <w:r>
        <w:rPr>
          <w:rFonts w:ascii="Times New Roman" w:hAnsi="Times New Roman"/>
          <w:sz w:val="28"/>
        </w:rPr>
        <w:t>2) на бумажном носителе посредством почтового отправления или нарочным способом. Представленные в составе заявки документы должны быть разборчиво напечатаны и заполнены по всем пунктам (в случае отсутствия данных ставится прочерк). Подчистки и исправления не допускаются. Все листы должны быть прошиты, пронумерованы, заверены и скреплены печатью участника отбора (при наличии печати), подписью уполномоченного на то лица (для юридических лиц) или собственноручно заверены (для индивидуальных предпринимателей) на обороте заявки с указанием общего количества листов.</w:t>
      </w:r>
    </w:p>
    <w:p>
      <w:pPr>
        <w:pStyle w:val="Normal"/>
        <w:widowControl/>
        <w:spacing w:lineRule="auto" w:line="240" w:before="0" w:after="0"/>
        <w:ind w:left="0" w:right="0" w:firstLine="737"/>
        <w:contextualSpacing/>
        <w:jc w:val="both"/>
        <w:rPr/>
      </w:pPr>
      <w:r>
        <w:rPr>
          <w:rFonts w:ascii="Times New Roman" w:hAnsi="Times New Roman"/>
          <w:sz w:val="28"/>
        </w:rPr>
        <w:t>13. Последовательность размещения документов в заявке должна соответствовать последовательности документов, установленной частью 11 настоящего Порядка.</w:t>
      </w:r>
    </w:p>
    <w:p>
      <w:pPr>
        <w:pStyle w:val="Normal"/>
        <w:widowControl/>
        <w:spacing w:lineRule="auto" w:line="240" w:before="0" w:after="0"/>
        <w:ind w:left="0" w:right="0" w:firstLine="737"/>
        <w:contextualSpacing/>
        <w:jc w:val="both"/>
        <w:rPr/>
      </w:pPr>
      <w:r>
        <w:rPr>
          <w:rFonts w:ascii="Times New Roman" w:hAnsi="Times New Roman"/>
          <w:sz w:val="28"/>
        </w:rPr>
        <w:t>Не подлежат приему документы, не соответствующие требованиям настоящей части, а также документы, которые не позволяют прочитать текст и определить его полное или частичное смысловое содержание (повреждения бумаги, отсутствие части слов, цифр или предложений).</w:t>
      </w:r>
    </w:p>
    <w:p>
      <w:pPr>
        <w:pStyle w:val="Normal"/>
        <w:widowControl/>
        <w:spacing w:lineRule="auto" w:line="240" w:before="0" w:after="0"/>
        <w:ind w:left="0" w:right="0" w:firstLine="737"/>
        <w:contextualSpacing/>
        <w:jc w:val="both"/>
        <w:rPr/>
      </w:pPr>
      <w:r>
        <w:rPr>
          <w:rFonts w:ascii="Times New Roman" w:hAnsi="Times New Roman"/>
          <w:sz w:val="28"/>
        </w:rPr>
        <w:t>Участник отбора несет ответственность за полноту и качество подготовки представляемых в Министерство документов, а также достоверность указанных в них сведений.</w:t>
      </w:r>
    </w:p>
    <w:p>
      <w:pPr>
        <w:pStyle w:val="Normal"/>
        <w:widowControl/>
        <w:spacing w:lineRule="auto" w:line="240" w:before="0" w:after="0"/>
        <w:ind w:left="0" w:right="0" w:firstLine="737"/>
        <w:contextualSpacing/>
        <w:jc w:val="both"/>
        <w:rPr/>
      </w:pPr>
      <w:r>
        <w:rPr>
          <w:rFonts w:ascii="Times New Roman" w:hAnsi="Times New Roman"/>
          <w:sz w:val="28"/>
        </w:rPr>
        <w:t xml:space="preserve">14. Участник отбора </w:t>
      </w:r>
      <w:r>
        <w:rPr>
          <w:rFonts w:ascii="Times New Roman" w:hAnsi="Times New Roman"/>
          <w:sz w:val="28"/>
        </w:rPr>
        <w:t xml:space="preserve">вправе </w:t>
      </w:r>
      <w:r>
        <w:rPr>
          <w:rFonts w:ascii="Times New Roman" w:hAnsi="Times New Roman"/>
          <w:sz w:val="28"/>
        </w:rPr>
        <w:t>пода</w:t>
      </w:r>
      <w:r>
        <w:rPr>
          <w:rFonts w:ascii="Times New Roman" w:hAnsi="Times New Roman"/>
          <w:sz w:val="28"/>
        </w:rPr>
        <w:t>ть только одну</w:t>
      </w:r>
      <w:r>
        <w:rPr>
          <w:rFonts w:ascii="Times New Roman" w:hAnsi="Times New Roman"/>
          <w:sz w:val="28"/>
        </w:rPr>
        <w:t xml:space="preserve"> заявку. </w:t>
      </w:r>
    </w:p>
    <w:p>
      <w:pPr>
        <w:pStyle w:val="Normal"/>
        <w:widowControl/>
        <w:spacing w:lineRule="auto" w:line="240" w:before="0" w:after="0"/>
        <w:ind w:left="0" w:right="0" w:firstLine="737"/>
        <w:contextualSpacing/>
        <w:jc w:val="both"/>
        <w:rPr/>
      </w:pPr>
      <w:r>
        <w:rPr>
          <w:rFonts w:ascii="Times New Roman" w:hAnsi="Times New Roman"/>
          <w:sz w:val="28"/>
        </w:rPr>
        <w:t>15. В течение текущего финансового года по мере необходимости Министерство вправе объявить о проведении дополнительного отбора.</w:t>
      </w:r>
    </w:p>
    <w:p>
      <w:pPr>
        <w:pStyle w:val="Normal"/>
        <w:widowControl/>
        <w:spacing w:lineRule="auto" w:line="240" w:before="0" w:after="0"/>
        <w:ind w:left="0" w:right="0" w:firstLine="737"/>
        <w:contextualSpacing/>
        <w:jc w:val="both"/>
        <w:rPr/>
      </w:pPr>
      <w:r>
        <w:rPr>
          <w:rFonts w:ascii="Times New Roman" w:hAnsi="Times New Roman"/>
          <w:sz w:val="28"/>
        </w:rPr>
        <w:t xml:space="preserve">16. Министерство не вправе требовать от участника отбора иных сведений и документов, кроме предусмотренных частью 11 настоящего Порядка. </w:t>
      </w:r>
    </w:p>
    <w:p>
      <w:pPr>
        <w:pStyle w:val="Normal"/>
        <w:widowControl/>
        <w:spacing w:lineRule="auto" w:line="240" w:before="0" w:after="0"/>
        <w:ind w:left="0" w:right="0" w:firstLine="737"/>
        <w:contextualSpacing/>
        <w:jc w:val="both"/>
        <w:rPr>
          <w:rFonts w:ascii="Times New Roman" w:hAnsi="Times New Roman"/>
          <w:sz w:val="28"/>
          <w:shd w:fill="FFD821" w:val="clear"/>
        </w:rPr>
      </w:pPr>
      <w:r>
        <w:rPr>
          <w:rFonts w:ascii="Times New Roman" w:hAnsi="Times New Roman"/>
          <w:sz w:val="28"/>
        </w:rPr>
        <w:t>17. Документы, представленные участником отбора, подлежат регистрации в день поступления в Министерство.</w:t>
      </w:r>
    </w:p>
    <w:p>
      <w:pPr>
        <w:pStyle w:val="Normal"/>
        <w:spacing w:lineRule="auto" w:line="240" w:before="0" w:after="0"/>
        <w:ind w:left="0" w:right="0" w:firstLine="708"/>
        <w:jc w:val="both"/>
        <w:rPr/>
      </w:pPr>
      <w:r>
        <w:rPr>
          <w:rFonts w:ascii="Times New Roman" w:hAnsi="Times New Roman"/>
          <w:sz w:val="28"/>
        </w:rPr>
        <w:t>18. Участник отбора, подавший заявку, вправе внести в нее изменения или отозвать заявку с соблюдением требований, установленных частью 19 и 20 настоящего Порядка.</w:t>
      </w:r>
    </w:p>
    <w:p>
      <w:pPr>
        <w:pStyle w:val="Normal"/>
        <w:spacing w:lineRule="auto" w:line="240" w:before="0" w:after="0"/>
        <w:ind w:left="0" w:right="0" w:firstLine="708"/>
        <w:jc w:val="both"/>
        <w:rPr/>
      </w:pPr>
      <w:r>
        <w:rPr>
          <w:rFonts w:ascii="Times New Roman" w:hAnsi="Times New Roman"/>
          <w:sz w:val="28"/>
        </w:rPr>
        <w:t xml:space="preserve">19. В случае необходимости внесения изменений в заявку, участник отбора отзывает ранее направленную заявку путем направления в Министерство уведомления от отзыве заявки любым доступным способом и направляет новую заявку в срок установленный в объявлении о проведении отбора для подачи заявок. </w:t>
      </w:r>
    </w:p>
    <w:p>
      <w:pPr>
        <w:pStyle w:val="Normal"/>
        <w:spacing w:lineRule="auto" w:line="240" w:before="0" w:after="0"/>
        <w:ind w:left="0" w:right="0" w:firstLine="708"/>
        <w:jc w:val="both"/>
        <w:rPr/>
      </w:pPr>
      <w:r>
        <w:rPr>
          <w:rFonts w:ascii="Times New Roman" w:hAnsi="Times New Roman"/>
          <w:sz w:val="28"/>
        </w:rPr>
        <w:t>20. В случае необходимости отзыва заявки, участник отбора в срок не позднее 2 рабочих дней до окончания срока приема заявок направляет в Министерство уведомление об отзыве заявки любым доступным способом.</w:t>
      </w:r>
    </w:p>
    <w:p>
      <w:pPr>
        <w:pStyle w:val="Normal"/>
        <w:spacing w:lineRule="auto" w:line="240" w:before="0" w:after="0"/>
        <w:ind w:left="0" w:right="0" w:firstLine="708"/>
        <w:jc w:val="both"/>
        <w:rPr/>
      </w:pPr>
      <w:r>
        <w:rPr>
          <w:rFonts w:ascii="Times New Roman" w:hAnsi="Times New Roman"/>
          <w:sz w:val="28"/>
        </w:rPr>
        <w:t xml:space="preserve">Министерство в течение 10 рабочих дней с даты поступления и регистрации уведомления об отзыве заявки возвращает участнику отбора посредством почтового отправления или нарочно документы, поступившие для участия в отборе. </w:t>
      </w:r>
    </w:p>
    <w:p>
      <w:pPr>
        <w:pStyle w:val="ConsPlusNormal1"/>
        <w:widowControl w:val="false"/>
        <w:spacing w:lineRule="auto" w:line="240" w:before="0" w:after="0"/>
        <w:ind w:left="0" w:right="0" w:firstLine="737"/>
        <w:contextualSpacing/>
        <w:jc w:val="both"/>
        <w:rPr/>
      </w:pPr>
      <w:r>
        <w:rPr>
          <w:sz w:val="28"/>
        </w:rPr>
        <w:t>21. Не позднее чем за 5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(далее – запрос) посредством электронной связи, почтового отправления, нарочно или иным способом.</w:t>
      </w:r>
    </w:p>
    <w:p>
      <w:pPr>
        <w:pStyle w:val="ConsPlusNormal1"/>
        <w:widowControl w:val="false"/>
        <w:spacing w:lineRule="auto" w:line="240" w:before="0" w:after="0"/>
        <w:ind w:left="0" w:right="0" w:firstLine="737"/>
        <w:contextualSpacing/>
        <w:jc w:val="both"/>
        <w:rPr/>
      </w:pPr>
      <w:r>
        <w:rPr>
          <w:sz w:val="28"/>
        </w:rPr>
        <w:t>22. Министерство в течение 3 рабочих дней со дня поступления запроса обязано направить разъяснения положений объявления посредством электронной связи, почтовым отправлением, нарочным или иным способом, обеспечивающим получение разъяснений. Разъяснение положений объявления не должно изменять их суть.</w:t>
      </w:r>
    </w:p>
    <w:p>
      <w:pPr>
        <w:pStyle w:val="Normal"/>
        <w:spacing w:lineRule="auto" w:line="240" w:before="0" w:after="0"/>
        <w:ind w:left="0" w:right="0" w:firstLine="708"/>
        <w:jc w:val="both"/>
        <w:rPr/>
      </w:pPr>
      <w:r>
        <w:rPr>
          <w:rFonts w:ascii="Times New Roman" w:hAnsi="Times New Roman"/>
          <w:sz w:val="28"/>
        </w:rPr>
        <w:t xml:space="preserve">Запросы, поступившие позднее чем за 5 рабочих дня до даты окончания срока подачи заявок, не подлежат рассмотрению Министерством, о чем Министерство уведомляет лицо, направившее запрос. </w:t>
      </w:r>
    </w:p>
    <w:p>
      <w:pPr>
        <w:pStyle w:val="Normal"/>
        <w:spacing w:lineRule="auto" w:line="240" w:before="0" w:after="0"/>
        <w:ind w:left="0" w:right="0" w:firstLine="708"/>
        <w:jc w:val="both"/>
        <w:rPr/>
      </w:pPr>
      <w:r>
        <w:rPr>
          <w:rFonts w:ascii="Times New Roman" w:hAnsi="Times New Roman"/>
          <w:sz w:val="28"/>
        </w:rPr>
        <w:t xml:space="preserve">23. В случае, если дата окончания приема заявок совпадает с выходным днем, нерабочим праздничным днем, то день окончания приема заявок переносится на ближайший рабочий день, следующий после выходного дня, нерабочего праздничного дня. </w:t>
      </w:r>
    </w:p>
    <w:p>
      <w:pPr>
        <w:pStyle w:val="Normal"/>
        <w:tabs>
          <w:tab w:val="clear" w:pos="708"/>
          <w:tab w:val="left" w:pos="1134" w:leader="none"/>
        </w:tabs>
        <w:spacing w:lineRule="auto" w:line="240" w:before="0" w:after="0"/>
        <w:ind w:left="0" w:right="0" w:firstLine="708"/>
        <w:jc w:val="both"/>
        <w:rPr/>
      </w:pPr>
      <w:r>
        <w:rPr>
          <w:rFonts w:ascii="Times New Roman" w:hAnsi="Times New Roman"/>
          <w:sz w:val="28"/>
        </w:rPr>
        <w:t>24. В случае если в пределах срока подачи заявок подана единственная заявка на участие в отборе или не подана ни одна такая заявка, отбор признается несостоявшимся.</w:t>
      </w:r>
    </w:p>
    <w:p>
      <w:pPr>
        <w:pStyle w:val="Normal"/>
        <w:spacing w:lineRule="auto" w:line="240" w:before="0" w:after="0"/>
        <w:ind w:left="0" w:right="0" w:firstLine="708"/>
        <w:jc w:val="both"/>
        <w:rPr/>
      </w:pPr>
      <w:r>
        <w:rPr>
          <w:rFonts w:ascii="Times New Roman" w:hAnsi="Times New Roman"/>
          <w:sz w:val="28"/>
        </w:rPr>
        <w:t>25. В случае если отбор признан несостоявшимся на основании отсутствия заявок Министерство вправе объявить процедуру отбора повторно.</w:t>
      </w:r>
    </w:p>
    <w:p>
      <w:pPr>
        <w:pStyle w:val="ConsPlusNormal1"/>
        <w:widowControl w:val="false"/>
        <w:spacing w:lineRule="auto" w:line="240" w:before="0" w:after="0"/>
        <w:ind w:left="0" w:right="0" w:firstLine="737"/>
        <w:contextualSpacing/>
        <w:jc w:val="both"/>
        <w:rPr>
          <w:sz w:val="28"/>
        </w:rPr>
      </w:pPr>
      <w:r>
        <w:rPr>
          <w:sz w:val="28"/>
        </w:rPr>
        <w:t xml:space="preserve">26. В случае если отбор признан несостоявшимся в связи с подачей единственной заявки, и такая заявка, соответствует требованиям, установленным частью 11 настоящего Порядка и при этом участник отбора, </w:t>
      </w:r>
      <w:r>
        <w:rPr>
          <w:b w:val="false"/>
          <w:sz w:val="28"/>
        </w:rPr>
        <w:t>претендующий на получение субсидии на закупку оборудования</w:t>
      </w:r>
      <w:r>
        <w:rPr>
          <w:sz w:val="28"/>
        </w:rPr>
        <w:t xml:space="preserve"> соответствует требованиям, установленным частью 9 настоящего Порядка и (или) </w:t>
      </w:r>
      <w:r>
        <w:rPr>
          <w:b w:val="false"/>
          <w:sz w:val="28"/>
        </w:rPr>
        <w:t xml:space="preserve">участник отбора, претендующий на получение субсидии на технологическое присоединение соответствует требованиям, установленным частью 10 настоящего Порядка, </w:t>
      </w:r>
      <w:r>
        <w:rPr>
          <w:sz w:val="28"/>
        </w:rPr>
        <w:t>а также участник отбора соответствует категории получателя субсидии в соответствии с частью 4 настоящего Порядка, то такой участник отбора признается победителем отбора.</w:t>
      </w:r>
    </w:p>
    <w:p>
      <w:pPr>
        <w:pStyle w:val="ConsPlusNormal1"/>
        <w:widowControl w:val="false"/>
        <w:spacing w:lineRule="auto" w:line="240" w:before="0" w:after="0"/>
        <w:ind w:left="0" w:right="0" w:firstLine="737"/>
        <w:contextualSpacing/>
        <w:jc w:val="both"/>
        <w:rPr/>
      </w:pPr>
      <w:r>
        <w:rPr>
          <w:sz w:val="28"/>
        </w:rPr>
        <w:t xml:space="preserve">27. Министерство в течение 10 рабочих дней со дня поступления заявки рассматривает и оценивает представленную участником отбора заявку и документы к заявке на соответствие требованиям, установленным частью 11 настоящего Порядка, проверят на соответствие участника отбора, </w:t>
      </w:r>
      <w:r>
        <w:rPr>
          <w:b w:val="false"/>
          <w:sz w:val="28"/>
        </w:rPr>
        <w:t>претендующего на получение субсидии на закупку оборудования</w:t>
      </w:r>
      <w:r>
        <w:rPr>
          <w:sz w:val="28"/>
        </w:rPr>
        <w:t xml:space="preserve"> требованиям, установленным частью 9 настоящего Порядка и (или) </w:t>
      </w:r>
      <w:r>
        <w:rPr>
          <w:b w:val="false"/>
          <w:sz w:val="28"/>
        </w:rPr>
        <w:t xml:space="preserve">участника отбора, претендующего на получение субсидии на технологическое присоединение требованиям, установленным частью 10 настоящего Порядка, </w:t>
      </w:r>
      <w:r>
        <w:rPr>
          <w:sz w:val="28"/>
        </w:rPr>
        <w:t>а также на соответствие участника отбора категории получателя субсидии, и формирует список участников прошедших отбор и (или) не прошедших отбор, заявки которых были отклонены (с указанием причин их отклонения).</w:t>
      </w:r>
    </w:p>
    <w:p>
      <w:pPr>
        <w:pStyle w:val="ConsPlusNormal1"/>
        <w:widowControl w:val="false"/>
        <w:spacing w:lineRule="auto" w:line="240" w:before="0" w:after="0"/>
        <w:ind w:left="0" w:right="0" w:firstLine="737"/>
        <w:contextualSpacing/>
        <w:jc w:val="both"/>
        <w:rPr>
          <w:sz w:val="28"/>
        </w:rPr>
      </w:pPr>
      <w:r>
        <w:rPr>
          <w:sz w:val="28"/>
        </w:rPr>
        <w:t>28. Основанием для отклонения заявки является:</w:t>
      </w:r>
    </w:p>
    <w:p>
      <w:pPr>
        <w:pStyle w:val="ConsPlusNormal1"/>
        <w:widowControl w:val="false"/>
        <w:spacing w:lineRule="auto" w:line="240" w:before="0" w:after="0"/>
        <w:ind w:left="0" w:right="0" w:firstLine="737"/>
        <w:contextualSpacing/>
        <w:jc w:val="both"/>
        <w:rPr>
          <w:sz w:val="28"/>
        </w:rPr>
      </w:pPr>
      <w:r>
        <w:rPr>
          <w:sz w:val="28"/>
        </w:rPr>
        <w:t>1) несоответствие участника отбора категории, установленной  частью 4 настоящего Порядка, и (или) требованиям, установленным частью 8 и (или) 9 и (или) 10 настоящего Порядка;</w:t>
      </w:r>
    </w:p>
    <w:p>
      <w:pPr>
        <w:pStyle w:val="ConsPlusNormal1"/>
        <w:widowControl w:val="false"/>
        <w:spacing w:lineRule="auto" w:line="240" w:before="0" w:after="0"/>
        <w:ind w:left="0" w:right="0" w:firstLine="737"/>
        <w:contextualSpacing/>
        <w:jc w:val="both"/>
        <w:rPr>
          <w:sz w:val="28"/>
        </w:rPr>
      </w:pPr>
      <w:r>
        <w:rPr>
          <w:sz w:val="28"/>
        </w:rPr>
        <w:t>2) несоответствие представленных участником отбора документов требованиям к заявкам, установленным частью 1</w:t>
      </w:r>
      <w:r>
        <w:rPr>
          <w:sz w:val="28"/>
        </w:rPr>
        <w:t>1</w:t>
      </w:r>
      <w:r>
        <w:rPr>
          <w:sz w:val="28"/>
        </w:rPr>
        <w:t xml:space="preserve"> настоящего Порядка;</w:t>
      </w:r>
    </w:p>
    <w:p>
      <w:pPr>
        <w:pStyle w:val="ConsPlusNormal1"/>
        <w:widowControl w:val="false"/>
        <w:spacing w:lineRule="auto" w:line="240" w:before="0" w:after="0"/>
        <w:ind w:left="0" w:right="0" w:firstLine="737"/>
        <w:contextualSpacing/>
        <w:jc w:val="both"/>
        <w:rPr>
          <w:sz w:val="28"/>
        </w:rPr>
      </w:pPr>
      <w:r>
        <w:rPr>
          <w:sz w:val="28"/>
        </w:rPr>
        <w:t>3) непредставление (представление не в полном объеме) участником отбора документов, установленным частью 11 настоящего Порядка;</w:t>
      </w:r>
    </w:p>
    <w:p>
      <w:pPr>
        <w:pStyle w:val="ConsPlusNormal1"/>
        <w:widowControl w:val="false"/>
        <w:spacing w:lineRule="auto" w:line="240" w:before="0" w:after="0"/>
        <w:ind w:left="0" w:right="0" w:firstLine="737"/>
        <w:contextualSpacing/>
        <w:jc w:val="both"/>
        <w:rPr>
          <w:sz w:val="28"/>
        </w:rPr>
      </w:pPr>
      <w:r>
        <w:rPr>
          <w:sz w:val="28"/>
        </w:rPr>
        <w:t>4) наличие в представленных участником отбора документах недостоверных сведений, в том числе информации о месте нахождения и адресе участника отбора;</w:t>
      </w:r>
    </w:p>
    <w:p>
      <w:pPr>
        <w:pStyle w:val="ConsPlusNormal1"/>
        <w:widowControl w:val="false"/>
        <w:spacing w:lineRule="auto" w:line="240" w:before="0" w:after="0"/>
        <w:ind w:left="0" w:right="0" w:firstLine="737"/>
        <w:contextualSpacing/>
        <w:jc w:val="both"/>
        <w:rPr>
          <w:sz w:val="28"/>
        </w:rPr>
      </w:pPr>
      <w:r>
        <w:rPr>
          <w:sz w:val="28"/>
        </w:rPr>
        <w:t>5) подача участником отбора заявки после даты и (или) времени, определенных в объявлении о проведении отбора.</w:t>
      </w:r>
    </w:p>
    <w:p>
      <w:pPr>
        <w:pStyle w:val="ConsPlusNormal1"/>
        <w:widowControl w:val="false"/>
        <w:spacing w:lineRule="auto" w:line="240" w:before="0" w:after="0"/>
        <w:ind w:left="0" w:right="0" w:firstLine="737"/>
        <w:contextualSpacing/>
        <w:jc w:val="both"/>
        <w:rPr>
          <w:sz w:val="28"/>
        </w:rPr>
      </w:pPr>
      <w:r>
        <w:rPr>
          <w:sz w:val="28"/>
        </w:rPr>
        <w:t>29. В случае отклонения заявки участника отбора, Министерство в течение 5 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28 настоящего Порядка посредством электронной связи, почтовым отправлением, нарочным способом или иным способом, обеспечивающим подтверждение получения уведомления.</w:t>
      </w:r>
    </w:p>
    <w:p>
      <w:pPr>
        <w:pStyle w:val="ConsPlusNormal1"/>
        <w:widowControl w:val="false"/>
        <w:spacing w:lineRule="auto" w:line="240" w:before="0" w:after="0"/>
        <w:ind w:left="0" w:right="0" w:firstLine="737"/>
        <w:contextualSpacing/>
        <w:jc w:val="both"/>
        <w:rPr>
          <w:sz w:val="28"/>
        </w:rPr>
      </w:pPr>
      <w:r>
        <w:rPr>
          <w:sz w:val="28"/>
        </w:rPr>
        <w:t xml:space="preserve">30. Победителем отбора признается участник отбора, чья заявка соответствует требованиям, установленным частью 11 настоящего Порядка, а участник отбора, </w:t>
      </w:r>
      <w:r>
        <w:rPr>
          <w:b w:val="false"/>
          <w:sz w:val="28"/>
        </w:rPr>
        <w:t>претендующий на получение субсидии на закупку оборудования соответствует</w:t>
      </w:r>
      <w:r>
        <w:rPr>
          <w:sz w:val="28"/>
        </w:rPr>
        <w:t xml:space="preserve"> требованиям, установленным частью 9 настоящего Порядка и (или) </w:t>
      </w:r>
      <w:r>
        <w:rPr>
          <w:b w:val="false"/>
          <w:sz w:val="28"/>
        </w:rPr>
        <w:t>участник отбора, претендующий на получение субсидии на технологическое присоединение соответствует требованиям, установленным частью 10 настоящего Порядка</w:t>
      </w:r>
      <w:r>
        <w:rPr>
          <w:sz w:val="28"/>
        </w:rPr>
        <w:t>, а также категории получателя субсидии, установленной частью 4 настоящего Порядка.</w:t>
      </w:r>
    </w:p>
    <w:p>
      <w:pPr>
        <w:pStyle w:val="ConsPlusNormal1"/>
        <w:widowControl w:val="false"/>
        <w:spacing w:lineRule="auto" w:line="240" w:before="0" w:after="0"/>
        <w:ind w:left="0" w:right="0" w:firstLine="737"/>
        <w:contextualSpacing/>
        <w:jc w:val="both"/>
        <w:rPr>
          <w:sz w:val="28"/>
        </w:rPr>
      </w:pPr>
      <w:r>
        <w:rPr>
          <w:sz w:val="28"/>
        </w:rPr>
        <w:t>31. В случае определения победителя (победителей) отбора Министерство в течение 5 рабочих дней со дня принятия такого решения направляет участнику отбора уведомление о признании его прошедшим отбор в текущем финансовом году посредством электронной связи, почтовым отправлением, нарочным способом или иным способом, обеспечивающим подтверждение получения уведомления.</w:t>
      </w:r>
    </w:p>
    <w:p>
      <w:pPr>
        <w:pStyle w:val="Normal"/>
        <w:tabs>
          <w:tab w:val="clear" w:pos="708"/>
          <w:tab w:val="left" w:pos="993" w:leader="none"/>
        </w:tabs>
        <w:spacing w:lineRule="auto" w:line="240" w:before="0" w:after="0"/>
        <w:ind w:left="0" w:right="0" w:firstLine="709"/>
        <w:contextualSpacing/>
        <w:jc w:val="both"/>
        <w:rPr/>
      </w:pPr>
      <w:r>
        <w:rPr>
          <w:rFonts w:ascii="Times New Roman" w:hAnsi="Times New Roman"/>
          <w:color w:val="000000" w:themeColor="text1"/>
          <w:sz w:val="28"/>
        </w:rPr>
        <w:t xml:space="preserve">32. В случае если общий размер субсидий, запрашиваемый </w:t>
      </w:r>
      <w:r>
        <w:rPr>
          <w:rFonts w:ascii="Times New Roman" w:hAnsi="Times New Roman"/>
          <w:color w:val="000000"/>
          <w:sz w:val="28"/>
        </w:rPr>
        <w:t>участниками отбора</w:t>
      </w:r>
      <w:r>
        <w:rPr>
          <w:rFonts w:ascii="Times New Roman" w:hAnsi="Times New Roman"/>
          <w:color w:val="000000" w:themeColor="text1"/>
          <w:sz w:val="28"/>
        </w:rPr>
        <w:t xml:space="preserve"> в заявках, прошедших отбор, превышает общий размер бюджетных ассигнований, доведенных в установленном порядке до Министерства как получателя бюджетных средств в текущем финансовом году на цели, указанные в части 1 настоящего Порядка, планируемый размер субсидии каждому получателю субсидии </w:t>
      </w:r>
      <w:r>
        <w:rPr>
          <w:rFonts w:ascii="Times New Roman" w:hAnsi="Times New Roman"/>
          <w:color w:val="000000"/>
          <w:sz w:val="28"/>
        </w:rPr>
        <w:t xml:space="preserve">определяется по формуле: </w:t>
      </w:r>
    </w:p>
    <w:p>
      <w:pPr>
        <w:pStyle w:val="Normal"/>
        <w:spacing w:lineRule="auto" w:line="240" w:before="0" w:after="0"/>
        <w:ind w:left="0" w:right="0" w:firstLine="709"/>
        <w:jc w:val="both"/>
        <w:rPr>
          <w:rFonts w:ascii="Calibri" w:hAnsi="Calibri"/>
        </w:rPr>
      </w:pPr>
      <w:r>
        <w:rPr/>
      </w:r>
    </w:p>
    <w:p>
      <w:pPr>
        <w:pStyle w:val="Normal"/>
        <w:spacing w:lineRule="auto" w:line="240" w:before="0" w:after="0"/>
        <w:ind w:left="0" w:right="0" w:firstLine="709"/>
        <w:jc w:val="center"/>
        <w:rPr/>
      </w:pPr>
      <w:r>
        <w:rPr>
          <w:rFonts w:ascii="Times New Roman" w:hAnsi="Times New Roman"/>
          <w:sz w:val="28"/>
        </w:rPr>
        <w:t>P = V</w:t>
      </w:r>
      <w:r>
        <w:rPr>
          <w:rFonts w:ascii="Times New Roman" w:hAnsi="Times New Roman"/>
          <w:sz w:val="23"/>
          <w:vertAlign w:val="subscript"/>
        </w:rPr>
        <w:t>субсидии</w:t>
      </w:r>
      <w:r>
        <w:rPr>
          <w:rFonts w:ascii="Times New Roman" w:hAnsi="Times New Roman"/>
          <w:sz w:val="28"/>
        </w:rPr>
        <w:t xml:space="preserve"> x (P</w:t>
      </w:r>
      <w:r>
        <w:rPr>
          <w:rFonts w:ascii="Times New Roman" w:hAnsi="Times New Roman"/>
          <w:sz w:val="23"/>
          <w:vertAlign w:val="subscript"/>
        </w:rPr>
        <w:t>субсидии</w:t>
      </w:r>
      <w:r>
        <w:rPr>
          <w:rFonts w:ascii="Times New Roman" w:hAnsi="Times New Roman"/>
          <w:sz w:val="28"/>
        </w:rPr>
        <w:t xml:space="preserve"> / P</w:t>
      </w:r>
      <w:r>
        <w:rPr>
          <w:rFonts w:ascii="Times New Roman" w:hAnsi="Times New Roman"/>
          <w:sz w:val="23"/>
          <w:vertAlign w:val="subscript"/>
        </w:rPr>
        <w:t>общ.</w:t>
      </w:r>
      <w:r>
        <w:rPr>
          <w:rFonts w:ascii="Times New Roman" w:hAnsi="Times New Roman"/>
          <w:sz w:val="28"/>
        </w:rPr>
        <w:t>), где:</w:t>
      </w:r>
    </w:p>
    <w:p>
      <w:pPr>
        <w:pStyle w:val="Normal"/>
        <w:spacing w:lineRule="auto" w:line="240" w:before="0" w:after="0"/>
        <w:ind w:left="0" w:right="0" w:firstLine="709"/>
        <w:jc w:val="center"/>
        <w:rPr>
          <w:rFonts w:ascii="Calibri" w:hAnsi="Calibri"/>
        </w:rPr>
      </w:pPr>
      <w:r>
        <w:rPr/>
      </w:r>
    </w:p>
    <w:p>
      <w:pPr>
        <w:pStyle w:val="Normal"/>
        <w:spacing w:lineRule="auto" w:line="240" w:before="0" w:after="0"/>
        <w:ind w:left="0" w:right="0" w:firstLine="709"/>
        <w:jc w:val="both"/>
        <w:rPr/>
      </w:pPr>
      <w:r>
        <w:rPr>
          <w:rFonts w:ascii="Times New Roman" w:hAnsi="Times New Roman"/>
          <w:sz w:val="28"/>
        </w:rPr>
        <w:t>P – планируемый размер предоставления субсидии получателю субсидии, который указывается в Соглашении, заключаемом Министерством с получателем субсидии;</w:t>
      </w:r>
    </w:p>
    <w:p>
      <w:pPr>
        <w:pStyle w:val="Normal"/>
        <w:spacing w:lineRule="auto" w:line="240" w:before="0" w:after="0"/>
        <w:ind w:left="0" w:right="0" w:firstLine="709"/>
        <w:jc w:val="both"/>
        <w:rPr/>
      </w:pPr>
      <w:r>
        <w:rPr>
          <w:rFonts w:ascii="Times New Roman" w:hAnsi="Times New Roman"/>
          <w:sz w:val="28"/>
        </w:rPr>
        <w:t>V</w:t>
      </w:r>
      <w:r>
        <w:rPr>
          <w:rFonts w:ascii="Times New Roman" w:hAnsi="Times New Roman"/>
          <w:sz w:val="23"/>
          <w:vertAlign w:val="subscript"/>
        </w:rPr>
        <w:t>субсидии</w:t>
      </w:r>
      <w:r>
        <w:rPr>
          <w:rFonts w:ascii="Times New Roman" w:hAnsi="Times New Roman"/>
          <w:sz w:val="28"/>
        </w:rPr>
        <w:t xml:space="preserve"> – общий размер бюджетных ассигнований, доведенных в установленном порядке до Министерства как получателя бюджетных средств в текущем финансовом году, на цели, указанные в части 1 настоящего Порядка;</w:t>
      </w:r>
    </w:p>
    <w:p>
      <w:pPr>
        <w:pStyle w:val="Normal"/>
        <w:spacing w:lineRule="auto" w:line="240" w:before="0" w:after="0"/>
        <w:ind w:left="0" w:right="0" w:firstLine="709"/>
        <w:jc w:val="both"/>
        <w:rPr/>
      </w:pPr>
      <w:r>
        <w:rPr>
          <w:rFonts w:ascii="Times New Roman" w:hAnsi="Times New Roman"/>
          <w:sz w:val="28"/>
        </w:rPr>
        <w:t>P</w:t>
      </w:r>
      <w:r>
        <w:rPr>
          <w:rFonts w:ascii="Times New Roman" w:hAnsi="Times New Roman"/>
          <w:sz w:val="23"/>
          <w:vertAlign w:val="subscript"/>
        </w:rPr>
        <w:t>субсидии</w:t>
      </w:r>
      <w:r>
        <w:rPr>
          <w:rFonts w:ascii="Times New Roman" w:hAnsi="Times New Roman"/>
          <w:sz w:val="28"/>
        </w:rPr>
        <w:t xml:space="preserve"> – размер запрашиваемой участником отбора субсидии в соответствии с поданной заявкой;</w:t>
      </w:r>
    </w:p>
    <w:p>
      <w:pPr>
        <w:pStyle w:val="Normal"/>
        <w:tabs>
          <w:tab w:val="clear" w:pos="708"/>
          <w:tab w:val="left" w:pos="993" w:leader="none"/>
        </w:tabs>
        <w:spacing w:lineRule="auto" w:line="240" w:before="0" w:after="0"/>
        <w:ind w:left="0" w:right="0" w:firstLine="709"/>
        <w:contextualSpacing/>
        <w:jc w:val="both"/>
        <w:rPr/>
      </w:pPr>
      <w:r>
        <w:rPr>
          <w:rFonts w:ascii="Times New Roman" w:hAnsi="Times New Roman"/>
          <w:b w:val="false"/>
          <w:i w:val="false"/>
          <w:caps w:val="false"/>
          <w:smallCaps w:val="false"/>
          <w:color w:val="000000"/>
          <w:spacing w:val="0"/>
          <w:sz w:val="28"/>
        </w:rPr>
        <w:t>P</w:t>
      </w:r>
      <w:r>
        <w:rPr>
          <w:rFonts w:ascii="Times New Roman" w:hAnsi="Times New Roman"/>
          <w:b w:val="false"/>
          <w:i w:val="false"/>
          <w:caps w:val="false"/>
          <w:smallCaps w:val="false"/>
          <w:color w:val="000000"/>
          <w:spacing w:val="0"/>
          <w:sz w:val="23"/>
          <w:vertAlign w:val="subscript"/>
        </w:rPr>
        <w:t>общ.</w:t>
      </w:r>
      <w:r>
        <w:rPr>
          <w:rFonts w:ascii="Times New Roman" w:hAnsi="Times New Roman"/>
          <w:b w:val="false"/>
          <w:i w:val="false"/>
          <w:caps w:val="false"/>
          <w:smallCaps w:val="false"/>
          <w:color w:val="000000"/>
          <w:spacing w:val="0"/>
          <w:sz w:val="28"/>
        </w:rPr>
        <w:t xml:space="preserve"> – общий размер субсидий, запрашиваемых участниками отбора в соответствии с поданными заявками.</w:t>
      </w:r>
    </w:p>
    <w:p>
      <w:pPr>
        <w:pStyle w:val="Normal"/>
        <w:widowControl w:val="false"/>
        <w:spacing w:lineRule="auto" w:line="240" w:before="0" w:after="0"/>
        <w:ind w:left="0" w:right="0" w:firstLine="737"/>
        <w:contextualSpacing/>
        <w:jc w:val="both"/>
        <w:rPr/>
      </w:pPr>
      <w:r>
        <w:rPr>
          <w:rFonts w:ascii="Times New Roman" w:hAnsi="Times New Roman"/>
          <w:sz w:val="28"/>
        </w:rPr>
        <w:t>33. Министерство в срок не позднее 14-го календарного дня, следующего за днем определения победителя (победителей) отбора опубликовывает (размещает) информацию о результатах отбора на Едином портале и на официальном сайте Министерства, включающую следующие сведения:</w:t>
      </w:r>
    </w:p>
    <w:p>
      <w:pPr>
        <w:pStyle w:val="ConsPlusNormal1"/>
        <w:widowControl w:val="false"/>
        <w:spacing w:lineRule="auto" w:line="240" w:before="0" w:after="0"/>
        <w:ind w:left="0" w:right="0" w:firstLine="737"/>
        <w:contextualSpacing/>
        <w:jc w:val="both"/>
        <w:rPr/>
      </w:pPr>
      <w:r>
        <w:rPr>
          <w:sz w:val="28"/>
        </w:rPr>
        <w:t>1) дату, время и место проведения рассмотрения заявок участников отбора;</w:t>
      </w:r>
    </w:p>
    <w:p>
      <w:pPr>
        <w:pStyle w:val="ConsPlusNormal1"/>
        <w:widowControl w:val="false"/>
        <w:spacing w:lineRule="auto" w:line="240" w:before="0" w:after="0"/>
        <w:ind w:left="0" w:right="0" w:firstLine="737"/>
        <w:contextualSpacing/>
        <w:jc w:val="both"/>
        <w:rPr/>
      </w:pPr>
      <w:r>
        <w:rPr>
          <w:sz w:val="28"/>
        </w:rPr>
        <w:t>2) информацию об участниках отбора, заявки которых были рассмотрены;</w:t>
      </w:r>
    </w:p>
    <w:p>
      <w:pPr>
        <w:pStyle w:val="ConsPlusNormal1"/>
        <w:widowControl w:val="false"/>
        <w:spacing w:lineRule="auto" w:line="240" w:before="0" w:after="0"/>
        <w:ind w:left="0" w:right="0" w:firstLine="737"/>
        <w:contextualSpacing/>
        <w:jc w:val="both"/>
        <w:rPr>
          <w:rFonts w:ascii="Times New Roman" w:hAnsi="Times New Roman"/>
          <w:sz w:val="28"/>
        </w:rPr>
      </w:pPr>
      <w:r>
        <w:rPr>
          <w:sz w:val="28"/>
        </w:rP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ConsPlusNormal1"/>
        <w:widowControl w:val="false"/>
        <w:spacing w:lineRule="auto" w:line="240" w:before="0" w:after="0"/>
        <w:ind w:left="0" w:right="0" w:firstLine="737"/>
        <w:contextualSpacing/>
        <w:jc w:val="both"/>
        <w:rPr>
          <w:rFonts w:ascii="Times New Roman" w:hAnsi="Times New Roman"/>
          <w:sz w:val="28"/>
        </w:rPr>
      </w:pPr>
      <w:r>
        <w:rPr>
          <w:sz w:val="28"/>
        </w:rPr>
        <w:t xml:space="preserve">4) </w:t>
      </w:r>
      <w:r>
        <w:rPr>
          <w:b w:val="false"/>
          <w:sz w:val="28"/>
        </w:rPr>
        <w:t>наименование победителя (победителей) отбора (далее — получатель субсидии), с которым планируется заключение Соглашения, и размер предоставляемой ему субсидии.</w:t>
      </w:r>
    </w:p>
    <w:p>
      <w:pPr>
        <w:pStyle w:val="Normal"/>
        <w:tabs>
          <w:tab w:val="clear" w:pos="708"/>
          <w:tab w:val="left" w:pos="993"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rPr>
        <w:t>34. Размер субсидии на закупку оборудования одного объекта зарядной инфраструктуры для быстрой зарядки электрического автомобильного транспорта определяется в размере 60 процентов фактически понесенных затрат получателя субсидии на закупку оборудования объекта зарядной инфраструктуры, но не более 1 860 тыс. рублей, и рассчитывается по формуле:</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contextualSpacing/>
        <w:jc w:val="center"/>
        <w:rPr>
          <w:rFonts w:ascii="Times New Roman" w:hAnsi="Times New Roman"/>
          <w:sz w:val="28"/>
        </w:rPr>
      </w:pPr>
      <w:r>
        <w:rPr>
          <w:rFonts w:ascii="Times New Roman" w:hAnsi="Times New Roman"/>
          <w:sz w:val="28"/>
        </w:rPr>
        <w:t>С = 0,6 × Ф</w:t>
      </w:r>
      <w:r>
        <w:rPr>
          <w:rFonts w:ascii="Times New Roman" w:hAnsi="Times New Roman"/>
          <w:sz w:val="28"/>
          <w:vertAlign w:val="subscript"/>
        </w:rPr>
        <w:t>зат обор</w:t>
      </w:r>
      <w:r>
        <w:rPr>
          <w:rFonts w:ascii="Times New Roman" w:hAnsi="Times New Roman"/>
          <w:sz w:val="28"/>
        </w:rPr>
        <w:t xml:space="preserve"> , </w:t>
      </w:r>
    </w:p>
    <w:p>
      <w:pPr>
        <w:pStyle w:val="Normal"/>
        <w:spacing w:lineRule="auto" w:line="240" w:before="0" w:after="0"/>
        <w:contextualSpacing/>
        <w:jc w:val="center"/>
        <w:rPr>
          <w:rFonts w:ascii="Times New Roman" w:hAnsi="Times New Roman"/>
          <w:sz w:val="28"/>
        </w:rPr>
      </w:pPr>
      <w:r>
        <w:rPr>
          <w:rFonts w:ascii="Times New Roman" w:hAnsi="Times New Roman"/>
          <w:sz w:val="28"/>
        </w:rPr>
      </w:r>
    </w:p>
    <w:p>
      <w:pPr>
        <w:pStyle w:val="Normal"/>
        <w:spacing w:lineRule="auto" w:line="240" w:before="0" w:after="0"/>
        <w:ind w:left="0" w:right="0" w:firstLine="709"/>
        <w:contextualSpacing/>
        <w:rPr>
          <w:rFonts w:ascii="Times New Roman" w:hAnsi="Times New Roman"/>
          <w:sz w:val="28"/>
        </w:rPr>
      </w:pPr>
      <w:r>
        <w:rPr>
          <w:rFonts w:ascii="Times New Roman" w:hAnsi="Times New Roman"/>
          <w:sz w:val="28"/>
        </w:rPr>
        <w:t>где:</w:t>
      </w:r>
    </w:p>
    <w:p>
      <w:pPr>
        <w:pStyle w:val="Normal"/>
        <w:spacing w:lineRule="auto" w:line="240" w:before="0" w:after="0"/>
        <w:ind w:left="0" w:right="0" w:firstLine="709"/>
        <w:contextualSpacing/>
        <w:rPr>
          <w:rFonts w:ascii="Times New Roman" w:hAnsi="Times New Roman"/>
          <w:sz w:val="28"/>
        </w:rPr>
      </w:pPr>
      <w:r>
        <w:rPr>
          <w:rFonts w:ascii="Times New Roman" w:hAnsi="Times New Roman"/>
          <w:sz w:val="28"/>
        </w:rPr>
        <w:t>С — размер субсидии;</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rPr>
        <w:t>Ф</w:t>
      </w:r>
      <w:r>
        <w:rPr>
          <w:rFonts w:ascii="Times New Roman" w:hAnsi="Times New Roman"/>
          <w:sz w:val="28"/>
          <w:vertAlign w:val="subscript"/>
        </w:rPr>
        <w:t>зат обор</w:t>
      </w:r>
      <w:r>
        <w:rPr>
          <w:rFonts w:ascii="Times New Roman" w:hAnsi="Times New Roman"/>
          <w:sz w:val="28"/>
        </w:rPr>
        <w:t xml:space="preserve"> — фактически понесенные получателем субсидии затраты на закупку оборудования одного объекта зарядной инфраструктуры, тыс. рублей.</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rPr>
        <w:t>При расчете размера субсидии, предоставляемой получателю субсидии, учитывается следующее условие:</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contextualSpacing/>
        <w:jc w:val="center"/>
        <w:rPr>
          <w:rFonts w:ascii="Times New Roman" w:hAnsi="Times New Roman"/>
          <w:sz w:val="28"/>
        </w:rPr>
      </w:pPr>
      <w:r>
        <w:rPr>
          <w:rFonts w:ascii="Times New Roman" w:hAnsi="Times New Roman"/>
          <w:sz w:val="28"/>
        </w:rPr>
        <w:t>(0,6 × Ф</w:t>
      </w:r>
      <w:r>
        <w:rPr>
          <w:rFonts w:ascii="Times New Roman" w:hAnsi="Times New Roman"/>
          <w:sz w:val="28"/>
          <w:vertAlign w:val="subscript"/>
        </w:rPr>
        <w:t>зат обор</w:t>
      </w:r>
      <w:r>
        <w:rPr>
          <w:rFonts w:ascii="Times New Roman" w:hAnsi="Times New Roman"/>
          <w:sz w:val="28"/>
        </w:rPr>
        <w:t>) ≤ 1860 тыс. рублей.</w:t>
      </w:r>
    </w:p>
    <w:p>
      <w:pPr>
        <w:pStyle w:val="Normal"/>
        <w:spacing w:lineRule="auto" w:line="240" w:before="0" w:after="0"/>
        <w:contextualSpacing/>
        <w:jc w:val="center"/>
        <w:rPr>
          <w:rFonts w:ascii="Times New Roman" w:hAnsi="Times New Roman"/>
          <w:sz w:val="28"/>
        </w:rPr>
      </w:pPr>
      <w:r>
        <w:rPr>
          <w:rFonts w:ascii="Times New Roman" w:hAnsi="Times New Roman"/>
          <w:sz w:val="28"/>
        </w:rPr>
      </w:r>
    </w:p>
    <w:p>
      <w:pPr>
        <w:pStyle w:val="Normal"/>
        <w:widowControl/>
        <w:spacing w:lineRule="auto" w:line="240" w:before="0" w:after="0"/>
        <w:ind w:left="0" w:right="0" w:firstLine="737"/>
        <w:contextualSpacing/>
        <w:jc w:val="both"/>
        <w:rPr>
          <w:rFonts w:ascii="Times New Roman" w:hAnsi="Times New Roman"/>
          <w:sz w:val="28"/>
        </w:rPr>
      </w:pPr>
      <w:r>
        <w:rPr>
          <w:rFonts w:ascii="Times New Roman" w:hAnsi="Times New Roman"/>
          <w:sz w:val="28"/>
        </w:rPr>
        <w:t>35. Размер субсидии на технологическое присоединение одного объекта зарядной инфраструктуры к электрическим сетям определяется в размере 30 процентов от фактических затрат получателя субсидии на технологическое присоединение объекта зарядной инфраструктуры к электрическим сетям, но не более 900 тыс. рублей, и рассчитывается по формуле:</w:t>
      </w:r>
    </w:p>
    <w:p>
      <w:pPr>
        <w:pStyle w:val="Normal"/>
        <w:widowControl/>
        <w:spacing w:lineRule="auto" w:line="240" w:before="0" w:after="0"/>
        <w:ind w:left="0" w:right="0" w:firstLine="737"/>
        <w:contextualSpacing/>
        <w:jc w:val="both"/>
        <w:rPr>
          <w:rFonts w:ascii="Times New Roman" w:hAnsi="Times New Roman"/>
          <w:sz w:val="28"/>
        </w:rPr>
      </w:pPr>
      <w:r>
        <w:rPr>
          <w:rFonts w:ascii="Times New Roman" w:hAnsi="Times New Roman"/>
          <w:sz w:val="28"/>
        </w:rPr>
      </w:r>
    </w:p>
    <w:p>
      <w:pPr>
        <w:pStyle w:val="Normal"/>
        <w:spacing w:lineRule="auto" w:line="240" w:before="0" w:after="0"/>
        <w:contextualSpacing/>
        <w:jc w:val="center"/>
        <w:rPr>
          <w:rFonts w:ascii="Times New Roman" w:hAnsi="Times New Roman"/>
          <w:sz w:val="28"/>
        </w:rPr>
      </w:pPr>
      <w:r>
        <w:rPr>
          <w:rFonts w:ascii="Times New Roman" w:hAnsi="Times New Roman"/>
          <w:sz w:val="28"/>
        </w:rPr>
        <w:t>С = 0,3 × Ф</w:t>
      </w:r>
      <w:r>
        <w:rPr>
          <w:rFonts w:ascii="Times New Roman" w:hAnsi="Times New Roman"/>
          <w:sz w:val="28"/>
          <w:vertAlign w:val="subscript"/>
        </w:rPr>
        <w:t>зат тп</w:t>
      </w:r>
      <w:r>
        <w:rPr>
          <w:rFonts w:ascii="Times New Roman" w:hAnsi="Times New Roman"/>
          <w:sz w:val="28"/>
        </w:rPr>
        <w:t xml:space="preserve"> , </w:t>
      </w:r>
    </w:p>
    <w:p>
      <w:pPr>
        <w:pStyle w:val="Normal"/>
        <w:spacing w:lineRule="auto" w:line="240" w:before="0" w:after="0"/>
        <w:ind w:left="0" w:right="0" w:firstLine="709"/>
        <w:contextualSpacing/>
        <w:rPr>
          <w:rFonts w:ascii="Times New Roman" w:hAnsi="Times New Roman"/>
          <w:sz w:val="28"/>
        </w:rPr>
      </w:pPr>
      <w:r>
        <w:rPr>
          <w:rFonts w:ascii="Times New Roman" w:hAnsi="Times New Roman"/>
          <w:sz w:val="28"/>
        </w:rPr>
        <w:t>где:</w:t>
      </w:r>
    </w:p>
    <w:p>
      <w:pPr>
        <w:pStyle w:val="Normal"/>
        <w:spacing w:lineRule="auto" w:line="240" w:before="0" w:after="0"/>
        <w:ind w:left="0" w:right="0" w:firstLine="709"/>
        <w:contextualSpacing/>
        <w:rPr>
          <w:rFonts w:ascii="Times New Roman" w:hAnsi="Times New Roman"/>
          <w:sz w:val="28"/>
        </w:rPr>
      </w:pPr>
      <w:r>
        <w:rPr>
          <w:rFonts w:ascii="Times New Roman" w:hAnsi="Times New Roman"/>
          <w:sz w:val="28"/>
        </w:rPr>
        <w:t>С — размер субсидии;</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rPr>
        <w:t>Ф</w:t>
      </w:r>
      <w:r>
        <w:rPr>
          <w:rFonts w:ascii="Times New Roman" w:hAnsi="Times New Roman"/>
          <w:sz w:val="28"/>
          <w:vertAlign w:val="subscript"/>
        </w:rPr>
        <w:t xml:space="preserve">зат тп </w:t>
      </w:r>
      <w:r>
        <w:rPr>
          <w:rFonts w:ascii="Times New Roman" w:hAnsi="Times New Roman"/>
          <w:sz w:val="28"/>
        </w:rPr>
        <w:t>— фактически понесенные получателем субсидии затраты на технологическое присоединение объектов зарядной инфраструктуры к электрическим сетям, тыс. рублей;</w:t>
      </w:r>
    </w:p>
    <w:p>
      <w:pPr>
        <w:pStyle w:val="Normal"/>
        <w:spacing w:lineRule="auto" w:line="240" w:before="0" w:after="0"/>
        <w:ind w:left="0" w:right="0" w:firstLine="709"/>
        <w:contextualSpacing/>
        <w:jc w:val="both"/>
        <w:rPr>
          <w:rFonts w:ascii="Times New Roman" w:hAnsi="Times New Roman"/>
          <w:sz w:val="28"/>
        </w:rPr>
      </w:pPr>
      <w:r>
        <w:rPr>
          <w:rFonts w:ascii="Times New Roman" w:hAnsi="Times New Roman"/>
          <w:sz w:val="28"/>
        </w:rPr>
        <w:t>При расчете размера субсидии, предоставляемой получателю субсидии, учитывается следующее условие:</w:t>
      </w:r>
    </w:p>
    <w:p>
      <w:pPr>
        <w:pStyle w:val="Normal"/>
        <w:spacing w:lineRule="auto" w:line="240" w:before="0" w:after="0"/>
        <w:contextualSpacing/>
        <w:jc w:val="center"/>
        <w:rPr>
          <w:rFonts w:ascii="Times New Roman" w:hAnsi="Times New Roman"/>
          <w:sz w:val="28"/>
        </w:rPr>
      </w:pPr>
      <w:r>
        <w:rPr>
          <w:rFonts w:ascii="Times New Roman" w:hAnsi="Times New Roman"/>
          <w:sz w:val="28"/>
        </w:rPr>
      </w:r>
    </w:p>
    <w:p>
      <w:pPr>
        <w:pStyle w:val="Normal"/>
        <w:spacing w:lineRule="auto" w:line="240" w:before="0" w:after="0"/>
        <w:contextualSpacing/>
        <w:jc w:val="center"/>
        <w:rPr>
          <w:rFonts w:ascii="Times New Roman" w:hAnsi="Times New Roman"/>
          <w:sz w:val="28"/>
        </w:rPr>
      </w:pPr>
      <w:r>
        <w:rPr>
          <w:rFonts w:ascii="Times New Roman" w:hAnsi="Times New Roman"/>
          <w:sz w:val="28"/>
        </w:rPr>
        <w:t>(0,3 × Ф</w:t>
      </w:r>
      <w:r>
        <w:rPr>
          <w:rFonts w:ascii="Times New Roman" w:hAnsi="Times New Roman"/>
          <w:sz w:val="28"/>
          <w:vertAlign w:val="subscript"/>
        </w:rPr>
        <w:t>зат тп</w:t>
      </w:r>
      <w:r>
        <w:rPr>
          <w:rFonts w:ascii="Times New Roman" w:hAnsi="Times New Roman"/>
          <w:sz w:val="28"/>
        </w:rPr>
        <w:t>) ≤ 900 тыс. рублей.</w:t>
      </w:r>
    </w:p>
    <w:p>
      <w:pPr>
        <w:pStyle w:val="Normal"/>
        <w:tabs>
          <w:tab w:val="clear" w:pos="708"/>
          <w:tab w:val="left" w:pos="993" w:leader="none"/>
        </w:tabs>
        <w:spacing w:lineRule="auto" w:line="240" w:before="0" w:after="0"/>
        <w:ind w:left="0" w:right="0" w:firstLine="709"/>
        <w:contextualSpacing/>
        <w:jc w:val="both"/>
        <w:rPr>
          <w:rFonts w:ascii="Times New Roman" w:hAnsi="Times New Roman"/>
          <w:sz w:val="28"/>
        </w:rPr>
      </w:pPr>
      <w:r>
        <w:rPr>
          <w:rFonts w:ascii="Times New Roman" w:hAnsi="Times New Roman"/>
          <w:sz w:val="28"/>
        </w:rPr>
      </w:r>
    </w:p>
    <w:p>
      <w:pPr>
        <w:pStyle w:val="Normal"/>
        <w:tabs>
          <w:tab w:val="clear" w:pos="708"/>
          <w:tab w:val="left" w:pos="993" w:leader="none"/>
        </w:tabs>
        <w:spacing w:lineRule="auto" w:line="240" w:before="0" w:after="0"/>
        <w:ind w:left="0" w:right="0" w:firstLine="709"/>
        <w:contextualSpacing/>
        <w:jc w:val="both"/>
        <w:rPr>
          <w:rFonts w:ascii="Times New Roman" w:hAnsi="Times New Roman"/>
          <w:sz w:val="28"/>
        </w:rPr>
      </w:pPr>
      <w:r>
        <w:rPr>
          <w:rFonts w:ascii="Times New Roman" w:hAnsi="Times New Roman"/>
          <w:b w:val="false"/>
          <w:sz w:val="28"/>
        </w:rPr>
        <w:t xml:space="preserve">В случае технологического присоединения объекта зарядной инфраструктуры к электрическим сетям, при котором в состав платы за технологическое присоединение не включаются расходы,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субсидия на технологическое присоединение не выплачивается. </w:t>
      </w:r>
    </w:p>
    <w:p>
      <w:pPr>
        <w:pStyle w:val="Normal"/>
        <w:spacing w:lineRule="auto" w:line="240" w:before="0" w:after="0"/>
        <w:contextualSpacing/>
        <w:jc w:val="both"/>
        <w:rPr>
          <w:sz w:val="28"/>
        </w:rPr>
      </w:pPr>
      <w:r>
        <w:rPr>
          <w:rFonts w:ascii="Times New Roman" w:hAnsi="Times New Roman"/>
          <w:sz w:val="28"/>
        </w:rPr>
        <w:tab/>
      </w:r>
    </w:p>
    <w:p>
      <w:pPr>
        <w:pStyle w:val="Normal"/>
        <w:spacing w:lineRule="auto" w:line="240" w:before="0" w:after="0"/>
        <w:ind w:left="0" w:right="0" w:firstLine="709"/>
        <w:contextualSpacing/>
        <w:jc w:val="center"/>
        <w:rPr>
          <w:rFonts w:ascii="Times New Roman" w:hAnsi="Times New Roman"/>
          <w:b w:val="false"/>
          <w:sz w:val="28"/>
        </w:rPr>
      </w:pPr>
      <w:r>
        <w:rPr>
          <w:rFonts w:ascii="Times New Roman" w:hAnsi="Times New Roman"/>
          <w:b w:val="false"/>
          <w:sz w:val="28"/>
        </w:rPr>
        <w:t xml:space="preserve">3. Условия и порядок предоставления субсидий </w:t>
      </w:r>
    </w:p>
    <w:p>
      <w:pPr>
        <w:pStyle w:val="ConsPlusNormal1"/>
        <w:widowControl w:val="false"/>
        <w:spacing w:lineRule="auto" w:line="240" w:before="0" w:after="0"/>
        <w:ind w:left="0" w:right="0" w:firstLine="737"/>
        <w:contextualSpacing/>
        <w:jc w:val="both"/>
        <w:rPr>
          <w:sz w:val="28"/>
        </w:rPr>
      </w:pPr>
      <w:r>
        <w:rPr>
          <w:sz w:val="28"/>
        </w:rPr>
      </w:r>
    </w:p>
    <w:p>
      <w:pPr>
        <w:pStyle w:val="ConsPlusNormal1"/>
        <w:widowControl w:val="false"/>
        <w:spacing w:lineRule="auto" w:line="240" w:before="0" w:after="0"/>
        <w:ind w:left="0" w:right="0" w:firstLine="737"/>
        <w:contextualSpacing/>
        <w:jc w:val="both"/>
        <w:rPr>
          <w:sz w:val="28"/>
        </w:rPr>
      </w:pPr>
      <w:r>
        <w:rPr>
          <w:sz w:val="28"/>
        </w:rPr>
        <w:t>36. Субсидия предоставляется на основании Соглашения, заключенного между Министерством и получателем субсидии в соответствии с типовой формой, утвержденной Министерством финансов Российской Федерации, в порядке и сроки, установленные частью 38 настоящего Порядка.</w:t>
      </w:r>
    </w:p>
    <w:p>
      <w:pPr>
        <w:pStyle w:val="ConsPlusNormal1"/>
        <w:widowControl w:val="false"/>
        <w:spacing w:lineRule="auto" w:line="240" w:before="0" w:after="0"/>
        <w:ind w:left="0" w:right="0" w:firstLine="737"/>
        <w:contextualSpacing/>
        <w:jc w:val="both"/>
        <w:rPr>
          <w:sz w:val="28"/>
        </w:rPr>
      </w:pPr>
      <w:r>
        <w:rPr>
          <w:sz w:val="28"/>
        </w:rPr>
        <w:t xml:space="preserve">Соглашение заключается один раз на финансовый год. Дополнительное соглашение к Соглашению,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Российской Федерации. </w:t>
      </w:r>
    </w:p>
    <w:p>
      <w:pPr>
        <w:pStyle w:val="ConsPlusNormal1"/>
        <w:widowControl w:val="false"/>
        <w:spacing w:lineRule="auto" w:line="240" w:before="0" w:after="0"/>
        <w:ind w:left="0" w:right="0" w:firstLine="737"/>
        <w:contextualSpacing/>
        <w:jc w:val="both"/>
        <w:rPr>
          <w:sz w:val="28"/>
        </w:rPr>
      </w:pPr>
      <w:r>
        <w:rPr>
          <w:sz w:val="28"/>
        </w:rPr>
        <w:t xml:space="preserve">Соглашение формируется в форме электронного документа, а также подписывается усиленными квалифицированными электронными подписями лиц, имеющих право действовать от имени каждой из сторон Соглашения в государственной интегрированной информационной системе управления общественными финансами ГИИС «Электронный бюджет» (далее – ГИИС «Электронный бюджет») с соблюдением требований о защите государственной тайны. </w:t>
      </w:r>
    </w:p>
    <w:p>
      <w:pPr>
        <w:pStyle w:val="ConsPlusNormal1"/>
        <w:widowControl w:val="false"/>
        <w:spacing w:lineRule="auto" w:line="240" w:before="0" w:after="0"/>
        <w:ind w:left="0" w:right="0" w:firstLine="737"/>
        <w:contextualSpacing/>
        <w:jc w:val="both"/>
        <w:rPr>
          <w:sz w:val="28"/>
        </w:rPr>
      </w:pPr>
      <w:r>
        <w:rPr>
          <w:sz w:val="28"/>
        </w:rPr>
        <w:t xml:space="preserve">В целях обеспечения юридически значимого электронного документооборота и создания защищенного соединения при вводе и обработке информации на рабочем месте получателя субсидии должно быть установлено средство криптографической защиты информации «КриптоПро CSP» и квалифицированный сертификат ключа проверки электронной подписи (далее – сертификат). </w:t>
      </w:r>
    </w:p>
    <w:p>
      <w:pPr>
        <w:pStyle w:val="ConsPlusNormal1"/>
        <w:widowControl w:val="false"/>
        <w:spacing w:lineRule="auto" w:line="240" w:before="0" w:after="0"/>
        <w:ind w:left="0" w:right="0" w:firstLine="737"/>
        <w:contextualSpacing/>
        <w:jc w:val="both"/>
        <w:rPr>
          <w:sz w:val="28"/>
        </w:rPr>
      </w:pPr>
      <w:r>
        <w:rPr>
          <w:sz w:val="28"/>
        </w:rPr>
        <w:t xml:space="preserve">Сертификаты, используемые для работы в ГИИС «Электронный бюджет», могут быть выданы любым удостоверяющим центром, получившим аккредитацию на соответствие установленным законодательством Российской Федерации требованиям. </w:t>
      </w:r>
    </w:p>
    <w:p>
      <w:pPr>
        <w:pStyle w:val="ConsPlusNormal1"/>
        <w:widowControl w:val="false"/>
        <w:spacing w:lineRule="auto" w:line="240" w:before="0" w:after="0"/>
        <w:ind w:left="0" w:right="0" w:firstLine="737"/>
        <w:contextualSpacing/>
        <w:jc w:val="both"/>
        <w:rPr>
          <w:sz w:val="28"/>
        </w:rPr>
      </w:pPr>
      <w:r>
        <w:rPr>
          <w:sz w:val="28"/>
        </w:rPr>
        <w:t xml:space="preserve">Технологическая инструкция по работе с ГИИС «Электронный бюджет», в том числе о настройке рабочих мест, размещена на официальном сайте Министерства финансов Российской Федерации в информационно-телекоммуникационной сети «Интернет» в разделе «Деятельность/Электронный бюджет/Подключение к системе «Электронный бюджет»/Региональный и муниципальный уровни/Порядок подключения». </w:t>
      </w:r>
    </w:p>
    <w:p>
      <w:pPr>
        <w:pStyle w:val="ConsPlusNormal1"/>
        <w:widowControl w:val="false"/>
        <w:spacing w:lineRule="auto" w:line="240" w:before="0" w:after="0"/>
        <w:ind w:left="0" w:right="0" w:firstLine="737"/>
        <w:contextualSpacing/>
        <w:jc w:val="both"/>
        <w:rPr>
          <w:sz w:val="28"/>
        </w:rPr>
      </w:pPr>
      <w:r>
        <w:rPr>
          <w:sz w:val="28"/>
        </w:rPr>
        <w:t>37. Обязательными условиями, включаемыми в Соглашение, являются:</w:t>
      </w:r>
    </w:p>
    <w:p>
      <w:pPr>
        <w:pStyle w:val="Normal"/>
        <w:tabs>
          <w:tab w:val="clear" w:pos="708"/>
          <w:tab w:val="left" w:pos="993" w:leader="none"/>
        </w:tabs>
        <w:spacing w:lineRule="auto" w:line="240" w:before="0" w:after="0"/>
        <w:ind w:left="0" w:right="0" w:firstLine="709"/>
        <w:contextualSpacing/>
        <w:jc w:val="both"/>
        <w:rPr/>
      </w:pPr>
      <w:r>
        <w:rPr>
          <w:rFonts w:ascii="Times New Roman" w:hAnsi="Times New Roman"/>
          <w:sz w:val="28"/>
        </w:rPr>
        <w:t>1) значение результата предоставления субсидии;</w:t>
      </w:r>
    </w:p>
    <w:p>
      <w:pPr>
        <w:pStyle w:val="Normal"/>
        <w:tabs>
          <w:tab w:val="clear" w:pos="708"/>
          <w:tab w:val="left" w:pos="993" w:leader="none"/>
        </w:tabs>
        <w:spacing w:lineRule="auto" w:line="240" w:before="0" w:after="0"/>
        <w:ind w:left="0" w:right="0" w:firstLine="709"/>
        <w:contextualSpacing/>
        <w:jc w:val="both"/>
        <w:rPr/>
      </w:pPr>
      <w:r>
        <w:rPr>
          <w:rFonts w:ascii="Times New Roman" w:hAnsi="Times New Roman"/>
          <w:sz w:val="28"/>
        </w:rPr>
        <w:t>2) согласование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субсидий в соответствующем финансовом году, приводящего к невозможности предоставления субсидии в размере, определенном в Соглашении;</w:t>
      </w:r>
    </w:p>
    <w:p>
      <w:pPr>
        <w:pStyle w:val="ConsPlusNormal1"/>
        <w:widowControl w:val="false"/>
        <w:spacing w:lineRule="auto" w:line="240" w:before="0" w:after="0"/>
        <w:ind w:left="0" w:right="0" w:firstLine="737"/>
        <w:contextualSpacing/>
        <w:jc w:val="both"/>
        <w:rPr>
          <w:sz w:val="28"/>
        </w:rPr>
      </w:pPr>
      <w:r>
        <w:rPr>
          <w:sz w:val="28"/>
        </w:rPr>
        <w:t>3) согласие получателя субсидии на осуществление в отношении него проверки Министерством в части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Pr>
          <w:sz w:val="28"/>
          <w:vertAlign w:val="superscript"/>
        </w:rPr>
        <w:t>1</w:t>
      </w:r>
      <w:r>
        <w:rPr>
          <w:sz w:val="28"/>
        </w:rPr>
        <w:t xml:space="preserve"> и 269</w:t>
      </w:r>
      <w:r>
        <w:rPr>
          <w:sz w:val="28"/>
          <w:vertAlign w:val="superscript"/>
        </w:rPr>
        <w:t>2</w:t>
      </w:r>
      <w:r>
        <w:rPr>
          <w:sz w:val="28"/>
        </w:rPr>
        <w:t xml:space="preserve"> Бюджетного кодекса Российской Федерации.</w:t>
      </w:r>
    </w:p>
    <w:p>
      <w:pPr>
        <w:pStyle w:val="Normal"/>
        <w:tabs>
          <w:tab w:val="clear" w:pos="708"/>
          <w:tab w:val="left" w:pos="993" w:leader="none"/>
        </w:tabs>
        <w:spacing w:lineRule="auto" w:line="240" w:before="0" w:after="0"/>
        <w:ind w:left="0" w:right="0" w:firstLine="709"/>
        <w:contextualSpacing/>
        <w:jc w:val="both"/>
        <w:rPr>
          <w:sz w:val="28"/>
        </w:rPr>
      </w:pPr>
      <w:r>
        <w:rPr>
          <w:rFonts w:ascii="Times New Roman" w:hAnsi="Times New Roman"/>
          <w:sz w:val="28"/>
        </w:rPr>
        <w:t>4) 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w:t>
      </w:r>
    </w:p>
    <w:p>
      <w:pPr>
        <w:pStyle w:val="ConsPlusNormal1"/>
        <w:widowControl w:val="false"/>
        <w:spacing w:lineRule="auto" w:line="240" w:before="0" w:after="0"/>
        <w:ind w:left="0" w:right="0" w:firstLine="737"/>
        <w:contextualSpacing/>
        <w:jc w:val="both"/>
        <w:rPr>
          <w:sz w:val="28"/>
        </w:rPr>
      </w:pPr>
      <w:r>
        <w:rPr>
          <w:sz w:val="28"/>
        </w:rPr>
        <w:t>38. Заключение Соглашения осуществляется в следующем порядке и сроки:</w:t>
      </w:r>
    </w:p>
    <w:p>
      <w:pPr>
        <w:pStyle w:val="ConsPlusNormal1"/>
        <w:widowControl w:val="false"/>
        <w:spacing w:lineRule="auto" w:line="240" w:before="0" w:after="0"/>
        <w:ind w:left="0" w:right="0" w:firstLine="737"/>
        <w:contextualSpacing/>
        <w:jc w:val="both"/>
        <w:rPr>
          <w:sz w:val="28"/>
        </w:rPr>
      </w:pPr>
      <w:r>
        <w:rPr>
          <w:sz w:val="28"/>
        </w:rPr>
        <w:t>1) Министерство в течение 5 рабочих дней со дня принятия решения о заключении с получателем субсидии Соглашения формирует проект Соглашения в ГИИС «Электронный бюджет» и направляет получателю субсидии уведомление о необходимости подписания Соглашения посредством электронной связи, почтовым отправлением, нарочным способом или иным способом, обеспечивающим подтверждение получения уведомления;</w:t>
      </w:r>
    </w:p>
    <w:p>
      <w:pPr>
        <w:pStyle w:val="ConsPlusNormal1"/>
        <w:widowControl w:val="false"/>
        <w:spacing w:lineRule="auto" w:line="240" w:before="0" w:after="0"/>
        <w:ind w:left="0" w:right="0" w:firstLine="737"/>
        <w:contextualSpacing/>
        <w:jc w:val="both"/>
        <w:rPr>
          <w:sz w:val="28"/>
        </w:rPr>
      </w:pPr>
      <w:r>
        <w:rPr>
          <w:sz w:val="28"/>
        </w:rPr>
        <w:t>2) получатель субсидии в течение 10 рабочих дней со дня получения уведомления, предусмотренного пунктом 1 настоящей части, организует подписание Соглашения усиленной квалифицированной электронной подписью в ГИИС «Электронный бюджет».</w:t>
      </w:r>
    </w:p>
    <w:p>
      <w:pPr>
        <w:pStyle w:val="ConsPlusNormal1"/>
        <w:widowControl w:val="false"/>
        <w:spacing w:lineRule="auto" w:line="240" w:before="0" w:after="0"/>
        <w:ind w:left="0" w:right="0" w:firstLine="737"/>
        <w:contextualSpacing/>
        <w:jc w:val="both"/>
        <w:rPr>
          <w:sz w:val="28"/>
        </w:rPr>
      </w:pPr>
      <w:r>
        <w:rPr>
          <w:sz w:val="28"/>
        </w:rPr>
        <w:t xml:space="preserve">Если получатель субсидии в течение 10 рабочих дней со дня получения им уведомления, предусмотренного пунктом 1 настоящей части, не организует подписание проекта Соглашения усиленной квалифицированной электронной подписью в ГИИС «Электронный бюджет», это расценивается как односторонний отказ получателя субсидии от получения субсидии; </w:t>
      </w:r>
    </w:p>
    <w:p>
      <w:pPr>
        <w:pStyle w:val="ConsPlusNormal1"/>
        <w:widowControl w:val="false"/>
        <w:spacing w:lineRule="auto" w:line="240" w:before="0" w:after="0"/>
        <w:ind w:left="0" w:right="0" w:firstLine="737"/>
        <w:contextualSpacing/>
        <w:jc w:val="both"/>
        <w:rPr>
          <w:sz w:val="28"/>
        </w:rPr>
      </w:pPr>
      <w:r>
        <w:rPr>
          <w:sz w:val="28"/>
        </w:rPr>
        <w:t>3) Министерство в течение 10 рабочих дней со дня подписания получателем субсидии проекта Соглашения усиленной квалифицированной электронной подписью, подписывает его со своей стороны усиленной квалифицированной электронной подписью в ГИИС «Электронный бюджет»;</w:t>
      </w:r>
    </w:p>
    <w:p>
      <w:pPr>
        <w:pStyle w:val="ConsPlusNormal1"/>
        <w:widowControl w:val="false"/>
        <w:spacing w:lineRule="auto" w:line="240" w:before="0" w:after="0"/>
        <w:ind w:left="0" w:right="0" w:firstLine="737"/>
        <w:contextualSpacing/>
        <w:jc w:val="both"/>
        <w:rPr>
          <w:sz w:val="28"/>
        </w:rPr>
      </w:pPr>
      <w:r>
        <w:rPr>
          <w:sz w:val="28"/>
        </w:rPr>
        <w:t>4)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 при этом день заключения Соглашения считается днем принятия решения о предоставлении субсидии;</w:t>
      </w:r>
    </w:p>
    <w:p>
      <w:pPr>
        <w:pStyle w:val="Normal"/>
        <w:spacing w:lineRule="auto" w:line="240" w:before="0" w:after="0"/>
        <w:ind w:left="0" w:right="0" w:firstLine="709"/>
        <w:jc w:val="both"/>
        <w:rPr>
          <w:sz w:val="28"/>
        </w:rPr>
      </w:pPr>
      <w:r>
        <w:rPr>
          <w:rFonts w:ascii="Times New Roman" w:hAnsi="Times New Roman"/>
          <w:sz w:val="28"/>
        </w:rPr>
        <w:t>39. В течение года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w:t>
      </w:r>
    </w:p>
    <w:p>
      <w:pPr>
        <w:pStyle w:val="Normal"/>
        <w:spacing w:lineRule="auto" w:line="240" w:before="0" w:after="0"/>
        <w:ind w:left="0" w:right="0" w:firstLine="709"/>
        <w:jc w:val="both"/>
        <w:rPr>
          <w:sz w:val="28"/>
        </w:rPr>
      </w:pPr>
      <w:r>
        <w:rPr>
          <w:rFonts w:ascii="Times New Roman" w:hAnsi="Times New Roman"/>
          <w:sz w:val="28"/>
        </w:rPr>
        <w:t>Министерство в течение 7 рабочих дней со дня принятия решения о заключении дополнительного соглашения, уведомляет получател</w:t>
      </w:r>
      <w:r>
        <w:rPr>
          <w:rFonts w:ascii="Times New Roman" w:hAnsi="Times New Roman"/>
          <w:sz w:val="28"/>
        </w:rPr>
        <w:t>я</w:t>
      </w:r>
      <w:r>
        <w:rPr>
          <w:rFonts w:ascii="Times New Roman" w:hAnsi="Times New Roman"/>
          <w:sz w:val="28"/>
        </w:rPr>
        <w:t xml:space="preserve"> субсидии, с которым заключено соглашение о данном намерении.</w:t>
      </w:r>
    </w:p>
    <w:p>
      <w:pPr>
        <w:pStyle w:val="Normal"/>
        <w:spacing w:lineRule="auto" w:line="240" w:before="0" w:after="0"/>
        <w:ind w:left="0" w:right="0" w:firstLine="709"/>
        <w:jc w:val="both"/>
        <w:rPr>
          <w:sz w:val="28"/>
        </w:rPr>
      </w:pPr>
      <w:r>
        <w:rPr>
          <w:rFonts w:ascii="Times New Roman" w:hAnsi="Times New Roman"/>
          <w:sz w:val="28"/>
        </w:rPr>
        <w:t>Получатель субсидии в течение 10 рабочих дней со дня получения уведомления, указанного в абзаце втором настоящей части, но не позднее</w:t>
        <w:br/>
        <w:t>20-го декабря соответствующего финансового года, организует подписание дополнительного соглашения посредством ГИИС «Электронный бюджет».</w:t>
      </w:r>
    </w:p>
    <w:p>
      <w:pPr>
        <w:pStyle w:val="Normal"/>
        <w:spacing w:lineRule="auto" w:line="240" w:before="0" w:after="0"/>
        <w:ind w:left="0" w:right="0" w:firstLine="709"/>
        <w:jc w:val="both"/>
        <w:rPr>
          <w:sz w:val="28"/>
        </w:rPr>
      </w:pPr>
      <w:r>
        <w:rPr>
          <w:rFonts w:ascii="Times New Roman" w:hAnsi="Times New Roman"/>
          <w:sz w:val="28"/>
        </w:rPr>
        <w:t>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 посредством ГИИС «Электронный бюджет».</w:t>
      </w:r>
    </w:p>
    <w:p>
      <w:pPr>
        <w:pStyle w:val="Normal"/>
        <w:spacing w:lineRule="auto" w:line="240" w:before="0" w:after="0"/>
        <w:ind w:left="0" w:right="0" w:firstLine="709"/>
        <w:jc w:val="both"/>
        <w:rPr>
          <w:sz w:val="28"/>
        </w:rPr>
      </w:pPr>
      <w:r>
        <w:rPr>
          <w:rFonts w:ascii="Times New Roman" w:hAnsi="Times New Roman"/>
          <w:b w:val="false"/>
          <w:sz w:val="28"/>
        </w:rPr>
        <w:t xml:space="preserve">40. Субсидия предоставляется при одновременном соблюдении следующих условий: </w:t>
      </w:r>
    </w:p>
    <w:p>
      <w:pPr>
        <w:pStyle w:val="Normal"/>
        <w:spacing w:lineRule="auto" w:line="240" w:before="0" w:after="0"/>
        <w:ind w:left="0" w:right="0" w:firstLine="709"/>
        <w:jc w:val="both"/>
        <w:rPr>
          <w:sz w:val="28"/>
        </w:rPr>
      </w:pPr>
      <w:r>
        <w:rPr>
          <w:rFonts w:ascii="Times New Roman" w:hAnsi="Times New Roman"/>
          <w:b w:val="false"/>
          <w:sz w:val="28"/>
        </w:rPr>
        <w:t>1)  прохождение отбора на получение субсидии;</w:t>
      </w:r>
    </w:p>
    <w:p>
      <w:pPr>
        <w:pStyle w:val="Normal"/>
        <w:spacing w:lineRule="auto" w:line="240" w:before="0" w:after="0"/>
        <w:ind w:left="0" w:right="0" w:firstLine="709"/>
        <w:jc w:val="both"/>
        <w:rPr>
          <w:sz w:val="28"/>
        </w:rPr>
      </w:pPr>
      <w:r>
        <w:rPr>
          <w:rFonts w:ascii="Times New Roman" w:hAnsi="Times New Roman"/>
          <w:b w:val="false"/>
          <w:sz w:val="28"/>
        </w:rPr>
        <w:t>2) наличие заключенного Соглашения;</w:t>
      </w:r>
    </w:p>
    <w:p>
      <w:pPr>
        <w:pStyle w:val="Normal"/>
        <w:spacing w:lineRule="auto" w:line="240" w:before="0" w:after="0"/>
        <w:ind w:left="0" w:right="0" w:firstLine="709"/>
        <w:jc w:val="both"/>
        <w:rPr>
          <w:sz w:val="28"/>
        </w:rPr>
      </w:pPr>
      <w:r>
        <w:rPr>
          <w:rFonts w:ascii="Times New Roman" w:hAnsi="Times New Roman"/>
          <w:b w:val="false"/>
          <w:sz w:val="28"/>
        </w:rPr>
        <w:t>3) наличия документально подтвержденных фактических затрат получателя субсидии на закупку оборудования и (или) технологическое присоединение.</w:t>
      </w:r>
    </w:p>
    <w:p>
      <w:pPr>
        <w:pStyle w:val="Normal"/>
        <w:spacing w:lineRule="auto" w:line="240" w:before="0" w:after="0"/>
        <w:ind w:left="0" w:right="0" w:firstLine="709"/>
        <w:jc w:val="both"/>
        <w:rPr/>
      </w:pPr>
      <w:r>
        <w:rPr>
          <w:rFonts w:ascii="Times New Roman" w:hAnsi="Times New Roman"/>
          <w:sz w:val="28"/>
        </w:rPr>
        <w:t>41. Для получения субсидии получатель субсидии в течение текущего финансового года, но не позднее 5 декабря представляет в Министерство следующие документы:</w:t>
      </w:r>
    </w:p>
    <w:p>
      <w:pPr>
        <w:pStyle w:val="Normal"/>
        <w:spacing w:lineRule="auto" w:line="240" w:before="0" w:after="0"/>
        <w:ind w:left="0" w:right="0" w:firstLine="709"/>
        <w:jc w:val="both"/>
        <w:rPr/>
      </w:pPr>
      <w:r>
        <w:rPr>
          <w:rFonts w:ascii="Times New Roman" w:hAnsi="Times New Roman"/>
          <w:sz w:val="28"/>
        </w:rPr>
        <w:t>1) заявку о предоставлении субсидии по форме, установленной Министерством, подписанную руководителем;</w:t>
      </w:r>
    </w:p>
    <w:p>
      <w:pPr>
        <w:pStyle w:val="Normal"/>
        <w:spacing w:lineRule="auto" w:line="240" w:before="0" w:after="0"/>
        <w:ind w:left="0" w:right="0" w:firstLine="709"/>
        <w:jc w:val="both"/>
        <w:rPr/>
      </w:pPr>
      <w:r>
        <w:rPr>
          <w:rFonts w:ascii="Times New Roman" w:hAnsi="Times New Roman"/>
          <w:sz w:val="28"/>
        </w:rPr>
        <w:t>2) заявку на финансирование по форме, утвержденной Министерством;</w:t>
      </w:r>
    </w:p>
    <w:p>
      <w:pPr>
        <w:pStyle w:val="Normal"/>
        <w:spacing w:lineRule="auto" w:line="240" w:before="0" w:after="0"/>
        <w:ind w:left="0" w:right="0" w:firstLine="709"/>
        <w:jc w:val="both"/>
        <w:rPr/>
      </w:pPr>
      <w:r>
        <w:rPr>
          <w:rFonts w:ascii="Times New Roman" w:hAnsi="Times New Roman"/>
          <w:sz w:val="28"/>
        </w:rPr>
        <w:t>3) в случае получения субсидии на закупку оборудования:</w:t>
      </w:r>
    </w:p>
    <w:p>
      <w:pPr>
        <w:pStyle w:val="ConsPlusNormal1"/>
        <w:widowControl w:val="false"/>
        <w:spacing w:lineRule="auto" w:line="240" w:before="0" w:after="0"/>
        <w:ind w:left="0" w:right="0" w:firstLine="737"/>
        <w:contextualSpacing/>
        <w:jc w:val="both"/>
        <w:rPr>
          <w:rFonts w:ascii="Times New Roman" w:hAnsi="Times New Roman"/>
          <w:sz w:val="28"/>
        </w:rPr>
      </w:pPr>
      <w:r>
        <w:rPr>
          <w:sz w:val="28"/>
        </w:rPr>
        <w:t>а) копию договора купли-продажи или договора лизинга оборудования объекта зарядной инфраструктуры;</w:t>
      </w:r>
    </w:p>
    <w:p>
      <w:pPr>
        <w:pStyle w:val="ConsPlusNormal1"/>
        <w:widowControl w:val="false"/>
        <w:spacing w:lineRule="auto" w:line="240" w:before="0" w:after="0"/>
        <w:ind w:left="0" w:right="0" w:firstLine="737"/>
        <w:contextualSpacing/>
        <w:jc w:val="both"/>
        <w:rPr>
          <w:rFonts w:ascii="Times New Roman" w:hAnsi="Times New Roman"/>
          <w:sz w:val="28"/>
        </w:rPr>
      </w:pPr>
      <w:r>
        <w:rPr>
          <w:sz w:val="28"/>
        </w:rPr>
        <w:t>б) копии платежных документов, подтверждающих факт оплаты оборудования объекта зарядной инфраструктуры;</w:t>
      </w:r>
    </w:p>
    <w:p>
      <w:pPr>
        <w:pStyle w:val="ConsPlusNormal1"/>
        <w:widowControl w:val="false"/>
        <w:spacing w:lineRule="auto" w:line="240" w:before="0" w:after="0"/>
        <w:ind w:left="0" w:right="0" w:firstLine="737"/>
        <w:contextualSpacing/>
        <w:jc w:val="both"/>
        <w:rPr>
          <w:rFonts w:ascii="Times New Roman" w:hAnsi="Times New Roman"/>
          <w:sz w:val="28"/>
        </w:rPr>
      </w:pPr>
      <w:r>
        <w:rPr>
          <w:sz w:val="28"/>
        </w:rPr>
        <w:t>в) копию паспорта установленного на объекте зарядной инфраструктуры оборудования;</w:t>
      </w:r>
    </w:p>
    <w:p>
      <w:pPr>
        <w:pStyle w:val="ConsPlusNormal1"/>
        <w:widowControl w:val="false"/>
        <w:spacing w:lineRule="auto" w:line="240" w:before="0" w:after="0"/>
        <w:ind w:left="0" w:right="0" w:firstLine="737"/>
        <w:contextualSpacing/>
        <w:jc w:val="both"/>
        <w:rPr>
          <w:rFonts w:ascii="Times New Roman" w:hAnsi="Times New Roman"/>
          <w:sz w:val="28"/>
        </w:rPr>
      </w:pPr>
      <w:r>
        <w:rPr>
          <w:sz w:val="28"/>
        </w:rPr>
        <w:t>г) копии акта приема-передачи основных средств по форме ОС-1;</w:t>
      </w:r>
    </w:p>
    <w:p>
      <w:pPr>
        <w:pStyle w:val="ConsPlusNormal1"/>
        <w:widowControl w:val="false"/>
        <w:spacing w:lineRule="auto" w:line="240" w:before="0" w:after="0"/>
        <w:ind w:left="0" w:right="0" w:firstLine="737"/>
        <w:contextualSpacing/>
        <w:jc w:val="both"/>
        <w:rPr>
          <w:rFonts w:ascii="Times New Roman" w:hAnsi="Times New Roman"/>
          <w:sz w:val="28"/>
        </w:rPr>
      </w:pPr>
      <w:r>
        <w:rPr>
          <w:sz w:val="28"/>
        </w:rPr>
        <w:t>д) копию акта об осуществлении технологического присоединения объекта зарядной инфраструктуры к электрическим сетям;</w:t>
      </w:r>
    </w:p>
    <w:p>
      <w:pPr>
        <w:pStyle w:val="ConsPlusNormal1"/>
        <w:widowControl w:val="false"/>
        <w:spacing w:lineRule="auto" w:line="240" w:before="0" w:after="0"/>
        <w:ind w:left="0" w:right="0" w:firstLine="737"/>
        <w:contextualSpacing/>
        <w:jc w:val="both"/>
        <w:rPr>
          <w:rFonts w:ascii="Times New Roman" w:hAnsi="Times New Roman"/>
          <w:sz w:val="28"/>
        </w:rPr>
      </w:pPr>
      <w:r>
        <w:rPr>
          <w:sz w:val="28"/>
        </w:rPr>
        <w:t>е) копию договора энергоснабжения или купли-продажи (поставки) электрической энергии;</w:t>
      </w:r>
    </w:p>
    <w:p>
      <w:pPr>
        <w:pStyle w:val="ConsPlusNormal1"/>
        <w:widowControl w:val="false"/>
        <w:spacing w:lineRule="auto" w:line="240" w:before="0" w:after="0"/>
        <w:ind w:left="0" w:right="0" w:firstLine="737"/>
        <w:contextualSpacing/>
        <w:jc w:val="both"/>
        <w:rPr>
          <w:rFonts w:ascii="Times New Roman" w:hAnsi="Times New Roman"/>
          <w:sz w:val="28"/>
        </w:rPr>
      </w:pPr>
      <w:r>
        <w:rPr>
          <w:sz w:val="28"/>
        </w:rPr>
        <w:t>ж) копию акта, подписанного в том числе уполномоченным представителем муниципального образования, на территории которого размещен объект зарядной инфраструктуры, подтверждающего ввод объекта зарядной инфраструктуры в эксплуатацию;</w:t>
      </w:r>
    </w:p>
    <w:p>
      <w:pPr>
        <w:pStyle w:val="ConsPlusNormal1"/>
        <w:widowControl w:val="false"/>
        <w:spacing w:lineRule="auto" w:line="240" w:before="0" w:after="0"/>
        <w:ind w:left="0" w:right="0" w:firstLine="737"/>
        <w:contextualSpacing/>
        <w:jc w:val="both"/>
        <w:rPr>
          <w:rFonts w:ascii="Times New Roman" w:hAnsi="Times New Roman"/>
          <w:sz w:val="28"/>
        </w:rPr>
      </w:pPr>
      <w:r>
        <w:rPr>
          <w:sz w:val="28"/>
        </w:rPr>
        <w:t>з) цветные фотографии оборудования объекта зарядной инфраструктуры.</w:t>
      </w:r>
    </w:p>
    <w:p>
      <w:pPr>
        <w:pStyle w:val="Normal"/>
        <w:spacing w:lineRule="auto" w:line="240" w:before="0" w:after="0"/>
        <w:ind w:left="0" w:right="0" w:firstLine="709"/>
        <w:jc w:val="both"/>
        <w:rPr>
          <w:sz w:val="28"/>
        </w:rPr>
      </w:pPr>
      <w:r>
        <w:rPr>
          <w:rFonts w:ascii="Times New Roman" w:hAnsi="Times New Roman"/>
          <w:sz w:val="28"/>
        </w:rPr>
        <w:t>4) в случае получения субсидии на технологическое присоединение:</w:t>
      </w:r>
    </w:p>
    <w:p>
      <w:pPr>
        <w:pStyle w:val="Normal"/>
        <w:spacing w:lineRule="auto" w:line="240" w:before="0" w:after="0"/>
        <w:ind w:left="0" w:right="0" w:firstLine="709"/>
        <w:jc w:val="both"/>
        <w:rPr>
          <w:sz w:val="28"/>
        </w:rPr>
      </w:pPr>
      <w:r>
        <w:rPr>
          <w:rFonts w:ascii="Times New Roman" w:hAnsi="Times New Roman"/>
          <w:b w:val="false"/>
          <w:sz w:val="28"/>
        </w:rPr>
        <w:t xml:space="preserve">а) копию технических условий для технологического присоединения объекта зарядной инфраструктуры к электрическим сетям; </w:t>
      </w:r>
    </w:p>
    <w:p>
      <w:pPr>
        <w:pStyle w:val="Normal"/>
        <w:spacing w:lineRule="auto" w:line="240" w:before="0" w:after="0"/>
        <w:ind w:left="0" w:right="0" w:firstLine="709"/>
        <w:jc w:val="both"/>
        <w:rPr>
          <w:sz w:val="28"/>
        </w:rPr>
      </w:pPr>
      <w:r>
        <w:rPr>
          <w:rFonts w:ascii="Times New Roman" w:hAnsi="Times New Roman"/>
          <w:b w:val="false"/>
          <w:sz w:val="28"/>
        </w:rPr>
        <w:t xml:space="preserve">б) копию акта об осуществлении технологического присоединения объекта зарядной инфраструктуры к электрическим сетям; </w:t>
      </w:r>
    </w:p>
    <w:p>
      <w:pPr>
        <w:pStyle w:val="Normal"/>
        <w:spacing w:lineRule="auto" w:line="240" w:before="0" w:after="0"/>
        <w:ind w:left="0" w:right="0" w:firstLine="709"/>
        <w:jc w:val="both"/>
        <w:rPr>
          <w:sz w:val="28"/>
        </w:rPr>
      </w:pPr>
      <w:r>
        <w:rPr>
          <w:rFonts w:ascii="Times New Roman" w:hAnsi="Times New Roman"/>
          <w:b w:val="false"/>
          <w:sz w:val="28"/>
        </w:rPr>
        <w:t xml:space="preserve">в) копию договора энергоснабжения или купли-продажи (поставки) электрической энергии; </w:t>
      </w:r>
    </w:p>
    <w:p>
      <w:pPr>
        <w:pStyle w:val="Normal"/>
        <w:spacing w:lineRule="auto" w:line="240" w:before="0" w:after="0"/>
        <w:ind w:left="0" w:right="0" w:firstLine="709"/>
        <w:jc w:val="both"/>
        <w:rPr>
          <w:sz w:val="28"/>
        </w:rPr>
      </w:pPr>
      <w:r>
        <w:rPr>
          <w:rFonts w:ascii="Times New Roman" w:hAnsi="Times New Roman"/>
          <w:b w:val="false"/>
          <w:sz w:val="28"/>
        </w:rPr>
        <w:t>г) копии документов, подтверждающих фактически понесенные получателем средств расходы при осуществлении технологического присоединения объекта зарядной инфраструктуры к электрическим сетям.</w:t>
      </w:r>
    </w:p>
    <w:p>
      <w:pPr>
        <w:pStyle w:val="Normal"/>
        <w:spacing w:lineRule="auto" w:line="240" w:before="0" w:after="0"/>
        <w:ind w:left="0" w:right="0" w:firstLine="709"/>
        <w:jc w:val="both"/>
        <w:rPr>
          <w:sz w:val="28"/>
        </w:rPr>
      </w:pPr>
      <w:r>
        <w:rPr>
          <w:rFonts w:ascii="Times New Roman" w:hAnsi="Times New Roman"/>
          <w:b w:val="false"/>
          <w:sz w:val="28"/>
        </w:rPr>
        <w:t>42. Документы, представленные получателем субсидии, подлежат регистрации в день поступления в Министерство.</w:t>
      </w:r>
    </w:p>
    <w:p>
      <w:pPr>
        <w:pStyle w:val="Normal"/>
        <w:widowControl w:val="false"/>
        <w:spacing w:lineRule="auto" w:line="240" w:before="0" w:after="0"/>
        <w:ind w:left="0" w:right="0" w:firstLine="709"/>
        <w:jc w:val="both"/>
        <w:rPr>
          <w:rFonts w:ascii="Times New Roman" w:hAnsi="Times New Roman"/>
          <w:sz w:val="28"/>
        </w:rPr>
      </w:pPr>
      <w:r>
        <w:rPr>
          <w:rFonts w:ascii="Times New Roman" w:hAnsi="Times New Roman"/>
          <w:sz w:val="28"/>
        </w:rPr>
        <w:t>43. Министерство в течение 10 рабочих дней со дня поступления указанных в части 4</w:t>
      </w:r>
      <w:r>
        <w:rPr>
          <w:rFonts w:ascii="Times New Roman" w:hAnsi="Times New Roman"/>
          <w:sz w:val="28"/>
        </w:rPr>
        <w:t>1</w:t>
      </w:r>
      <w:r>
        <w:rPr>
          <w:rFonts w:ascii="Times New Roman" w:hAnsi="Times New Roman"/>
          <w:sz w:val="28"/>
        </w:rPr>
        <w:t xml:space="preserve"> настоящего Порядка документов рассматривает их, проверяет на полноту и достоверность содержащихся в них сведений, проверяет получателя субсидии на соответствие условиям получения субсидии, и принимает решение о предоставлении субсидии получателю субсидии или об отказе в предоставлении субсидии.</w:t>
      </w:r>
    </w:p>
    <w:p>
      <w:pPr>
        <w:pStyle w:val="Normal"/>
        <w:spacing w:lineRule="auto" w:line="240" w:before="0" w:after="0"/>
        <w:ind w:left="0" w:right="0" w:firstLine="708"/>
        <w:jc w:val="both"/>
        <w:rPr>
          <w:rFonts w:ascii="Times New Roman" w:hAnsi="Times New Roman"/>
          <w:sz w:val="28"/>
        </w:rPr>
      </w:pPr>
      <w:r>
        <w:rPr>
          <w:rFonts w:ascii="Times New Roman" w:hAnsi="Times New Roman"/>
          <w:sz w:val="28"/>
        </w:rPr>
        <w:t>44. Основаниями для отказа в предоставлении субсидии являются:</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rPr>
        <w:t>1)</w:t>
        <w:tab/>
        <w:t>несоответствие получателя субсидии условиям, установленным частью 40 настоящего Порядка;</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rPr>
        <w:t>2)</w:t>
        <w:tab/>
        <w:t>несоответствие представленных получателем субсидии документов требованиям, установленным частью 41 настоящего Порядка;</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rPr>
        <w:t>3)</w:t>
        <w:tab/>
        <w:t>непредставление или представление не в полном объеме получателем субсидии документов, указанных в части 41 настоящего Порядка;</w:t>
      </w:r>
    </w:p>
    <w:p>
      <w:pPr>
        <w:pStyle w:val="Normal"/>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rPr>
        <w:t>4)</w:t>
        <w:tab/>
        <w:t>наличие в представленных получателем субсидии документах недостоверных сведений;</w:t>
      </w:r>
    </w:p>
    <w:p>
      <w:pPr>
        <w:pStyle w:val="Normal"/>
        <w:widowControl w:val="false"/>
        <w:tabs>
          <w:tab w:val="clear" w:pos="708"/>
          <w:tab w:val="left" w:pos="1134" w:leader="none"/>
        </w:tabs>
        <w:spacing w:lineRule="auto" w:line="240" w:before="0" w:after="0"/>
        <w:ind w:left="0" w:right="0" w:firstLine="709"/>
        <w:jc w:val="both"/>
        <w:rPr>
          <w:rFonts w:ascii="Times New Roman" w:hAnsi="Times New Roman"/>
          <w:sz w:val="28"/>
        </w:rPr>
      </w:pPr>
      <w:r>
        <w:rPr>
          <w:rFonts w:ascii="Times New Roman" w:hAnsi="Times New Roman"/>
          <w:sz w:val="28"/>
        </w:rPr>
        <w:t>5)</w:t>
        <w:tab/>
        <w:t>представление получателем субсидии документов после даты, установленной частью 4</w:t>
      </w:r>
      <w:r>
        <w:rPr>
          <w:rFonts w:ascii="Times New Roman" w:hAnsi="Times New Roman"/>
          <w:sz w:val="28"/>
        </w:rPr>
        <w:t>1</w:t>
      </w:r>
      <w:r>
        <w:rPr>
          <w:rFonts w:ascii="Times New Roman" w:hAnsi="Times New Roman"/>
          <w:sz w:val="28"/>
        </w:rPr>
        <w:t xml:space="preserve"> настоящего Порядка.</w:t>
      </w:r>
    </w:p>
    <w:p>
      <w:pPr>
        <w:pStyle w:val="Normal"/>
        <w:spacing w:lineRule="auto" w:line="240" w:before="0" w:after="0"/>
        <w:ind w:left="0" w:right="0" w:firstLine="709"/>
        <w:jc w:val="both"/>
        <w:rPr>
          <w:sz w:val="28"/>
        </w:rPr>
      </w:pPr>
      <w:r>
        <w:rPr>
          <w:rFonts w:ascii="Times New Roman" w:hAnsi="Times New Roman"/>
          <w:b w:val="false"/>
          <w:sz w:val="28"/>
        </w:rPr>
        <w:t>45. В случае принятия решения об отказе в предоставлении субсидии Министерство в течение 10 рабочих дней со дня получения документов, указанных в части 4</w:t>
      </w:r>
      <w:r>
        <w:rPr>
          <w:rFonts w:ascii="Times New Roman" w:hAnsi="Times New Roman"/>
          <w:b w:val="false"/>
          <w:sz w:val="28"/>
        </w:rPr>
        <w:t>1</w:t>
      </w:r>
      <w:r>
        <w:rPr>
          <w:rFonts w:ascii="Times New Roman" w:hAnsi="Times New Roman"/>
          <w:b w:val="false"/>
          <w:sz w:val="28"/>
        </w:rPr>
        <w:t xml:space="preserve"> настоящего Порядка, направляет получателю субсидии уведомление о принятом решении с обоснованием причин отказа посредством электронной связи, почтовым отправлением, нарочным или иным способом, обеспечивающим получение уведомления.</w:t>
      </w:r>
    </w:p>
    <w:p>
      <w:pPr>
        <w:pStyle w:val="ConsPlusNormal1"/>
        <w:widowControl w:val="false"/>
        <w:spacing w:lineRule="auto" w:line="240" w:before="0" w:after="0"/>
        <w:ind w:left="0" w:right="0" w:firstLine="737"/>
        <w:contextualSpacing/>
        <w:jc w:val="both"/>
        <w:rPr>
          <w:sz w:val="28"/>
        </w:rPr>
      </w:pPr>
      <w:r>
        <w:rPr>
          <w:sz w:val="28"/>
        </w:rPr>
        <w:t>46. В случае принятия решения о предоставлении субсидии Министерство в соответствии с Соглашением перечисляет средства субсидии на расчетный счет получателя субсидии, открытый в кредитной организации, реквизиты которого указаны в Соглашении, не позднее 10-го рабочего дня, следующего за днем принятия решения о предоставлении субсидии,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w:t>
      </w:r>
    </w:p>
    <w:p>
      <w:pPr>
        <w:pStyle w:val="Normal"/>
        <w:spacing w:lineRule="auto" w:line="240" w:before="0" w:after="0"/>
        <w:ind w:left="0" w:right="0" w:firstLine="708"/>
        <w:jc w:val="both"/>
        <w:rPr/>
      </w:pPr>
      <w:r>
        <w:rPr>
          <w:rFonts w:ascii="Times New Roman" w:hAnsi="Times New Roman"/>
          <w:sz w:val="28"/>
        </w:rPr>
        <w:t>47. Результатом предоставления субсидии является количество введенных в эксплуатацию объектов зарядной инфраструктуры в период с 1 января по 5 декабря соответствующего финансового года на территории Камчатского края, технические характеристики оборудования которых соответствуют характеристикам, установленных приказом Министерства промышленности и торговли Российской Федерации и для которых получателем субсидии обеспечены условия сервисного обслуживания и технической доступности.</w:t>
      </w:r>
    </w:p>
    <w:p>
      <w:pPr>
        <w:pStyle w:val="Normal"/>
        <w:spacing w:lineRule="auto" w:line="240" w:before="0" w:after="0"/>
        <w:ind w:left="0" w:right="0" w:firstLine="708"/>
        <w:jc w:val="both"/>
        <w:rPr>
          <w:sz w:val="28"/>
        </w:rPr>
      </w:pPr>
      <w:r>
        <w:rPr>
          <w:rFonts w:ascii="Times New Roman" w:hAnsi="Times New Roman"/>
          <w:sz w:val="28"/>
        </w:rPr>
        <w:t>48. Значение результата предоставления субсидии устанавливается Соглашением.</w:t>
      </w:r>
    </w:p>
    <w:p>
      <w:pPr>
        <w:pStyle w:val="Normal"/>
        <w:spacing w:lineRule="auto" w:line="240" w:before="0" w:after="0"/>
        <w:ind w:left="0" w:right="0" w:firstLine="709"/>
        <w:jc w:val="center"/>
        <w:rPr>
          <w:rFonts w:ascii="Times New Roman" w:hAnsi="Times New Roman"/>
          <w:sz w:val="28"/>
        </w:rPr>
      </w:pPr>
      <w:r>
        <w:rPr>
          <w:rFonts w:ascii="Times New Roman" w:hAnsi="Times New Roman"/>
          <w:sz w:val="28"/>
        </w:rPr>
      </w:r>
    </w:p>
    <w:p>
      <w:pPr>
        <w:pStyle w:val="Normal"/>
        <w:spacing w:lineRule="auto" w:line="240" w:before="0" w:after="0"/>
        <w:ind w:left="0" w:right="0" w:firstLine="709"/>
        <w:jc w:val="center"/>
        <w:rPr/>
      </w:pPr>
      <w:r>
        <w:rPr>
          <w:rFonts w:ascii="Times New Roman" w:hAnsi="Times New Roman"/>
          <w:sz w:val="28"/>
        </w:rPr>
        <w:t>4. Требования к отчетности получателей субсидии</w:t>
      </w:r>
    </w:p>
    <w:p>
      <w:pPr>
        <w:pStyle w:val="Normal"/>
        <w:spacing w:lineRule="auto" w:line="240" w:before="0" w:after="0"/>
        <w:ind w:left="0" w:right="0" w:firstLine="709"/>
        <w:jc w:val="center"/>
        <w:rPr/>
      </w:pPr>
      <w:r>
        <w:rPr/>
      </w:r>
    </w:p>
    <w:p>
      <w:pPr>
        <w:pStyle w:val="Normal"/>
        <w:widowControl/>
        <w:spacing w:lineRule="auto" w:line="240" w:before="0" w:after="0"/>
        <w:ind w:left="0" w:right="0" w:firstLine="737"/>
        <w:contextualSpacing/>
        <w:jc w:val="both"/>
        <w:rPr>
          <w:rFonts w:ascii="Times New Roman" w:hAnsi="Times New Roman"/>
          <w:sz w:val="28"/>
        </w:rPr>
      </w:pPr>
      <w:r>
        <w:rPr>
          <w:rFonts w:ascii="Times New Roman" w:hAnsi="Times New Roman"/>
          <w:sz w:val="28"/>
        </w:rPr>
        <w:t>49. Получатель (получатели) субсидии ежеквартально не позднее 5-го числа месяца, следующего за отчетным кварталом, представляют в Министерство отчет о достижении значения результата предоставления субсидии по форме, установленной Соглашением о предоставлении субсидии.</w:t>
      </w:r>
    </w:p>
    <w:p>
      <w:pPr>
        <w:pStyle w:val="Normal"/>
        <w:widowControl/>
        <w:spacing w:lineRule="auto" w:line="240" w:before="0" w:after="0"/>
        <w:ind w:left="0" w:right="0" w:firstLine="737"/>
        <w:contextualSpacing/>
        <w:jc w:val="both"/>
        <w:rPr>
          <w:rFonts w:ascii="Times New Roman" w:hAnsi="Times New Roman"/>
          <w:sz w:val="28"/>
        </w:rPr>
      </w:pPr>
      <w:r>
        <w:rPr>
          <w:rFonts w:ascii="Times New Roman" w:hAnsi="Times New Roman"/>
          <w:sz w:val="28"/>
        </w:rPr>
        <w:t>50. Министерство как получатель бюджетных средств вправе устанавливать в Соглашении сроки и формы предоставлении получателем субсидии дополнительной отчетности.</w:t>
      </w:r>
    </w:p>
    <w:p>
      <w:pPr>
        <w:pStyle w:val="Normal"/>
        <w:widowControl/>
        <w:spacing w:lineRule="auto" w:line="240" w:before="0" w:after="0"/>
        <w:ind w:left="0" w:right="0" w:firstLine="737"/>
        <w:contextualSpacing/>
        <w:jc w:val="both"/>
        <w:rPr>
          <w:rFonts w:ascii="Times New Roman" w:hAnsi="Times New Roman"/>
          <w:sz w:val="28"/>
        </w:rPr>
      </w:pPr>
      <w:r>
        <w:rPr>
          <w:rFonts w:ascii="Times New Roman" w:hAnsi="Times New Roman"/>
          <w:sz w:val="28"/>
        </w:rPr>
        <w:t>51. Ответственность за достоверность представленной информации возлагается на получателя (получателей) субсидии.</w:t>
      </w:r>
    </w:p>
    <w:p>
      <w:pPr>
        <w:pStyle w:val="Normal"/>
        <w:spacing w:lineRule="auto" w:line="240" w:before="0" w:after="0"/>
        <w:ind w:left="0" w:right="0" w:firstLine="540"/>
        <w:contextualSpacing/>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left="0" w:right="0" w:firstLine="709"/>
        <w:jc w:val="center"/>
        <w:rPr>
          <w:sz w:val="28"/>
        </w:rPr>
      </w:pPr>
      <w:r>
        <w:rPr>
          <w:rFonts w:ascii="Times New Roman" w:hAnsi="Times New Roman"/>
          <w:sz w:val="28"/>
        </w:rPr>
        <w:t>5. Осуществление контроля за соблюдением</w:t>
      </w:r>
    </w:p>
    <w:p>
      <w:pPr>
        <w:pStyle w:val="Normal"/>
        <w:spacing w:lineRule="auto" w:line="240" w:before="0" w:after="0"/>
        <w:ind w:left="0" w:right="0" w:firstLine="709"/>
        <w:jc w:val="center"/>
        <w:rPr>
          <w:sz w:val="28"/>
        </w:rPr>
      </w:pPr>
      <w:r>
        <w:rPr>
          <w:rFonts w:ascii="Times New Roman" w:hAnsi="Times New Roman"/>
          <w:sz w:val="28"/>
        </w:rPr>
        <w:t xml:space="preserve">условий и порядка предоставления субсидии и ответственность </w:t>
      </w:r>
    </w:p>
    <w:p>
      <w:pPr>
        <w:pStyle w:val="Normal"/>
        <w:spacing w:lineRule="auto" w:line="240" w:before="0" w:after="0"/>
        <w:ind w:left="0" w:right="0" w:firstLine="709"/>
        <w:jc w:val="center"/>
        <w:rPr>
          <w:sz w:val="28"/>
        </w:rPr>
      </w:pPr>
      <w:r>
        <w:rPr>
          <w:rFonts w:ascii="Times New Roman" w:hAnsi="Times New Roman"/>
          <w:sz w:val="28"/>
        </w:rPr>
        <w:t>за их нарушение</w:t>
      </w:r>
    </w:p>
    <w:p>
      <w:pPr>
        <w:pStyle w:val="Normal"/>
        <w:spacing w:lineRule="auto" w:line="240" w:before="0" w:after="0"/>
        <w:ind w:left="0" w:right="0" w:firstLine="709"/>
        <w:jc w:val="center"/>
        <w:rPr>
          <w:rFonts w:ascii="Times New Roman" w:hAnsi="Times New Roman"/>
          <w:sz w:val="28"/>
        </w:rPr>
      </w:pPr>
      <w:r>
        <w:rPr>
          <w:rFonts w:ascii="Times New Roman" w:hAnsi="Times New Roman"/>
          <w:sz w:val="28"/>
        </w:rPr>
      </w:r>
    </w:p>
    <w:p>
      <w:pPr>
        <w:pStyle w:val="ConsPlusNormal1"/>
        <w:widowControl w:val="false"/>
        <w:spacing w:lineRule="auto" w:line="240" w:before="0" w:after="0"/>
        <w:ind w:left="0" w:right="0" w:firstLine="737"/>
        <w:contextualSpacing/>
        <w:jc w:val="both"/>
        <w:rPr/>
      </w:pPr>
      <w:r>
        <w:rPr>
          <w:sz w:val="28"/>
        </w:rPr>
        <w:t>52. Министерство осуществляет в отношении получателя субсидии проверки соблюдения порядка и условий предоставления субсидии, в том числе в части достижения результата ее предоставления.</w:t>
      </w:r>
    </w:p>
    <w:p>
      <w:pPr>
        <w:pStyle w:val="ConsPlusNormal1"/>
        <w:widowControl w:val="false"/>
        <w:spacing w:lineRule="auto" w:line="240" w:before="0" w:after="0"/>
        <w:ind w:left="0" w:right="0" w:firstLine="737"/>
        <w:contextualSpacing/>
        <w:jc w:val="both"/>
        <w:rPr/>
      </w:pPr>
      <w:r>
        <w:rPr>
          <w:sz w:val="28"/>
        </w:rPr>
        <w:t>Органы государственного финансового контроля осуществляют в отношении получателя субсидии проверки в соответствии со статьями 268</w:t>
      </w:r>
      <w:r>
        <w:rPr>
          <w:sz w:val="28"/>
          <w:vertAlign w:val="superscript"/>
        </w:rPr>
        <w:t>1</w:t>
      </w:r>
      <w:r>
        <w:rPr>
          <w:sz w:val="28"/>
        </w:rPr>
        <w:t xml:space="preserve"> и 269</w:t>
      </w:r>
      <w:r>
        <w:rPr>
          <w:sz w:val="28"/>
          <w:vertAlign w:val="superscript"/>
        </w:rPr>
        <w:t>2</w:t>
      </w:r>
      <w:r>
        <w:rPr>
          <w:sz w:val="28"/>
        </w:rPr>
        <w:t xml:space="preserve"> Бюджетного кодекса Российской Федерации.</w:t>
      </w:r>
    </w:p>
    <w:p>
      <w:pPr>
        <w:pStyle w:val="ConsPlusNormal1"/>
        <w:widowControl w:val="false"/>
        <w:spacing w:lineRule="auto" w:line="240" w:before="0" w:after="0"/>
        <w:ind w:left="0" w:right="0" w:firstLine="737"/>
        <w:contextualSpacing/>
        <w:jc w:val="both"/>
        <w:rPr/>
      </w:pPr>
      <w:r>
        <w:rPr>
          <w:sz w:val="28"/>
        </w:rPr>
        <w:t>53. В случае выявления, в том числе по фактам проверок, проведенных Министерством и (или) органами государственного финансового контроля, нарушения получателем субсидии условий, порядка предоставления субсидии, в том числе, обязательств по достижению значения результата предоставления субсидии, установленных настоящим Порядком, получатель субсидии обязан возвратить денежные средства в краевой бюджет в полном объеме в следующем порядке и сроки:</w:t>
      </w:r>
    </w:p>
    <w:p>
      <w:pPr>
        <w:pStyle w:val="ConsPlusNormal1"/>
        <w:widowControl w:val="false"/>
        <w:spacing w:lineRule="auto" w:line="240" w:before="0" w:after="0"/>
        <w:ind w:left="0" w:right="0" w:firstLine="737"/>
        <w:contextualSpacing/>
        <w:jc w:val="both"/>
        <w:rPr/>
      </w:pPr>
      <w:r>
        <w:rPr>
          <w:sz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pPr>
        <w:pStyle w:val="ConsPlusNormal1"/>
        <w:widowControl w:val="false"/>
        <w:spacing w:lineRule="auto" w:line="240" w:before="0" w:after="0"/>
        <w:ind w:left="0" w:right="0" w:firstLine="737"/>
        <w:contextualSpacing/>
        <w:jc w:val="both"/>
        <w:rPr/>
      </w:pPr>
      <w:r>
        <w:rPr>
          <w:sz w:val="28"/>
        </w:rPr>
        <w:t>2) в случае выявления нарушения Министерством – в течение 20 рабочих дней со дня получения требования Министерства.</w:t>
      </w:r>
    </w:p>
    <w:p>
      <w:pPr>
        <w:pStyle w:val="ConsPlusNormal1"/>
        <w:widowControl w:val="false"/>
        <w:spacing w:lineRule="auto" w:line="240" w:before="0" w:after="0"/>
        <w:ind w:left="0" w:right="0" w:firstLine="737"/>
        <w:contextualSpacing/>
        <w:jc w:val="both"/>
        <w:rPr/>
      </w:pPr>
      <w:r>
        <w:rPr>
          <w:sz w:val="28"/>
        </w:rPr>
        <w:t>54. Письменное требование о возврате субсидии направляется Министерством в течение 5 рабочих дней со дня выявления нарушений, указанных в части 53 настоящего Порядка посредством почтового отправления, или на адрес электронной почты, или иным способом, обеспечивающим подтверждение получения указанного требования получателем субсидии.</w:t>
      </w:r>
    </w:p>
    <w:p>
      <w:pPr>
        <w:pStyle w:val="ConsPlusNormal1"/>
        <w:widowControl w:val="false"/>
        <w:spacing w:lineRule="auto" w:line="240" w:before="0" w:after="0"/>
        <w:ind w:left="0" w:right="0" w:firstLine="737"/>
        <w:contextualSpacing/>
        <w:jc w:val="both"/>
        <w:rPr/>
      </w:pPr>
      <w:r>
        <w:rPr>
          <w:sz w:val="28"/>
        </w:rPr>
        <w:t xml:space="preserve">55. При невозврате средств субсидии в сроки, установленные частью 53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 в краевой бюджет. </w:t>
      </w:r>
    </w:p>
    <w:p>
      <w:pPr>
        <w:pStyle w:val="Normal"/>
        <w:spacing w:lineRule="auto" w:line="240" w:before="0" w:after="0"/>
        <w:ind w:left="0" w:right="0" w:firstLine="708"/>
        <w:jc w:val="both"/>
        <w:rPr>
          <w:rFonts w:ascii="Times New Roman" w:hAnsi="Times New Roman"/>
          <w:sz w:val="24"/>
          <w:highlight w:val="yellow"/>
        </w:rPr>
      </w:pPr>
      <w:r>
        <w:rPr>
          <w:rFonts w:ascii="Times New Roman" w:hAnsi="Times New Roman"/>
          <w:sz w:val="24"/>
          <w:highlight w:val="yellow"/>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widowControl/>
        <w:spacing w:lineRule="auto" w:line="264" w:before="0" w:after="160"/>
        <w:jc w:val="left"/>
        <w:rPr/>
      </w:pPr>
      <w:r>
        <w:rPr/>
      </w:r>
    </w:p>
    <w:sectPr>
      <w:headerReference w:type="default" r:id="rId5"/>
      <w:headerReference w:type="first" r:id="rId6"/>
      <w:type w:val="nextPage"/>
      <w:pgSz w:w="11906" w:h="16838"/>
      <w:pgMar w:left="1418" w:right="851" w:gutter="0" w:header="0" w:top="114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p>
    <w:pPr>
      <w:pStyle w:val="Style25"/>
      <w:jc w:val="center"/>
      <w:rPr/>
    </w:pPr>
    <w:r>
      <w:rPr/>
    </w:r>
  </w:p>
  <w:p>
    <w:pPr>
      <w:pStyle w:val="Style25"/>
      <w:jc w:val="center"/>
      <w:rPr>
        <w:rFonts w:ascii="Times New Roman" w:hAnsi="Times New Roman"/>
        <w:color w:val="auto"/>
        <w:sz w:val="28"/>
        <w:szCs w:val="28"/>
        <w:highlight w:val="none"/>
        <w:shd w:fill="auto" w:val="clear"/>
      </w:rPr>
    </w:pPr>
    <w:r>
      <w:rPr>
        <w:rFonts w:asciiTheme="minorAscii" w:hAnsiTheme="minorHAnsi" w:ascii="Times New Roman" w:hAnsi="Times New Roman"/>
        <w:color w:val="000000"/>
        <w:sz w:val="28"/>
        <w:szCs w:val="28"/>
        <w:shd w:fill="auto" w:val="clear"/>
      </w:rPr>
      <w:fldChar w:fldCharType="begin"/>
    </w:r>
    <w:r>
      <w:rPr>
        <w:sz w:val="28"/>
        <w:shd w:fill="auto" w:val="clear"/>
        <w:szCs w:val="28"/>
        <w:rFonts w:ascii="Times New Roman" w:hAnsi="Times New Roman"/>
        <w:color w:val="000000"/>
      </w:rPr>
      <w:instrText xml:space="preserve"> PAGE </w:instrText>
    </w:r>
    <w:r>
      <w:rPr>
        <w:sz w:val="28"/>
        <w:shd w:fill="auto" w:val="clear"/>
        <w:szCs w:val="28"/>
        <w:rFonts w:ascii="Times New Roman" w:hAnsi="Times New Roman"/>
        <w:color w:val="000000"/>
      </w:rPr>
      <w:fldChar w:fldCharType="separate"/>
    </w:r>
    <w:r>
      <w:rPr>
        <w:sz w:val="28"/>
        <w:shd w:fill="auto" w:val="clear"/>
        <w:szCs w:val="28"/>
        <w:rFonts w:ascii="Times New Roman" w:hAnsi="Times New Roman"/>
        <w:color w:val="000000"/>
      </w:rPr>
      <w:t>18</w:t>
    </w:r>
    <w:r>
      <w:rPr>
        <w:sz w:val="28"/>
        <w:shd w:fill="auto" w:val="clear"/>
        <w:szCs w:val="28"/>
        <w:rFonts w:ascii="Times New Roman" w:hAnsi="Times New Roman"/>
        <w:color w:val="000000"/>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64" w:before="0" w:after="160"/>
      <w:ind w:left="0" w:right="0" w:hanging="0"/>
      <w:jc w:val="left"/>
    </w:pPr>
    <w:rPr>
      <w:rFonts w:ascii="Calibri" w:hAnsi="Calibri" w:asciiTheme="minorAscii" w:hAnsiTheme="minorHAnsi" w:eastAsia="NSimSun" w:cs="Lucida Sans"/>
      <w:color w:val="000000"/>
      <w:spacing w:val="0"/>
      <w:kern w:val="0"/>
      <w:sz w:val="22"/>
      <w:szCs w:val="20"/>
      <w:lang w:val="ru-RU" w:eastAsia="zh-CN" w:bidi="hi-IN"/>
    </w:rPr>
  </w:style>
  <w:style w:type="paragraph" w:styleId="1">
    <w:name w:val="Heading 1"/>
    <w:next w:val="Normal"/>
    <w:uiPriority w:val="9"/>
    <w:qFormat/>
    <w:pPr>
      <w:widowControl/>
      <w:bidi w:val="0"/>
      <w:spacing w:lineRule="auto" w:line="264" w:before="120" w:after="120"/>
      <w:ind w:left="0" w:right="0" w:hanging="0"/>
      <w:jc w:val="both"/>
      <w:outlineLvl w:val="0"/>
    </w:pPr>
    <w:rPr>
      <w:rFonts w:ascii="XO Thames" w:hAnsi="XO Thames" w:eastAsia="NSimSun" w:cs="Lucida Sans"/>
      <w:b/>
      <w:color w:val="000000"/>
      <w:spacing w:val="0"/>
      <w:kern w:val="0"/>
      <w:sz w:val="32"/>
      <w:szCs w:val="20"/>
      <w:lang w:val="ru-RU" w:eastAsia="zh-CN" w:bidi="hi-IN"/>
    </w:rPr>
  </w:style>
  <w:style w:type="paragraph" w:styleId="2">
    <w:name w:val="Heading 2"/>
    <w:next w:val="Normal"/>
    <w:uiPriority w:val="9"/>
    <w:qFormat/>
    <w:pPr>
      <w:widowControl/>
      <w:bidi w:val="0"/>
      <w:spacing w:lineRule="auto" w:line="264" w:before="120" w:after="120"/>
      <w:ind w:left="0" w:right="0" w:hanging="0"/>
      <w:jc w:val="both"/>
      <w:outlineLvl w:val="1"/>
    </w:pPr>
    <w:rPr>
      <w:rFonts w:ascii="XO Thames" w:hAnsi="XO Thames" w:eastAsia="NSimSun" w:cs="Lucida Sans"/>
      <w:b/>
      <w:color w:val="000000"/>
      <w:spacing w:val="0"/>
      <w:kern w:val="0"/>
      <w:sz w:val="28"/>
      <w:szCs w:val="20"/>
      <w:lang w:val="ru-RU" w:eastAsia="zh-CN" w:bidi="hi-IN"/>
    </w:rPr>
  </w:style>
  <w:style w:type="paragraph" w:styleId="3">
    <w:name w:val="Heading 3"/>
    <w:next w:val="Normal"/>
    <w:uiPriority w:val="9"/>
    <w:qFormat/>
    <w:pPr>
      <w:widowControl/>
      <w:bidi w:val="0"/>
      <w:spacing w:lineRule="auto" w:line="264" w:before="120" w:after="120"/>
      <w:ind w:left="0" w:right="0" w:hanging="0"/>
      <w:jc w:val="both"/>
      <w:outlineLvl w:val="2"/>
    </w:pPr>
    <w:rPr>
      <w:rFonts w:ascii="XO Thames" w:hAnsi="XO Thames" w:eastAsia="NSimSun" w:cs="Lucida Sans"/>
      <w:b/>
      <w:color w:val="000000"/>
      <w:spacing w:val="0"/>
      <w:kern w:val="0"/>
      <w:sz w:val="26"/>
      <w:szCs w:val="20"/>
      <w:lang w:val="ru-RU" w:eastAsia="zh-CN" w:bidi="hi-IN"/>
    </w:rPr>
  </w:style>
  <w:style w:type="paragraph" w:styleId="4">
    <w:name w:val="Heading 4"/>
    <w:next w:val="Normal"/>
    <w:uiPriority w:val="9"/>
    <w:qFormat/>
    <w:pPr>
      <w:widowControl/>
      <w:bidi w:val="0"/>
      <w:spacing w:lineRule="auto" w:line="264" w:before="120" w:after="120"/>
      <w:ind w:left="0" w:right="0" w:hanging="0"/>
      <w:jc w:val="both"/>
      <w:outlineLvl w:val="3"/>
    </w:pPr>
    <w:rPr>
      <w:rFonts w:ascii="XO Thames" w:hAnsi="XO Thames" w:eastAsia="NSimSun" w:cs="Lucida Sans"/>
      <w:b/>
      <w:color w:val="000000"/>
      <w:spacing w:val="0"/>
      <w:kern w:val="0"/>
      <w:sz w:val="24"/>
      <w:szCs w:val="20"/>
      <w:lang w:val="ru-RU" w:eastAsia="zh-CN" w:bidi="hi-IN"/>
    </w:rPr>
  </w:style>
  <w:style w:type="paragraph" w:styleId="5">
    <w:name w:val="Heading 5"/>
    <w:next w:val="Normal"/>
    <w:uiPriority w:val="9"/>
    <w:qFormat/>
    <w:pPr>
      <w:widowControl/>
      <w:bidi w:val="0"/>
      <w:spacing w:lineRule="auto" w:line="264" w:before="120" w:after="120"/>
      <w:ind w:left="0" w:right="0" w:hanging="0"/>
      <w:jc w:val="both"/>
      <w:outlineLvl w:val="4"/>
    </w:pPr>
    <w:rPr>
      <w:rFonts w:ascii="XO Thames" w:hAnsi="XO Thames" w:eastAsia="NSimSun" w:cs="Lucida Sans"/>
      <w:b/>
      <w:color w:val="000000"/>
      <w:spacing w:val="0"/>
      <w:kern w:val="0"/>
      <w:sz w:val="22"/>
      <w:szCs w:val="20"/>
      <w:lang w:val="ru-RU" w:eastAsia="zh-CN" w:bidi="hi-IN"/>
    </w:rPr>
  </w:style>
  <w:style w:type="character" w:styleId="Contents2">
    <w:name w:val="Contents 2"/>
    <w:qFormat/>
    <w:rPr>
      <w:rFonts w:ascii="XO Thames" w:hAnsi="XO Thames"/>
      <w:color w:val="000000"/>
      <w:sz w:val="28"/>
    </w:rPr>
  </w:style>
  <w:style w:type="character" w:styleId="Contents4">
    <w:name w:val="Contents 4"/>
    <w:qFormat/>
    <w:rPr>
      <w:rFonts w:ascii="XO Thames" w:hAnsi="XO Thames"/>
      <w:color w:val="000000"/>
      <w:sz w:val="28"/>
    </w:rPr>
  </w:style>
  <w:style w:type="character" w:styleId="Contents6">
    <w:name w:val="Contents 6"/>
    <w:qFormat/>
    <w:rPr>
      <w:rFonts w:ascii="XO Thames" w:hAnsi="XO Thames"/>
      <w:color w:val="000000"/>
      <w:sz w:val="28"/>
    </w:rPr>
  </w:style>
  <w:style w:type="character" w:styleId="Contents7">
    <w:name w:val="Contents 7"/>
    <w:qFormat/>
    <w:rPr>
      <w:rFonts w:ascii="XO Thames" w:hAnsi="XO Thames"/>
      <w:color w:val="000000"/>
      <w:sz w:val="28"/>
    </w:rPr>
  </w:style>
  <w:style w:type="character" w:styleId="11">
    <w:name w:val="Гиперссылка1"/>
    <w:basedOn w:val="12"/>
    <w:link w:val="16"/>
    <w:qFormat/>
    <w:rPr>
      <w:color w:val="0563C1" w:themeColor="hyperlink"/>
      <w:u w:val="single"/>
    </w:rPr>
  </w:style>
  <w:style w:type="character" w:styleId="Style9">
    <w:name w:val="Подзаголовок Знак"/>
    <w:link w:val="Style21"/>
    <w:qFormat/>
    <w:rPr>
      <w:rFonts w:ascii="XO Thames" w:hAnsi="XO Thames"/>
      <w:i/>
      <w:sz w:val="24"/>
    </w:rPr>
  </w:style>
  <w:style w:type="character" w:styleId="Endnote">
    <w:name w:val="Endnote"/>
    <w:link w:val="Endnote1"/>
    <w:qFormat/>
    <w:rPr>
      <w:rFonts w:ascii="XO Thames" w:hAnsi="XO Thames"/>
      <w:sz w:val="22"/>
    </w:rPr>
  </w:style>
  <w:style w:type="character" w:styleId="Heading3">
    <w:name w:val="Heading 3"/>
    <w:qFormat/>
    <w:rPr>
      <w:rFonts w:ascii="XO Thames" w:hAnsi="XO Thames"/>
      <w:b/>
      <w:color w:val="000000"/>
      <w:sz w:val="26"/>
    </w:rPr>
  </w:style>
  <w:style w:type="character" w:styleId="BalloonText">
    <w:name w:val="Balloon Text"/>
    <w:link w:val="BalloonText1"/>
    <w:qFormat/>
    <w:rPr>
      <w:rFonts w:ascii="Segoe UI" w:hAnsi="Segoe UI"/>
      <w:sz w:val="18"/>
    </w:rPr>
  </w:style>
  <w:style w:type="character" w:styleId="41">
    <w:name w:val="Оглавление 4 Знак"/>
    <w:link w:val="44"/>
    <w:qFormat/>
    <w:rPr>
      <w:rFonts w:ascii="XO Thames" w:hAnsi="XO Thames"/>
      <w:sz w:val="28"/>
    </w:rPr>
  </w:style>
  <w:style w:type="character" w:styleId="9">
    <w:name w:val="Оглавление 9 Знак"/>
    <w:link w:val="91"/>
    <w:qFormat/>
    <w:rPr>
      <w:rFonts w:ascii="XO Thames" w:hAnsi="XO Thames"/>
      <w:sz w:val="28"/>
    </w:rPr>
  </w:style>
  <w:style w:type="character" w:styleId="Style10">
    <w:name w:val="Нижний колонтитул Знак"/>
    <w:basedOn w:val="13"/>
    <w:link w:val="Style22"/>
    <w:qFormat/>
    <w:rPr>
      <w:rFonts w:ascii="Times New Roman" w:hAnsi="Times New Roman"/>
      <w:sz w:val="28"/>
    </w:rPr>
  </w:style>
  <w:style w:type="character" w:styleId="Style11">
    <w:name w:val="Заголовок"/>
    <w:link w:val="Style16"/>
    <w:qFormat/>
    <w:rPr>
      <w:rFonts w:ascii="Liberation Sans" w:hAnsi="Liberation Sans"/>
      <w:sz w:val="28"/>
    </w:rPr>
  </w:style>
  <w:style w:type="character" w:styleId="42">
    <w:name w:val="Заголовок 4 Знак"/>
    <w:link w:val="45"/>
    <w:qFormat/>
    <w:rPr>
      <w:rFonts w:ascii="XO Thames" w:hAnsi="XO Thames"/>
      <w:b/>
      <w:sz w:val="24"/>
    </w:rPr>
  </w:style>
  <w:style w:type="character" w:styleId="12">
    <w:name w:val="Основной шрифт абзаца1"/>
    <w:link w:val="17"/>
    <w:qFormat/>
    <w:rPr>
      <w:rFonts w:ascii="Calibri" w:hAnsi="Calibri" w:asciiTheme="minorAscii" w:hAnsiTheme="minorHAnsi"/>
      <w:color w:val="000000"/>
      <w:sz w:val="22"/>
    </w:rPr>
  </w:style>
  <w:style w:type="character" w:styleId="Style12">
    <w:name w:val="Верхний колонтитул Знак"/>
    <w:basedOn w:val="13"/>
    <w:link w:val="Style23"/>
    <w:qFormat/>
    <w:rPr/>
  </w:style>
  <w:style w:type="character" w:styleId="51">
    <w:name w:val="Заголовок 5 Знак"/>
    <w:link w:val="53"/>
    <w:qFormat/>
    <w:rPr>
      <w:rFonts w:ascii="XO Thames" w:hAnsi="XO Thames"/>
      <w:b/>
      <w:sz w:val="22"/>
    </w:rPr>
  </w:style>
  <w:style w:type="character" w:styleId="Contents3">
    <w:name w:val="Contents 3"/>
    <w:qFormat/>
    <w:rPr>
      <w:rFonts w:ascii="XO Thames" w:hAnsi="XO Thames"/>
      <w:color w:val="000000"/>
      <w:sz w:val="28"/>
    </w:rPr>
  </w:style>
  <w:style w:type="character" w:styleId="ConsPlusNormal">
    <w:name w:val="ConsPlusNormal"/>
    <w:link w:val="ConsPlusNormal1"/>
    <w:qFormat/>
    <w:rPr>
      <w:rFonts w:ascii="Times New Roman" w:hAnsi="Times New Roman"/>
      <w:color w:val="000000"/>
      <w:sz w:val="24"/>
    </w:rPr>
  </w:style>
  <w:style w:type="character" w:styleId="6">
    <w:name w:val="Оглавление 6 Знак"/>
    <w:link w:val="62"/>
    <w:qFormat/>
    <w:rPr>
      <w:rFonts w:ascii="XO Thames" w:hAnsi="XO Thames"/>
      <w:sz w:val="28"/>
    </w:rPr>
  </w:style>
  <w:style w:type="character" w:styleId="21">
    <w:name w:val="Оглавление 2 Знак"/>
    <w:link w:val="24"/>
    <w:qFormat/>
    <w:rPr>
      <w:rFonts w:ascii="XO Thames" w:hAnsi="XO Thames"/>
      <w:sz w:val="28"/>
    </w:rPr>
  </w:style>
  <w:style w:type="character" w:styleId="13">
    <w:name w:val="Обычный1"/>
    <w:link w:val="18"/>
    <w:qFormat/>
    <w:rPr/>
  </w:style>
  <w:style w:type="character" w:styleId="31">
    <w:name w:val="Оглавление 3 Знак"/>
    <w:link w:val="34"/>
    <w:qFormat/>
    <w:rPr>
      <w:rFonts w:ascii="XO Thames" w:hAnsi="XO Thames"/>
      <w:sz w:val="28"/>
    </w:rPr>
  </w:style>
  <w:style w:type="character" w:styleId="52">
    <w:name w:val="Оглавление 5 Знак"/>
    <w:link w:val="54"/>
    <w:qFormat/>
    <w:rPr>
      <w:rFonts w:ascii="XO Thames" w:hAnsi="XO Thames"/>
      <w:sz w:val="28"/>
    </w:rPr>
  </w:style>
  <w:style w:type="character" w:styleId="Heading5">
    <w:name w:val="Heading 5"/>
    <w:qFormat/>
    <w:rPr>
      <w:rFonts w:ascii="XO Thames" w:hAnsi="XO Thames"/>
      <w:b/>
      <w:color w:val="000000"/>
      <w:sz w:val="22"/>
    </w:rPr>
  </w:style>
  <w:style w:type="character" w:styleId="Style13">
    <w:name w:val="Колонтитул"/>
    <w:link w:val="Style24"/>
    <w:qFormat/>
    <w:rPr>
      <w:rFonts w:ascii="XO Thames" w:hAnsi="XO Thames"/>
      <w:color w:val="000000"/>
      <w:sz w:val="20"/>
    </w:rPr>
  </w:style>
  <w:style w:type="character" w:styleId="Heading1">
    <w:name w:val="Heading 1"/>
    <w:qFormat/>
    <w:rPr>
      <w:rFonts w:ascii="XO Thames" w:hAnsi="XO Thames"/>
      <w:b/>
      <w:color w:val="000000"/>
      <w:sz w:val="32"/>
    </w:rPr>
  </w:style>
  <w:style w:type="character" w:styleId="Caption">
    <w:name w:val="Caption"/>
    <w:qFormat/>
    <w:rPr>
      <w:i/>
      <w:sz w:val="24"/>
    </w:rPr>
  </w:style>
  <w:style w:type="character" w:styleId="-">
    <w:name w:val="Hyperlink"/>
    <w:basedOn w:val="DefaultParagraphFont"/>
    <w:rPr>
      <w:color w:val="0563C1" w:themeColor="hyperlink"/>
      <w:u w:val="single"/>
    </w:rPr>
  </w:style>
  <w:style w:type="character" w:styleId="Footnote">
    <w:name w:val="Footnote"/>
    <w:link w:val="Footnote1"/>
    <w:qFormat/>
    <w:rPr>
      <w:rFonts w:ascii="XO Thames" w:hAnsi="XO Thames"/>
      <w:color w:val="000000"/>
      <w:sz w:val="22"/>
    </w:rPr>
  </w:style>
  <w:style w:type="character" w:styleId="Contents1">
    <w:name w:val="Contents 1"/>
    <w:qFormat/>
    <w:rPr>
      <w:rFonts w:ascii="XO Thames" w:hAnsi="XO Thames"/>
      <w:b/>
      <w:color w:val="000000"/>
      <w:sz w:val="28"/>
    </w:rPr>
  </w:style>
  <w:style w:type="character" w:styleId="HeaderandFooter">
    <w:name w:val="Header and Footer"/>
    <w:qFormat/>
    <w:rPr>
      <w:rFonts w:ascii="XO Thames" w:hAnsi="XO Thames"/>
      <w:sz w:val="20"/>
    </w:rPr>
  </w:style>
  <w:style w:type="character" w:styleId="32">
    <w:name w:val="Заголовок 3 Знак"/>
    <w:link w:val="35"/>
    <w:qFormat/>
    <w:rPr>
      <w:rFonts w:ascii="XO Thames" w:hAnsi="XO Thames"/>
      <w:b/>
      <w:sz w:val="26"/>
    </w:rPr>
  </w:style>
  <w:style w:type="character" w:styleId="7">
    <w:name w:val="Оглавление 7 Знак"/>
    <w:link w:val="72"/>
    <w:qFormat/>
    <w:rPr>
      <w:rFonts w:ascii="XO Thames" w:hAnsi="XO Thames"/>
      <w:sz w:val="28"/>
    </w:rPr>
  </w:style>
  <w:style w:type="character" w:styleId="Contents9">
    <w:name w:val="Contents 9"/>
    <w:qFormat/>
    <w:rPr>
      <w:rFonts w:ascii="XO Thames" w:hAnsi="XO Thames"/>
      <w:color w:val="000000"/>
      <w:sz w:val="28"/>
    </w:rPr>
  </w:style>
  <w:style w:type="character" w:styleId="DefaultParagraphFont">
    <w:name w:val="Default Paragraph Font"/>
    <w:link w:val="DefaultParagraphFont1"/>
    <w:qFormat/>
    <w:rPr/>
  </w:style>
  <w:style w:type="character" w:styleId="Contents8">
    <w:name w:val="Contents 8"/>
    <w:qFormat/>
    <w:rPr>
      <w:rFonts w:ascii="XO Thames" w:hAnsi="XO Thames"/>
      <w:color w:val="000000"/>
      <w:sz w:val="28"/>
    </w:rPr>
  </w:style>
  <w:style w:type="character" w:styleId="14">
    <w:name w:val="Оглавление 1 Знак"/>
    <w:link w:val="110"/>
    <w:qFormat/>
    <w:rPr>
      <w:rFonts w:ascii="XO Thames" w:hAnsi="XO Thames"/>
      <w:b/>
      <w:sz w:val="28"/>
    </w:rPr>
  </w:style>
  <w:style w:type="character" w:styleId="Header">
    <w:name w:val="Header"/>
    <w:qFormat/>
    <w:rPr/>
  </w:style>
  <w:style w:type="character" w:styleId="PlainText">
    <w:name w:val="Plain Text"/>
    <w:link w:val="PlainText1"/>
    <w:qFormat/>
    <w:rPr>
      <w:rFonts w:ascii="Calibri" w:hAnsi="Calibri"/>
    </w:rPr>
  </w:style>
  <w:style w:type="character" w:styleId="Contents5">
    <w:name w:val="Contents 5"/>
    <w:qFormat/>
    <w:rPr>
      <w:rFonts w:ascii="XO Thames" w:hAnsi="XO Thames"/>
      <w:color w:val="000000"/>
      <w:sz w:val="28"/>
    </w:rPr>
  </w:style>
  <w:style w:type="character" w:styleId="15">
    <w:name w:val="Заголовок 1 Знак"/>
    <w:link w:val="111"/>
    <w:qFormat/>
    <w:rPr>
      <w:rFonts w:ascii="XO Thames" w:hAnsi="XO Thames"/>
      <w:b/>
      <w:sz w:val="32"/>
    </w:rPr>
  </w:style>
  <w:style w:type="character" w:styleId="Style14">
    <w:name w:val="Указатель"/>
    <w:link w:val="Style20"/>
    <w:qFormat/>
    <w:rPr/>
  </w:style>
  <w:style w:type="character" w:styleId="Subtitle">
    <w:name w:val="Subtitle"/>
    <w:qFormat/>
    <w:rPr>
      <w:rFonts w:ascii="XO Thames" w:hAnsi="XO Thames"/>
      <w:i/>
      <w:color w:val="000000"/>
      <w:sz w:val="24"/>
    </w:rPr>
  </w:style>
  <w:style w:type="character" w:styleId="List">
    <w:name w:val="List"/>
    <w:basedOn w:val="Textbody"/>
    <w:qFormat/>
    <w:rPr/>
  </w:style>
  <w:style w:type="character" w:styleId="Title">
    <w:name w:val="Title"/>
    <w:qFormat/>
    <w:rPr>
      <w:rFonts w:ascii="XO Thames" w:hAnsi="XO Thames"/>
      <w:b/>
      <w:caps/>
      <w:color w:val="000000"/>
      <w:sz w:val="40"/>
    </w:rPr>
  </w:style>
  <w:style w:type="character" w:styleId="Heading4">
    <w:name w:val="Heading 4"/>
    <w:qFormat/>
    <w:rPr>
      <w:rFonts w:ascii="XO Thames" w:hAnsi="XO Thames"/>
      <w:b/>
      <w:color w:val="000000"/>
      <w:sz w:val="24"/>
    </w:rPr>
  </w:style>
  <w:style w:type="character" w:styleId="Footer">
    <w:name w:val="Footer"/>
    <w:qFormat/>
    <w:rPr>
      <w:rFonts w:ascii="Times New Roman" w:hAnsi="Times New Roman"/>
      <w:sz w:val="28"/>
    </w:rPr>
  </w:style>
  <w:style w:type="character" w:styleId="8">
    <w:name w:val="Оглавление 8 Знак"/>
    <w:link w:val="82"/>
    <w:qFormat/>
    <w:rPr>
      <w:rFonts w:ascii="XO Thames" w:hAnsi="XO Thames"/>
      <w:sz w:val="28"/>
    </w:rPr>
  </w:style>
  <w:style w:type="character" w:styleId="Heading2">
    <w:name w:val="Heading 2"/>
    <w:qFormat/>
    <w:rPr>
      <w:rFonts w:ascii="XO Thames" w:hAnsi="XO Thames"/>
      <w:b/>
      <w:color w:val="000000"/>
      <w:sz w:val="28"/>
    </w:rPr>
  </w:style>
  <w:style w:type="character" w:styleId="22">
    <w:name w:val="Заголовок 2 Знак"/>
    <w:link w:val="25"/>
    <w:qFormat/>
    <w:rPr>
      <w:rFonts w:ascii="XO Thames" w:hAnsi="XO Thames"/>
      <w:b/>
      <w:sz w:val="28"/>
    </w:rPr>
  </w:style>
  <w:style w:type="character" w:styleId="Style15">
    <w:name w:val="Название Знак"/>
    <w:link w:val="Style29"/>
    <w:qFormat/>
    <w:rPr>
      <w:rFonts w:ascii="XO Thames" w:hAnsi="XO Thames"/>
      <w:b/>
      <w:caps/>
      <w:sz w:val="40"/>
    </w:rPr>
  </w:style>
  <w:style w:type="character" w:styleId="Textbody">
    <w:name w:val="Text body"/>
    <w:qFormat/>
    <w:rPr/>
  </w:style>
  <w:style w:type="paragraph" w:styleId="Style16">
    <w:name w:val="Заголовок"/>
    <w:basedOn w:val="Normal"/>
    <w:next w:val="Style17"/>
    <w:link w:val="Style11"/>
    <w:qFormat/>
    <w:pPr>
      <w:keepNext w:val="true"/>
      <w:spacing w:before="240" w:after="120"/>
    </w:pPr>
    <w:rPr>
      <w:rFonts w:ascii="Liberation Sans" w:hAnsi="Liberation Sans"/>
      <w:sz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pacing w:before="120" w:after="120"/>
    </w:pPr>
    <w:rPr>
      <w:i/>
      <w:sz w:val="24"/>
    </w:rPr>
  </w:style>
  <w:style w:type="paragraph" w:styleId="Style20">
    <w:name w:val="Указатель"/>
    <w:basedOn w:val="Normal"/>
    <w:link w:val="Style14"/>
    <w:qFormat/>
    <w:pPr/>
    <w:rPr/>
  </w:style>
  <w:style w:type="paragraph" w:styleId="23">
    <w:name w:val="TOC 2"/>
    <w:next w:val="Normal"/>
    <w:uiPriority w:val="39"/>
    <w:pPr>
      <w:widowControl/>
      <w:bidi w:val="0"/>
      <w:spacing w:lineRule="auto" w:line="264" w:before="0" w:after="160"/>
      <w:ind w:left="200" w:right="0" w:hanging="0"/>
      <w:jc w:val="left"/>
    </w:pPr>
    <w:rPr>
      <w:rFonts w:ascii="XO Thames" w:hAnsi="XO Thames" w:eastAsia="NSimSun" w:cs="Lucida Sans"/>
      <w:color w:val="000000"/>
      <w:spacing w:val="0"/>
      <w:kern w:val="0"/>
      <w:sz w:val="28"/>
      <w:szCs w:val="20"/>
      <w:lang w:val="ru-RU" w:eastAsia="zh-CN" w:bidi="hi-IN"/>
    </w:rPr>
  </w:style>
  <w:style w:type="paragraph" w:styleId="43">
    <w:name w:val="TOC 4"/>
    <w:next w:val="Normal"/>
    <w:uiPriority w:val="39"/>
    <w:pPr>
      <w:widowControl/>
      <w:bidi w:val="0"/>
      <w:spacing w:lineRule="auto" w:line="264" w:before="0" w:after="160"/>
      <w:ind w:left="600" w:right="0" w:hanging="0"/>
      <w:jc w:val="left"/>
    </w:pPr>
    <w:rPr>
      <w:rFonts w:ascii="XO Thames" w:hAnsi="XO Thames" w:eastAsia="NSimSun" w:cs="Lucida Sans"/>
      <w:color w:val="000000"/>
      <w:spacing w:val="0"/>
      <w:kern w:val="0"/>
      <w:sz w:val="28"/>
      <w:szCs w:val="20"/>
      <w:lang w:val="ru-RU" w:eastAsia="zh-CN" w:bidi="hi-IN"/>
    </w:rPr>
  </w:style>
  <w:style w:type="paragraph" w:styleId="61">
    <w:name w:val="TOC 6"/>
    <w:next w:val="Normal"/>
    <w:uiPriority w:val="39"/>
    <w:pPr>
      <w:widowControl/>
      <w:bidi w:val="0"/>
      <w:spacing w:lineRule="auto" w:line="264" w:before="0" w:after="160"/>
      <w:ind w:left="1000" w:right="0" w:hanging="0"/>
      <w:jc w:val="left"/>
    </w:pPr>
    <w:rPr>
      <w:rFonts w:ascii="XO Thames" w:hAnsi="XO Thames" w:eastAsia="NSimSun" w:cs="Lucida Sans"/>
      <w:color w:val="000000"/>
      <w:spacing w:val="0"/>
      <w:kern w:val="0"/>
      <w:sz w:val="28"/>
      <w:szCs w:val="20"/>
      <w:lang w:val="ru-RU" w:eastAsia="zh-CN" w:bidi="hi-IN"/>
    </w:rPr>
  </w:style>
  <w:style w:type="paragraph" w:styleId="71">
    <w:name w:val="TOC 7"/>
    <w:next w:val="Normal"/>
    <w:uiPriority w:val="39"/>
    <w:pPr>
      <w:widowControl/>
      <w:bidi w:val="0"/>
      <w:spacing w:lineRule="auto" w:line="264" w:before="0" w:after="160"/>
      <w:ind w:left="1200" w:right="0" w:hanging="0"/>
      <w:jc w:val="left"/>
    </w:pPr>
    <w:rPr>
      <w:rFonts w:ascii="XO Thames" w:hAnsi="XO Thames" w:eastAsia="NSimSun" w:cs="Lucida Sans"/>
      <w:color w:val="000000"/>
      <w:spacing w:val="0"/>
      <w:kern w:val="0"/>
      <w:sz w:val="28"/>
      <w:szCs w:val="20"/>
      <w:lang w:val="ru-RU" w:eastAsia="zh-CN" w:bidi="hi-IN"/>
    </w:rPr>
  </w:style>
  <w:style w:type="paragraph" w:styleId="16">
    <w:name w:val="Гиперссылка1"/>
    <w:basedOn w:val="17"/>
    <w:link w:val="11"/>
    <w:qFormat/>
    <w:pPr/>
    <w:rPr>
      <w:color w:val="0563C1" w:themeColor="hyperlink"/>
      <w:u w:val="single"/>
    </w:rPr>
  </w:style>
  <w:style w:type="paragraph" w:styleId="Style21">
    <w:name w:val="Подзаголовок Знак"/>
    <w:link w:val="Style9"/>
    <w:qFormat/>
    <w:pPr>
      <w:widowControl/>
      <w:bidi w:val="0"/>
      <w:spacing w:lineRule="auto" w:line="240" w:before="0" w:after="0"/>
      <w:ind w:left="0" w:right="0" w:hanging="0"/>
      <w:jc w:val="left"/>
    </w:pPr>
    <w:rPr>
      <w:rFonts w:ascii="XO Thames" w:hAnsi="XO Thames" w:eastAsia="NSimSun" w:cs="Lucida Sans"/>
      <w:i/>
      <w:color w:val="000000"/>
      <w:spacing w:val="0"/>
      <w:kern w:val="0"/>
      <w:sz w:val="24"/>
      <w:szCs w:val="20"/>
      <w:lang w:val="ru-RU" w:eastAsia="zh-CN" w:bidi="hi-IN"/>
    </w:rPr>
  </w:style>
  <w:style w:type="paragraph" w:styleId="Endnote1">
    <w:name w:val="Endnote"/>
    <w:link w:val="Endnote"/>
    <w:qFormat/>
    <w:pPr>
      <w:widowControl/>
      <w:bidi w:val="0"/>
      <w:spacing w:lineRule="auto" w:line="240" w:before="0" w:after="0"/>
      <w:ind w:left="0" w:right="0" w:firstLine="851"/>
      <w:jc w:val="both"/>
    </w:pPr>
    <w:rPr>
      <w:rFonts w:ascii="XO Thames" w:hAnsi="XO Thames" w:eastAsia="NSimSun" w:cs="Lucida Sans"/>
      <w:color w:val="000000"/>
      <w:spacing w:val="0"/>
      <w:kern w:val="0"/>
      <w:sz w:val="22"/>
      <w:szCs w:val="20"/>
      <w:lang w:val="ru-RU" w:eastAsia="zh-CN" w:bidi="hi-IN"/>
    </w:rPr>
  </w:style>
  <w:style w:type="paragraph" w:styleId="BalloonText1">
    <w:name w:val="Balloon Text"/>
    <w:basedOn w:val="Normal"/>
    <w:link w:val="BalloonText"/>
    <w:qFormat/>
    <w:pPr>
      <w:spacing w:lineRule="auto" w:line="240" w:before="0" w:after="0"/>
    </w:pPr>
    <w:rPr>
      <w:rFonts w:ascii="Segoe UI" w:hAnsi="Segoe UI"/>
      <w:sz w:val="18"/>
    </w:rPr>
  </w:style>
  <w:style w:type="paragraph" w:styleId="44">
    <w:name w:val="Оглавление 4 Знак"/>
    <w:link w:val="41"/>
    <w:qFormat/>
    <w:pPr>
      <w:widowControl/>
      <w:bidi w:val="0"/>
      <w:spacing w:lineRule="auto" w:line="240" w:before="0" w:after="0"/>
      <w:ind w:left="0" w:right="0" w:hanging="0"/>
      <w:jc w:val="left"/>
    </w:pPr>
    <w:rPr>
      <w:rFonts w:ascii="XO Thames" w:hAnsi="XO Thames" w:eastAsia="NSimSun" w:cs="Lucida Sans"/>
      <w:color w:val="000000"/>
      <w:spacing w:val="0"/>
      <w:kern w:val="0"/>
      <w:sz w:val="28"/>
      <w:szCs w:val="20"/>
      <w:lang w:val="ru-RU" w:eastAsia="zh-CN" w:bidi="hi-IN"/>
    </w:rPr>
  </w:style>
  <w:style w:type="paragraph" w:styleId="91">
    <w:name w:val="Оглавление 9 Знак"/>
    <w:link w:val="9"/>
    <w:qFormat/>
    <w:pPr>
      <w:widowControl/>
      <w:bidi w:val="0"/>
      <w:spacing w:lineRule="auto" w:line="240" w:before="0" w:after="0"/>
      <w:ind w:left="0" w:right="0" w:hanging="0"/>
      <w:jc w:val="left"/>
    </w:pPr>
    <w:rPr>
      <w:rFonts w:ascii="XO Thames" w:hAnsi="XO Thames" w:eastAsia="NSimSun" w:cs="Lucida Sans"/>
      <w:color w:val="000000"/>
      <w:spacing w:val="0"/>
      <w:kern w:val="0"/>
      <w:sz w:val="28"/>
      <w:szCs w:val="20"/>
      <w:lang w:val="ru-RU" w:eastAsia="zh-CN" w:bidi="hi-IN"/>
    </w:rPr>
  </w:style>
  <w:style w:type="paragraph" w:styleId="Style22">
    <w:name w:val="Нижний колонтитул Знак"/>
    <w:basedOn w:val="18"/>
    <w:link w:val="Style10"/>
    <w:qFormat/>
    <w:pPr/>
    <w:rPr>
      <w:rFonts w:ascii="Times New Roman" w:hAnsi="Times New Roman"/>
      <w:sz w:val="28"/>
    </w:rPr>
  </w:style>
  <w:style w:type="paragraph" w:styleId="45">
    <w:name w:val="Заголовок 4 Знак"/>
    <w:link w:val="42"/>
    <w:qFormat/>
    <w:pPr>
      <w:widowControl/>
      <w:bidi w:val="0"/>
      <w:spacing w:lineRule="auto" w:line="240" w:before="0" w:after="0"/>
      <w:ind w:left="0" w:right="0" w:hanging="0"/>
      <w:jc w:val="left"/>
    </w:pPr>
    <w:rPr>
      <w:rFonts w:ascii="XO Thames" w:hAnsi="XO Thames" w:eastAsia="NSimSun" w:cs="Lucida Sans"/>
      <w:b/>
      <w:color w:val="000000"/>
      <w:spacing w:val="0"/>
      <w:kern w:val="0"/>
      <w:sz w:val="24"/>
      <w:szCs w:val="20"/>
      <w:lang w:val="ru-RU" w:eastAsia="zh-CN" w:bidi="hi-IN"/>
    </w:rPr>
  </w:style>
  <w:style w:type="paragraph" w:styleId="17">
    <w:name w:val="Основной шрифт абзаца1"/>
    <w:link w:val="12"/>
    <w:qFormat/>
    <w:pPr>
      <w:widowControl/>
      <w:bidi w:val="0"/>
      <w:spacing w:lineRule="auto" w:line="264" w:before="0" w:after="160"/>
      <w:ind w:left="0" w:right="0" w:hanging="0"/>
      <w:jc w:val="left"/>
    </w:pPr>
    <w:rPr>
      <w:rFonts w:ascii="Calibri" w:hAnsi="Calibri" w:asciiTheme="minorAscii" w:hAnsiTheme="minorHAnsi" w:eastAsia="NSimSun" w:cs="Lucida Sans"/>
      <w:color w:val="000000"/>
      <w:spacing w:val="0"/>
      <w:kern w:val="0"/>
      <w:sz w:val="22"/>
      <w:szCs w:val="20"/>
      <w:lang w:val="ru-RU" w:eastAsia="zh-CN" w:bidi="hi-IN"/>
    </w:rPr>
  </w:style>
  <w:style w:type="paragraph" w:styleId="Style23">
    <w:name w:val="Верхний колонтитул Знак"/>
    <w:basedOn w:val="18"/>
    <w:link w:val="Style12"/>
    <w:qFormat/>
    <w:pPr/>
    <w:rPr/>
  </w:style>
  <w:style w:type="paragraph" w:styleId="53">
    <w:name w:val="Заголовок 5 Знак"/>
    <w:link w:val="51"/>
    <w:qFormat/>
    <w:pPr>
      <w:widowControl/>
      <w:bidi w:val="0"/>
      <w:spacing w:lineRule="auto" w:line="240" w:before="0" w:after="0"/>
      <w:ind w:left="0" w:right="0" w:hanging="0"/>
      <w:jc w:val="left"/>
    </w:pPr>
    <w:rPr>
      <w:rFonts w:ascii="XO Thames" w:hAnsi="XO Thames" w:eastAsia="NSimSun" w:cs="Lucida Sans"/>
      <w:b/>
      <w:color w:val="000000"/>
      <w:spacing w:val="0"/>
      <w:kern w:val="0"/>
      <w:sz w:val="22"/>
      <w:szCs w:val="20"/>
      <w:lang w:val="ru-RU" w:eastAsia="zh-CN" w:bidi="hi-IN"/>
    </w:rPr>
  </w:style>
  <w:style w:type="paragraph" w:styleId="33">
    <w:name w:val="TOC 3"/>
    <w:next w:val="Normal"/>
    <w:uiPriority w:val="39"/>
    <w:pPr>
      <w:widowControl/>
      <w:bidi w:val="0"/>
      <w:spacing w:lineRule="auto" w:line="264" w:before="0" w:after="160"/>
      <w:ind w:left="400" w:right="0" w:hanging="0"/>
      <w:jc w:val="left"/>
    </w:pPr>
    <w:rPr>
      <w:rFonts w:ascii="XO Thames" w:hAnsi="XO Thames" w:eastAsia="NSimSun" w:cs="Lucida Sans"/>
      <w:color w:val="000000"/>
      <w:spacing w:val="0"/>
      <w:kern w:val="0"/>
      <w:sz w:val="28"/>
      <w:szCs w:val="20"/>
      <w:lang w:val="ru-RU" w:eastAsia="zh-CN" w:bidi="hi-IN"/>
    </w:rPr>
  </w:style>
  <w:style w:type="paragraph" w:styleId="ConsPlusNormal1">
    <w:name w:val="ConsPlusNormal"/>
    <w:link w:val="ConsPlusNormal"/>
    <w:qFormat/>
    <w:pPr>
      <w:widowControl w:val="false"/>
      <w:bidi w:val="0"/>
      <w:spacing w:lineRule="auto" w:line="240" w:before="0" w:after="0"/>
      <w:ind w:left="0" w:right="0" w:hanging="0"/>
      <w:jc w:val="left"/>
    </w:pPr>
    <w:rPr>
      <w:rFonts w:ascii="Times New Roman" w:hAnsi="Times New Roman" w:eastAsia="NSimSun" w:cs="Lucida Sans"/>
      <w:color w:val="000000"/>
      <w:spacing w:val="0"/>
      <w:kern w:val="0"/>
      <w:sz w:val="24"/>
      <w:szCs w:val="20"/>
      <w:lang w:val="ru-RU" w:eastAsia="zh-CN" w:bidi="hi-IN"/>
    </w:rPr>
  </w:style>
  <w:style w:type="paragraph" w:styleId="62">
    <w:name w:val="Оглавление 6 Знак"/>
    <w:link w:val="6"/>
    <w:qFormat/>
    <w:pPr>
      <w:widowControl/>
      <w:bidi w:val="0"/>
      <w:spacing w:lineRule="auto" w:line="240" w:before="0" w:after="0"/>
      <w:ind w:left="0" w:right="0" w:hanging="0"/>
      <w:jc w:val="left"/>
    </w:pPr>
    <w:rPr>
      <w:rFonts w:ascii="XO Thames" w:hAnsi="XO Thames" w:eastAsia="NSimSun" w:cs="Lucida Sans"/>
      <w:color w:val="000000"/>
      <w:spacing w:val="0"/>
      <w:kern w:val="0"/>
      <w:sz w:val="28"/>
      <w:szCs w:val="20"/>
      <w:lang w:val="ru-RU" w:eastAsia="zh-CN" w:bidi="hi-IN"/>
    </w:rPr>
  </w:style>
  <w:style w:type="paragraph" w:styleId="24">
    <w:name w:val="Оглавление 2 Знак"/>
    <w:link w:val="21"/>
    <w:qFormat/>
    <w:pPr>
      <w:widowControl/>
      <w:bidi w:val="0"/>
      <w:spacing w:lineRule="auto" w:line="240" w:before="0" w:after="0"/>
      <w:ind w:left="0" w:right="0" w:hanging="0"/>
      <w:jc w:val="left"/>
    </w:pPr>
    <w:rPr>
      <w:rFonts w:ascii="XO Thames" w:hAnsi="XO Thames" w:eastAsia="NSimSun" w:cs="Lucida Sans"/>
      <w:color w:val="000000"/>
      <w:spacing w:val="0"/>
      <w:kern w:val="0"/>
      <w:sz w:val="28"/>
      <w:szCs w:val="20"/>
      <w:lang w:val="ru-RU" w:eastAsia="zh-CN" w:bidi="hi-IN"/>
    </w:rPr>
  </w:style>
  <w:style w:type="paragraph" w:styleId="18">
    <w:name w:val="Обычный1"/>
    <w:link w:val="13"/>
    <w:qFormat/>
    <w:pPr>
      <w:widowControl/>
      <w:bidi w:val="0"/>
      <w:spacing w:lineRule="auto" w:line="240" w:before="0" w:after="0"/>
      <w:ind w:left="0" w:right="0" w:hanging="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34">
    <w:name w:val="Оглавление 3 Знак"/>
    <w:link w:val="31"/>
    <w:qFormat/>
    <w:pPr>
      <w:widowControl/>
      <w:bidi w:val="0"/>
      <w:spacing w:lineRule="auto" w:line="240" w:before="0" w:after="0"/>
      <w:ind w:left="0" w:right="0" w:hanging="0"/>
      <w:jc w:val="left"/>
    </w:pPr>
    <w:rPr>
      <w:rFonts w:ascii="XO Thames" w:hAnsi="XO Thames" w:eastAsia="NSimSun" w:cs="Lucida Sans"/>
      <w:color w:val="000000"/>
      <w:spacing w:val="0"/>
      <w:kern w:val="0"/>
      <w:sz w:val="28"/>
      <w:szCs w:val="20"/>
      <w:lang w:val="ru-RU" w:eastAsia="zh-CN" w:bidi="hi-IN"/>
    </w:rPr>
  </w:style>
  <w:style w:type="paragraph" w:styleId="54">
    <w:name w:val="Оглавление 5 Знак"/>
    <w:link w:val="52"/>
    <w:qFormat/>
    <w:pPr>
      <w:widowControl/>
      <w:bidi w:val="0"/>
      <w:spacing w:lineRule="auto" w:line="240" w:before="0" w:after="0"/>
      <w:ind w:left="0" w:right="0" w:hanging="0"/>
      <w:jc w:val="left"/>
    </w:pPr>
    <w:rPr>
      <w:rFonts w:ascii="XO Thames" w:hAnsi="XO Thames" w:eastAsia="NSimSun" w:cs="Lucida Sans"/>
      <w:color w:val="000000"/>
      <w:spacing w:val="0"/>
      <w:kern w:val="0"/>
      <w:sz w:val="28"/>
      <w:szCs w:val="20"/>
      <w:lang w:val="ru-RU" w:eastAsia="zh-CN" w:bidi="hi-IN"/>
    </w:rPr>
  </w:style>
  <w:style w:type="paragraph" w:styleId="Style24">
    <w:name w:val="Колонтитул"/>
    <w:link w:val="Style13"/>
    <w:qFormat/>
    <w:pPr>
      <w:widowControl/>
      <w:bidi w:val="0"/>
      <w:spacing w:lineRule="auto" w:line="240" w:before="0" w:after="0"/>
      <w:ind w:left="0" w:right="0" w:hanging="0"/>
      <w:jc w:val="left"/>
    </w:pPr>
    <w:rPr>
      <w:rFonts w:ascii="XO Thames" w:hAnsi="XO Thames" w:eastAsia="NSimSun" w:cs="Lucida Sans"/>
      <w:color w:val="000000"/>
      <w:spacing w:val="0"/>
      <w:kern w:val="0"/>
      <w:sz w:val="20"/>
      <w:szCs w:val="20"/>
      <w:lang w:val="ru-RU" w:eastAsia="zh-CN" w:bidi="hi-IN"/>
    </w:rPr>
  </w:style>
  <w:style w:type="paragraph" w:styleId="Internetlink">
    <w:name w:val="Internet link"/>
    <w:basedOn w:val="DefaultParagraphFont1"/>
    <w:qFormat/>
    <w:pPr/>
    <w:rPr>
      <w:color w:val="0563C1" w:themeColor="hyperlink"/>
      <w:u w:val="single"/>
    </w:rPr>
  </w:style>
  <w:style w:type="paragraph" w:styleId="Footnote1">
    <w:name w:val="Footnote"/>
    <w:link w:val="Footnote"/>
    <w:qFormat/>
    <w:pPr>
      <w:widowControl/>
      <w:bidi w:val="0"/>
      <w:spacing w:lineRule="auto" w:line="264" w:before="0" w:after="160"/>
      <w:ind w:left="0" w:right="0" w:firstLine="851"/>
      <w:jc w:val="both"/>
    </w:pPr>
    <w:rPr>
      <w:rFonts w:ascii="XO Thames" w:hAnsi="XO Thames" w:eastAsia="NSimSun" w:cs="Lucida Sans"/>
      <w:color w:val="000000"/>
      <w:spacing w:val="0"/>
      <w:kern w:val="0"/>
      <w:sz w:val="22"/>
      <w:szCs w:val="20"/>
      <w:lang w:val="ru-RU" w:eastAsia="zh-CN" w:bidi="hi-IN"/>
    </w:rPr>
  </w:style>
  <w:style w:type="paragraph" w:styleId="19">
    <w:name w:val="TOC 1"/>
    <w:next w:val="Normal"/>
    <w:uiPriority w:val="39"/>
    <w:pPr>
      <w:widowControl/>
      <w:bidi w:val="0"/>
      <w:spacing w:lineRule="auto" w:line="264" w:before="0" w:after="160"/>
      <w:ind w:left="0" w:right="0" w:hanging="0"/>
      <w:jc w:val="left"/>
    </w:pPr>
    <w:rPr>
      <w:rFonts w:ascii="XO Thames" w:hAnsi="XO Thames" w:eastAsia="NSimSun" w:cs="Lucida Sans"/>
      <w:b/>
      <w:color w:val="000000"/>
      <w:spacing w:val="0"/>
      <w:kern w:val="0"/>
      <w:sz w:val="28"/>
      <w:szCs w:val="20"/>
      <w:lang w:val="ru-RU" w:eastAsia="zh-CN" w:bidi="hi-IN"/>
    </w:rPr>
  </w:style>
  <w:style w:type="paragraph" w:styleId="35">
    <w:name w:val="Заголовок 3 Знак"/>
    <w:link w:val="32"/>
    <w:qFormat/>
    <w:pPr>
      <w:widowControl/>
      <w:bidi w:val="0"/>
      <w:spacing w:lineRule="auto" w:line="240" w:before="0" w:after="0"/>
      <w:ind w:left="0" w:right="0" w:hanging="0"/>
      <w:jc w:val="left"/>
    </w:pPr>
    <w:rPr>
      <w:rFonts w:ascii="XO Thames" w:hAnsi="XO Thames" w:eastAsia="NSimSun" w:cs="Lucida Sans"/>
      <w:b/>
      <w:color w:val="000000"/>
      <w:spacing w:val="0"/>
      <w:kern w:val="0"/>
      <w:sz w:val="26"/>
      <w:szCs w:val="20"/>
      <w:lang w:val="ru-RU" w:eastAsia="zh-CN" w:bidi="hi-IN"/>
    </w:rPr>
  </w:style>
  <w:style w:type="paragraph" w:styleId="72">
    <w:name w:val="Оглавление 7 Знак"/>
    <w:link w:val="7"/>
    <w:qFormat/>
    <w:pPr>
      <w:widowControl/>
      <w:bidi w:val="0"/>
      <w:spacing w:lineRule="auto" w:line="240" w:before="0" w:after="0"/>
      <w:ind w:left="0" w:right="0" w:hanging="0"/>
      <w:jc w:val="left"/>
    </w:pPr>
    <w:rPr>
      <w:rFonts w:ascii="XO Thames" w:hAnsi="XO Thames" w:eastAsia="NSimSun" w:cs="Lucida Sans"/>
      <w:color w:val="000000"/>
      <w:spacing w:val="0"/>
      <w:kern w:val="0"/>
      <w:sz w:val="28"/>
      <w:szCs w:val="20"/>
      <w:lang w:val="ru-RU" w:eastAsia="zh-CN" w:bidi="hi-IN"/>
    </w:rPr>
  </w:style>
  <w:style w:type="paragraph" w:styleId="92">
    <w:name w:val="TOC 9"/>
    <w:next w:val="Normal"/>
    <w:uiPriority w:val="39"/>
    <w:pPr>
      <w:widowControl/>
      <w:bidi w:val="0"/>
      <w:spacing w:lineRule="auto" w:line="264" w:before="0" w:after="160"/>
      <w:ind w:left="1600" w:right="0" w:hanging="0"/>
      <w:jc w:val="left"/>
    </w:pPr>
    <w:rPr>
      <w:rFonts w:ascii="XO Thames" w:hAnsi="XO Thames" w:eastAsia="NSimSun" w:cs="Lucida Sans"/>
      <w:color w:val="000000"/>
      <w:spacing w:val="0"/>
      <w:kern w:val="0"/>
      <w:sz w:val="28"/>
      <w:szCs w:val="20"/>
      <w:lang w:val="ru-RU" w:eastAsia="zh-CN" w:bidi="hi-IN"/>
    </w:rPr>
  </w:style>
  <w:style w:type="paragraph" w:styleId="DefaultParagraphFont1">
    <w:name w:val="Default Paragraph Font"/>
    <w:link w:val="DefaultParagraphFont"/>
    <w:qFormat/>
    <w:pPr>
      <w:widowControl/>
      <w:bidi w:val="0"/>
      <w:spacing w:lineRule="auto" w:line="240" w:before="0" w:after="0"/>
      <w:ind w:left="0" w:right="0" w:hanging="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81">
    <w:name w:val="TOC 8"/>
    <w:next w:val="Normal"/>
    <w:uiPriority w:val="39"/>
    <w:pPr>
      <w:widowControl/>
      <w:bidi w:val="0"/>
      <w:spacing w:lineRule="auto" w:line="264" w:before="0" w:after="160"/>
      <w:ind w:left="1400" w:right="0" w:hanging="0"/>
      <w:jc w:val="left"/>
    </w:pPr>
    <w:rPr>
      <w:rFonts w:ascii="XO Thames" w:hAnsi="XO Thames" w:eastAsia="NSimSun" w:cs="Lucida Sans"/>
      <w:color w:val="000000"/>
      <w:spacing w:val="0"/>
      <w:kern w:val="0"/>
      <w:sz w:val="28"/>
      <w:szCs w:val="20"/>
      <w:lang w:val="ru-RU" w:eastAsia="zh-CN" w:bidi="hi-IN"/>
    </w:rPr>
  </w:style>
  <w:style w:type="paragraph" w:styleId="110">
    <w:name w:val="Оглавление 1 Знак"/>
    <w:link w:val="14"/>
    <w:qFormat/>
    <w:pPr>
      <w:widowControl/>
      <w:bidi w:val="0"/>
      <w:spacing w:lineRule="auto" w:line="240" w:before="0" w:after="0"/>
      <w:ind w:left="0" w:right="0" w:hanging="0"/>
      <w:jc w:val="left"/>
    </w:pPr>
    <w:rPr>
      <w:rFonts w:ascii="XO Thames" w:hAnsi="XO Thames" w:eastAsia="NSimSun" w:cs="Lucida Sans"/>
      <w:b/>
      <w:color w:val="000000"/>
      <w:spacing w:val="0"/>
      <w:kern w:val="0"/>
      <w:sz w:val="28"/>
      <w:szCs w:val="20"/>
      <w:lang w:val="ru-RU" w:eastAsia="zh-CN" w:bidi="hi-IN"/>
    </w:rPr>
  </w:style>
  <w:style w:type="paragraph" w:styleId="Style25">
    <w:name w:val="Header"/>
    <w:basedOn w:val="Normal"/>
    <w:pPr>
      <w:tabs>
        <w:tab w:val="clear" w:pos="708"/>
        <w:tab w:val="center" w:pos="4677" w:leader="none"/>
        <w:tab w:val="right" w:pos="9355" w:leader="none"/>
      </w:tabs>
      <w:spacing w:lineRule="auto" w:line="240" w:before="0" w:after="0"/>
    </w:pPr>
    <w:rPr/>
  </w:style>
  <w:style w:type="paragraph" w:styleId="PlainText1">
    <w:name w:val="Plain Text"/>
    <w:basedOn w:val="Normal"/>
    <w:link w:val="PlainText"/>
    <w:qFormat/>
    <w:pPr>
      <w:spacing w:lineRule="auto" w:line="240" w:before="0" w:after="0"/>
    </w:pPr>
    <w:rPr>
      <w:rFonts w:ascii="Calibri" w:hAnsi="Calibri"/>
    </w:rPr>
  </w:style>
  <w:style w:type="paragraph" w:styleId="55">
    <w:name w:val="TOC 5"/>
    <w:next w:val="Normal"/>
    <w:uiPriority w:val="39"/>
    <w:pPr>
      <w:widowControl/>
      <w:bidi w:val="0"/>
      <w:spacing w:lineRule="auto" w:line="264" w:before="0" w:after="160"/>
      <w:ind w:left="800" w:right="0" w:hanging="0"/>
      <w:jc w:val="left"/>
    </w:pPr>
    <w:rPr>
      <w:rFonts w:ascii="XO Thames" w:hAnsi="XO Thames" w:eastAsia="NSimSun" w:cs="Lucida Sans"/>
      <w:color w:val="000000"/>
      <w:spacing w:val="0"/>
      <w:kern w:val="0"/>
      <w:sz w:val="28"/>
      <w:szCs w:val="20"/>
      <w:lang w:val="ru-RU" w:eastAsia="zh-CN" w:bidi="hi-IN"/>
    </w:rPr>
  </w:style>
  <w:style w:type="paragraph" w:styleId="111">
    <w:name w:val="Заголовок 1 Знак"/>
    <w:link w:val="15"/>
    <w:qFormat/>
    <w:pPr>
      <w:widowControl/>
      <w:bidi w:val="0"/>
      <w:spacing w:lineRule="auto" w:line="240" w:before="0" w:after="0"/>
      <w:ind w:left="0" w:right="0" w:hanging="0"/>
      <w:jc w:val="left"/>
    </w:pPr>
    <w:rPr>
      <w:rFonts w:ascii="XO Thames" w:hAnsi="XO Thames" w:eastAsia="NSimSun" w:cs="Lucida Sans"/>
      <w:b/>
      <w:color w:val="000000"/>
      <w:spacing w:val="0"/>
      <w:kern w:val="0"/>
      <w:sz w:val="32"/>
      <w:szCs w:val="20"/>
      <w:lang w:val="ru-RU" w:eastAsia="zh-CN" w:bidi="hi-IN"/>
    </w:rPr>
  </w:style>
  <w:style w:type="paragraph" w:styleId="Style26">
    <w:name w:val="Subtitle"/>
    <w:next w:val="Normal"/>
    <w:uiPriority w:val="11"/>
    <w:qFormat/>
    <w:pPr>
      <w:widowControl/>
      <w:bidi w:val="0"/>
      <w:spacing w:lineRule="auto" w:line="264" w:before="0" w:after="160"/>
      <w:ind w:left="0" w:right="0" w:hanging="0"/>
      <w:jc w:val="both"/>
    </w:pPr>
    <w:rPr>
      <w:rFonts w:ascii="XO Thames" w:hAnsi="XO Thames" w:eastAsia="NSimSun" w:cs="Lucida Sans"/>
      <w:i/>
      <w:color w:val="000000"/>
      <w:spacing w:val="0"/>
      <w:kern w:val="0"/>
      <w:sz w:val="24"/>
      <w:szCs w:val="20"/>
      <w:lang w:val="ru-RU" w:eastAsia="zh-CN" w:bidi="hi-IN"/>
    </w:rPr>
  </w:style>
  <w:style w:type="paragraph" w:styleId="Style27">
    <w:name w:val="Title"/>
    <w:next w:val="Normal"/>
    <w:uiPriority w:val="10"/>
    <w:qFormat/>
    <w:pPr>
      <w:widowControl/>
      <w:bidi w:val="0"/>
      <w:spacing w:lineRule="auto" w:line="264" w:before="567" w:after="567"/>
      <w:ind w:left="0" w:right="0" w:hanging="0"/>
      <w:jc w:val="center"/>
    </w:pPr>
    <w:rPr>
      <w:rFonts w:ascii="XO Thames" w:hAnsi="XO Thames" w:eastAsia="NSimSun" w:cs="Lucida Sans"/>
      <w:b/>
      <w:caps/>
      <w:color w:val="000000"/>
      <w:spacing w:val="0"/>
      <w:kern w:val="0"/>
      <w:sz w:val="40"/>
      <w:szCs w:val="20"/>
      <w:lang w:val="ru-RU" w:eastAsia="zh-CN" w:bidi="hi-IN"/>
    </w:rPr>
  </w:style>
  <w:style w:type="paragraph" w:styleId="Style28">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82">
    <w:name w:val="Оглавление 8 Знак"/>
    <w:link w:val="8"/>
    <w:qFormat/>
    <w:pPr>
      <w:widowControl/>
      <w:bidi w:val="0"/>
      <w:spacing w:lineRule="auto" w:line="240" w:before="0" w:after="0"/>
      <w:ind w:left="0" w:right="0" w:hanging="0"/>
      <w:jc w:val="left"/>
    </w:pPr>
    <w:rPr>
      <w:rFonts w:ascii="XO Thames" w:hAnsi="XO Thames" w:eastAsia="NSimSun" w:cs="Lucida Sans"/>
      <w:color w:val="000000"/>
      <w:spacing w:val="0"/>
      <w:kern w:val="0"/>
      <w:sz w:val="28"/>
      <w:szCs w:val="20"/>
      <w:lang w:val="ru-RU" w:eastAsia="zh-CN" w:bidi="hi-IN"/>
    </w:rPr>
  </w:style>
  <w:style w:type="paragraph" w:styleId="25">
    <w:name w:val="Заголовок 2 Знак"/>
    <w:link w:val="22"/>
    <w:qFormat/>
    <w:pPr>
      <w:widowControl/>
      <w:bidi w:val="0"/>
      <w:spacing w:lineRule="auto" w:line="240" w:before="0" w:after="0"/>
      <w:ind w:left="0" w:right="0" w:hanging="0"/>
      <w:jc w:val="left"/>
    </w:pPr>
    <w:rPr>
      <w:rFonts w:ascii="XO Thames" w:hAnsi="XO Thames" w:eastAsia="NSimSun" w:cs="Lucida Sans"/>
      <w:b/>
      <w:color w:val="000000"/>
      <w:spacing w:val="0"/>
      <w:kern w:val="0"/>
      <w:sz w:val="28"/>
      <w:szCs w:val="20"/>
      <w:lang w:val="ru-RU" w:eastAsia="zh-CN" w:bidi="hi-IN"/>
    </w:rPr>
  </w:style>
  <w:style w:type="paragraph" w:styleId="Style29">
    <w:name w:val="Название Знак"/>
    <w:link w:val="Style15"/>
    <w:qFormat/>
    <w:pPr>
      <w:widowControl/>
      <w:bidi w:val="0"/>
      <w:spacing w:lineRule="auto" w:line="240" w:before="0" w:after="0"/>
      <w:ind w:left="0" w:right="0" w:hanging="0"/>
      <w:jc w:val="left"/>
    </w:pPr>
    <w:rPr>
      <w:rFonts w:ascii="XO Thames" w:hAnsi="XO Thames" w:eastAsia="NSimSun" w:cs="Lucida Sans"/>
      <w:b/>
      <w:caps/>
      <w:color w:val="000000"/>
      <w:spacing w:val="0"/>
      <w:kern w:val="0"/>
      <w:sz w:val="40"/>
      <w:szCs w:val="20"/>
      <w:lang w:val="ru-RU" w:eastAsia="zh-CN" w:bidi="hi-IN"/>
    </w:rPr>
  </w:style>
  <w:style w:type="paragraph" w:styleId="Style30">
    <w:name w:val="Содержимое врезки"/>
    <w:basedOn w:val="Normal"/>
    <w:qFormat/>
    <w:pPr/>
    <w:rPr/>
  </w:style>
  <w:style w:type="table" w:styleId="Style_3">
    <w:name w:val="Table Grid"/>
    <w:basedOn w:val="Style_2"/>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57">
    <w:name w:val="Сетка таблицы2"/>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2">
    <w:name w:val="Normal Table"/>
    <w:tblPr>
      <w:tblCellMar>
        <w:top w:w="0" w:type="dxa"/>
        <w:left w:w="108" w:type="dxa"/>
        <w:bottom w:w="0" w:type="dxa"/>
        <w:right w:w="108" w:type="dxa"/>
      </w:tblCellMar>
    </w:tblPr>
  </w:style>
  <w:style w:type="table" w:styleId="Style_58">
    <w:name w:val="Сетка таблицы1"/>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yperlink" Target="http://www.kamgov.ru/minzkh" TargetMode="Externa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79</TotalTime>
  <Application>LibreOffice/7.5.3.2$Windows_X86_64 LibreOffice_project/9f56dff12ba03b9acd7730a5a481eea045e468f3</Application>
  <AppVersion>15.0000</AppVersion>
  <Pages>18</Pages>
  <Words>4895</Words>
  <Characters>36038</Characters>
  <CharactersWithSpaces>40798</CharactersWithSpaces>
  <Paragraphs>207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2023-09-28T15:25:47Z</dcterms:modified>
  <cp:revision>7</cp:revision>
  <dc:subject/>
  <dc:title/>
</cp:coreProperties>
</file>