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изменения в </w:t>
      </w:r>
      <w:r>
        <w:rPr>
          <w:sz w:val="28"/>
          <w:szCs w:val="28"/>
        </w:rPr>
        <w:t xml:space="preserve">приложение к постановлени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Камчатского края </w:t>
      </w:r>
      <w:r>
        <w:rPr>
          <w:sz w:val="28"/>
          <w:szCs w:val="28"/>
        </w:rPr>
        <w:t xml:space="preserve">от 23.03.2015 </w:t>
      </w:r>
      <w:r>
        <w:rPr>
          <w:sz w:val="28"/>
          <w:szCs w:val="28"/>
        </w:rPr>
        <w:t xml:space="preserve">№ 117-П «Об утверждении порядка предоставления субсидий исполнителям коммунальных услуг в целях возмещения недопол</w:t>
      </w:r>
      <w:r>
        <w:rPr>
          <w:sz w:val="28"/>
          <w:szCs w:val="28"/>
        </w:rPr>
        <w:t xml:space="preserve">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</w:t>
      </w:r>
      <w:r>
        <w:rPr>
          <w:sz w:val="28"/>
          <w:szCs w:val="28"/>
        </w:rPr>
        <w:t xml:space="preserve"> образованиях в Камчатском крае</w:t>
      </w:r>
      <w:r>
        <w:rPr>
          <w:rFonts w:eastAsiaTheme="minorHAnsi"/>
          <w:sz w:val="28"/>
          <w:szCs w:val="28"/>
          <w:lang w:eastAsia="en-US"/>
        </w:rPr>
        <w:t xml:space="preserve">»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Правительства Камчатского края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изменения в приложение к постановлени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Правительства Камчатского края от 23.03.2015 № 117-П «Об утверждении порядка предоставления субсидий исполнителям коммунальных услуг в целях возмещения недополученных доходов, возникших в ре</w:t>
      </w:r>
      <w:r>
        <w:rPr>
          <w:sz w:val="28"/>
          <w:szCs w:val="28"/>
        </w:rPr>
        <w:t xml:space="preserve">зультате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</w:t>
      </w:r>
      <w:r>
        <w:rPr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(далее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проект постановления)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</w:t>
      </w:r>
      <w:r>
        <w:rPr>
          <w:sz w:val="28"/>
          <w:szCs w:val="28"/>
        </w:rPr>
        <w:t xml:space="preserve"> в целях </w:t>
      </w:r>
      <w:r>
        <w:rPr>
          <w:sz w:val="28"/>
          <w:szCs w:val="28"/>
        </w:rPr>
        <w:t xml:space="preserve">уточнения отдельных положений </w:t>
      </w:r>
      <w:r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 xml:space="preserve">приведени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соответствие с Общими требованиями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</w:t>
      </w:r>
      <w:r>
        <w:rPr>
          <w:sz w:val="28"/>
          <w:szCs w:val="28"/>
        </w:rPr>
        <w:t xml:space="preserve">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утвержденны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 постановлением Правительства Р</w:t>
      </w:r>
      <w:r>
        <w:rPr>
          <w:sz w:val="28"/>
          <w:szCs w:val="28"/>
        </w:rPr>
        <w:t xml:space="preserve">оссийской Федерации</w:t>
      </w:r>
      <w:r>
        <w:rPr>
          <w:sz w:val="28"/>
          <w:szCs w:val="28"/>
        </w:rPr>
        <w:t xml:space="preserve"> от 18.0</w:t>
      </w:r>
      <w:r>
        <w:rPr>
          <w:sz w:val="28"/>
          <w:szCs w:val="28"/>
        </w:rPr>
        <w:t xml:space="preserve">9.2020 № 1492.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постановления Правительства Камчатского края не потребует выделения дополнительных финансовых средств из краевого бюджета.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не подлежит оценке регулирующего воздействия в соответствии с постановлением Правительства Камчатского края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28.09.2022 № 510-П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 xml:space="preserve">07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.2023 размещен на Е</w:t>
      </w:r>
      <w:r>
        <w:rPr>
          <w:sz w:val="28"/>
          <w:szCs w:val="28"/>
        </w:rPr>
        <w:t xml:space="preserve">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</w:pPr>
      <w:r/>
      <w:r/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993" w:right="567" w:bottom="1135" w:left="1276" w:header="397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jc w:val="right"/>
    </w:pPr>
    <w:r/>
    <w:r/>
  </w:p>
  <w:p>
    <w:pPr>
      <w:pStyle w:val="67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  <w:rPr>
        <w:rStyle w:val="678"/>
      </w:rPr>
      <w:framePr w:wrap="around" w:vAnchor="text" w:hAnchor="margin" w:xAlign="right" w:y="1"/>
    </w:pPr>
    <w:r>
      <w:rPr>
        <w:rStyle w:val="678"/>
      </w:rPr>
      <w:fldChar w:fldCharType="begin"/>
    </w:r>
    <w:r>
      <w:rPr>
        <w:rStyle w:val="678"/>
      </w:rPr>
      <w:instrText xml:space="preserve">PAGE  </w:instrText>
    </w:r>
    <w:r>
      <w:rPr>
        <w:rStyle w:val="678"/>
      </w:rPr>
      <w:fldChar w:fldCharType="end"/>
    </w:r>
    <w:r/>
  </w:p>
  <w:p>
    <w:pPr>
      <w:pStyle w:val="67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4" w:hanging="375"/>
      </w:pPr>
      <w:rPr>
        <w:rFonts w:hint="default" w:eastAsiaTheme="minorHAns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3"/>
    <w:link w:val="67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1"/>
    <w:next w:val="67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1"/>
    <w:next w:val="67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1"/>
    <w:next w:val="67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1"/>
    <w:next w:val="6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1"/>
    <w:next w:val="6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3"/>
    <w:link w:val="34"/>
    <w:uiPriority w:val="10"/>
    <w:rPr>
      <w:sz w:val="48"/>
      <w:szCs w:val="48"/>
    </w:rPr>
  </w:style>
  <w:style w:type="paragraph" w:styleId="36">
    <w:name w:val="Subtitle"/>
    <w:basedOn w:val="671"/>
    <w:next w:val="6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3"/>
    <w:link w:val="36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3"/>
    <w:link w:val="42"/>
    <w:uiPriority w:val="99"/>
  </w:style>
  <w:style w:type="character" w:styleId="45">
    <w:name w:val="Footer Char"/>
    <w:basedOn w:val="673"/>
    <w:link w:val="676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6"/>
    <w:uiPriority w:val="99"/>
  </w:style>
  <w:style w:type="table" w:styleId="48">
    <w:name w:val="Table Grid"/>
    <w:basedOn w:val="67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3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3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2">
    <w:name w:val="Heading 1"/>
    <w:basedOn w:val="671"/>
    <w:next w:val="671"/>
    <w:link w:val="681"/>
    <w:uiPriority w:val="99"/>
    <w:qFormat/>
    <w:pPr>
      <w:jc w:val="center"/>
      <w:spacing w:before="108" w:after="108"/>
      <w:outlineLvl w:val="0"/>
    </w:pPr>
    <w:rPr>
      <w:rFonts w:ascii="Arial" w:hAnsi="Arial" w:cs="Arial"/>
      <w:b/>
      <w:bCs/>
      <w:color w:val="26282f"/>
    </w:r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paragraph" w:styleId="676">
    <w:name w:val="Footer"/>
    <w:basedOn w:val="671"/>
    <w:link w:val="677"/>
    <w:uiPriority w:val="99"/>
    <w:pPr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basedOn w:val="673"/>
    <w:link w:val="6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78">
    <w:name w:val="page number"/>
    <w:basedOn w:val="673"/>
  </w:style>
  <w:style w:type="paragraph" w:styleId="679">
    <w:name w:val="Normal (Web)"/>
    <w:basedOn w:val="671"/>
    <w:uiPriority w:val="99"/>
    <w:unhideWhenUsed/>
    <w:pPr>
      <w:spacing w:before="100" w:beforeAutospacing="1" w:after="100" w:afterAutospacing="1"/>
    </w:pPr>
  </w:style>
  <w:style w:type="paragraph" w:styleId="680" w:customStyle="1">
    <w:name w:val="Прижатый влево"/>
    <w:basedOn w:val="671"/>
    <w:next w:val="671"/>
    <w:uiPriority w:val="99"/>
    <w:rPr>
      <w:rFonts w:ascii="Arial" w:hAnsi="Arial" w:cs="Arial"/>
    </w:rPr>
  </w:style>
  <w:style w:type="character" w:styleId="681" w:customStyle="1">
    <w:name w:val="Заголовок 1 Знак"/>
    <w:basedOn w:val="673"/>
    <w:link w:val="672"/>
    <w:uiPriority w:val="99"/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paragraph" w:styleId="682" w:customStyle="1">
    <w:name w:val="ConsPlusNormal"/>
    <w:link w:val="683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683" w:customStyle="1">
    <w:name w:val="ConsPlusNormal Знак"/>
    <w:link w:val="682"/>
    <w:rPr>
      <w:rFonts w:ascii="Arial" w:hAnsi="Arial" w:eastAsia="Times New Roman" w:cs="Arial"/>
      <w:sz w:val="20"/>
      <w:szCs w:val="20"/>
      <w:lang w:eastAsia="ru-RU"/>
    </w:rPr>
  </w:style>
  <w:style w:type="paragraph" w:styleId="684">
    <w:name w:val="Balloon Text"/>
    <w:basedOn w:val="671"/>
    <w:link w:val="68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5" w:customStyle="1">
    <w:name w:val="Текст выноски Знак"/>
    <w:basedOn w:val="673"/>
    <w:link w:val="684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686">
    <w:name w:val="List Paragraph"/>
    <w:basedOn w:val="67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088B1-4378-44CF-A6B1-ACDFD286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revision>7</cp:revision>
  <dcterms:created xsi:type="dcterms:W3CDTF">2022-11-16T04:57:00Z</dcterms:created>
  <dcterms:modified xsi:type="dcterms:W3CDTF">2023-07-07T01:10:44Z</dcterms:modified>
</cp:coreProperties>
</file>