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rPr>
          <w:rFonts w:ascii="Times New Roman" w:hAnsi="Times New Roman"/>
          <w:sz w:val="28"/>
        </w:rPr>
      </w:pPr>
      <w:bookmarkStart w:id="1" w:name="_GoBack"/>
      <w:bookmarkEnd w:id="1"/>
      <w:r>
        <w:rPr>
          <w:rFonts w:ascii="Times New Roman" w:hAnsi="Times New Roman"/>
          <w:sz w:val="28"/>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rPr>
          <w:rFonts w:ascii="Times New Roman" w:hAnsi="Times New Roman"/>
          <w:b w:val="1"/>
          <w:sz w:val="32"/>
        </w:rPr>
      </w:pPr>
    </w:p>
    <w:p w14:paraId="05000000">
      <w:pPr>
        <w:spacing w:after="0" w:line="240" w:lineRule="auto"/>
        <w:ind/>
        <w:jc w:val="center"/>
        <w:rPr>
          <w:rFonts w:ascii="Times New Roman" w:hAnsi="Times New Roman"/>
          <w:b w:val="1"/>
          <w:sz w:val="28"/>
        </w:rPr>
      </w:pPr>
      <w:r>
        <w:rPr>
          <w:rFonts w:ascii="Times New Roman" w:hAnsi="Times New Roman"/>
          <w:b w:val="1"/>
          <w:sz w:val="28"/>
        </w:rPr>
        <w:t>МИНИСТЕРСТВО ЖИЛИЩНО-КОММУНАЛЬНОГО</w:t>
      </w:r>
    </w:p>
    <w:p w14:paraId="06000000">
      <w:pPr>
        <w:spacing w:after="0" w:line="240" w:lineRule="auto"/>
        <w:ind/>
        <w:jc w:val="center"/>
        <w:rPr>
          <w:rFonts w:ascii="Times New Roman" w:hAnsi="Times New Roman"/>
          <w:b w:val="1"/>
          <w:sz w:val="28"/>
        </w:rPr>
      </w:pPr>
      <w:r>
        <w:rPr>
          <w:rFonts w:ascii="Times New Roman" w:hAnsi="Times New Roman"/>
          <w:b w:val="1"/>
          <w:sz w:val="28"/>
        </w:rPr>
        <w:t>ХОЗЯЙСТВА И ЭНЕРГЕТИКИ</w:t>
      </w:r>
    </w:p>
    <w:p w14:paraId="07000000">
      <w:pPr>
        <w:spacing w:after="0" w:line="240" w:lineRule="auto"/>
        <w:ind/>
        <w:jc w:val="center"/>
        <w:rPr>
          <w:rFonts w:ascii="Times New Roman" w:hAnsi="Times New Roman"/>
          <w:sz w:val="24"/>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firstLine="709" w:left="0"/>
        <w:jc w:val="center"/>
        <w:rPr>
          <w:rFonts w:ascii="Times New Roman" w:hAnsi="Times New Roman"/>
          <w:sz w:val="24"/>
        </w:rPr>
      </w:pPr>
    </w:p>
    <w:p w14:paraId="0B000000">
      <w:pPr>
        <w:spacing w:after="0"/>
        <w:ind/>
        <w:jc w:val="both"/>
        <w:rPr>
          <w:rFonts w:ascii="Times New Roman" w:hAnsi="Times New Roman"/>
          <w:sz w:val="20"/>
        </w:rPr>
      </w:pPr>
    </w:p>
    <w:tbl>
      <w:tblPr>
        <w:tblStyle w:val="Style_1"/>
        <w:tblLayout w:type="fixed"/>
      </w:tblPr>
      <w:tblGrid>
        <w:gridCol w:w="4395"/>
      </w:tblGrid>
      <w:tr>
        <w:tc>
          <w:tcPr>
            <w:tcW w:type="dxa" w:w="4395"/>
            <w:tcBorders>
              <w:bottom w:color="000000" w:sz="4" w:val="single"/>
            </w:tcBorders>
          </w:tcPr>
          <w:p w14:paraId="0C000000">
            <w:pPr>
              <w:spacing w:after="0"/>
              <w:ind w:right="34"/>
              <w:jc w:val="center"/>
              <w:rPr>
                <w:rFonts w:ascii="Times New Roman" w:hAnsi="Times New Roman"/>
                <w:b w:val="1"/>
                <w:sz w:val="20"/>
              </w:rPr>
            </w:pPr>
            <w:r>
              <w:rPr>
                <w:rFonts w:ascii="Times New Roman" w:hAnsi="Times New Roman"/>
                <w:b w:val="1"/>
                <w:sz w:val="20"/>
              </w:rPr>
              <w:t>30.06.2023 № 20-281</w:t>
            </w:r>
          </w:p>
        </w:tc>
      </w:tr>
    </w:tbl>
    <w:p w14:paraId="0D000000">
      <w:pPr>
        <w:spacing w:after="0"/>
        <w:ind w:right="5526"/>
        <w:jc w:val="center"/>
        <w:rPr>
          <w:rFonts w:ascii="Times New Roman" w:hAnsi="Times New Roman"/>
          <w:sz w:val="28"/>
        </w:rPr>
      </w:pPr>
      <w:r>
        <w:rPr>
          <w:rFonts w:ascii="Times New Roman" w:hAnsi="Times New Roman"/>
          <w:sz w:val="24"/>
        </w:rPr>
        <w:t>г. Петропавловск-Камчатский</w:t>
      </w:r>
    </w:p>
    <w:p w14:paraId="0E000000">
      <w:pPr>
        <w:spacing w:after="0" w:line="240" w:lineRule="auto"/>
        <w:ind/>
        <w:jc w:val="both"/>
        <w:rPr>
          <w:rFonts w:ascii="Times New Roman" w:hAnsi="Times New Roman"/>
          <w:sz w:val="16"/>
        </w:rPr>
      </w:pPr>
    </w:p>
    <w:p w14:paraId="0F000000">
      <w:pPr>
        <w:spacing w:after="0" w:line="240" w:lineRule="auto"/>
        <w:ind/>
        <w:jc w:val="both"/>
        <w:rPr>
          <w:rFonts w:ascii="Times New Roman" w:hAnsi="Times New Roman"/>
          <w:sz w:val="16"/>
        </w:rPr>
      </w:pPr>
    </w:p>
    <w:tbl>
      <w:tblPr>
        <w:tblStyle w:val="Style_1"/>
        <w:tblLayout w:type="fixed"/>
      </w:tblPr>
      <w:tblGrid>
        <w:gridCol w:w="10121"/>
      </w:tblGrid>
      <w:tr>
        <w:trPr>
          <w:trHeight w:hRule="atLeast" w:val="1518"/>
        </w:trPr>
        <w:tc>
          <w:tcPr>
            <w:tcW w:type="dxa" w:w="10121"/>
          </w:tcPr>
          <w:p w14:paraId="10000000">
            <w:pPr>
              <w:spacing w:after="0" w:line="240" w:lineRule="auto"/>
              <w:ind w:right="34"/>
              <w:jc w:val="center"/>
              <w:rPr>
                <w:rFonts w:ascii="Times New Roman" w:hAnsi="Times New Roman"/>
                <w:b w:val="1"/>
                <w:sz w:val="28"/>
              </w:rPr>
            </w:pPr>
            <w:r>
              <w:rPr>
                <w:rFonts w:ascii="Times New Roman" w:hAnsi="Times New Roman"/>
                <w:b w:val="1"/>
                <w:sz w:val="28"/>
              </w:rPr>
              <w:t xml:space="preserve">Об утверждении документации о проведении предварительного отбора подрядных организаций для </w:t>
            </w:r>
            <w:r>
              <w:rPr>
                <w:rFonts w:ascii="Times New Roman" w:hAnsi="Times New Roman"/>
                <w:b w:val="1"/>
                <w:sz w:val="28"/>
              </w:rPr>
              <w:t>оказани</w:t>
            </w:r>
            <w:r>
              <w:rPr>
                <w:rFonts w:ascii="Times New Roman" w:hAnsi="Times New Roman"/>
                <w:b w:val="1"/>
                <w:sz w:val="28"/>
              </w:rPr>
              <w:t>я</w:t>
            </w:r>
            <w:r>
              <w:rPr>
                <w:rFonts w:ascii="Times New Roman" w:hAnsi="Times New Roman"/>
                <w:b w:val="1"/>
                <w:sz w:val="28"/>
              </w:rPr>
              <w:t xml:space="preserve"> услуг и (или) выполнени</w:t>
            </w:r>
            <w:r>
              <w:rPr>
                <w:rFonts w:ascii="Times New Roman" w:hAnsi="Times New Roman"/>
                <w:b w:val="1"/>
                <w:sz w:val="28"/>
              </w:rPr>
              <w:t>я</w:t>
            </w:r>
            <w:r>
              <w:rPr>
                <w:rFonts w:ascii="Times New Roman" w:hAnsi="Times New Roman"/>
                <w:b w:val="1"/>
                <w:sz w:val="28"/>
              </w:rPr>
              <w:t xml:space="preserve"> работ по капитальному ремонту общего имущества многоквартирных домов</w:t>
            </w:r>
            <w:r>
              <w:rPr>
                <w:rFonts w:ascii="Times New Roman" w:hAnsi="Times New Roman"/>
                <w:b w:val="1"/>
                <w:sz w:val="28"/>
              </w:rPr>
              <w:t>, расположенных на территории Камчатского края</w:t>
            </w:r>
          </w:p>
        </w:tc>
      </w:tr>
    </w:tbl>
    <w:p w14:paraId="11000000">
      <w:pPr>
        <w:spacing w:after="0" w:line="240" w:lineRule="auto"/>
        <w:ind w:firstLine="709" w:left="0"/>
        <w:jc w:val="both"/>
        <w:rPr>
          <w:rFonts w:ascii="Times New Roman" w:hAnsi="Times New Roman"/>
          <w:sz w:val="28"/>
        </w:rPr>
      </w:pPr>
      <w:r>
        <w:rPr>
          <w:rFonts w:ascii="Times New Roman" w:hAnsi="Times New Roman"/>
          <w:sz w:val="28"/>
        </w:rPr>
        <w:t xml:space="preserve">В целях исполнения постановления Правительства Российской Федерации </w:t>
      </w:r>
      <w:r>
        <w:rPr>
          <w:rFonts w:ascii="Times New Roman" w:hAnsi="Times New Roman"/>
          <w:sz w:val="28"/>
        </w:rPr>
        <w:t>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Pr>
          <w:rFonts w:ascii="Times New Roman" w:hAnsi="Times New Roman"/>
          <w:sz w:val="28"/>
        </w:rPr>
        <w:t>ества в многоквартирных домах»</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4000000">
      <w:pPr>
        <w:pStyle w:val="Style_2"/>
        <w:spacing w:after="0" w:line="240" w:lineRule="auto"/>
        <w:ind w:firstLine="709" w:left="0"/>
        <w:jc w:val="both"/>
        <w:rPr>
          <w:rFonts w:ascii="Times New Roman" w:hAnsi="Times New Roman"/>
          <w:sz w:val="28"/>
        </w:rPr>
      </w:pPr>
      <w:r>
        <w:rPr>
          <w:rFonts w:ascii="Times New Roman" w:hAnsi="Times New Roman"/>
          <w:sz w:val="28"/>
        </w:rPr>
        <w:t xml:space="preserve"> </w:t>
      </w:r>
    </w:p>
    <w:p w14:paraId="15000000">
      <w:pPr>
        <w:pStyle w:val="Style_2"/>
        <w:spacing w:after="0" w:line="240" w:lineRule="auto"/>
        <w:ind w:firstLine="709" w:left="0"/>
        <w:jc w:val="both"/>
        <w:rPr>
          <w:rFonts w:ascii="Times New Roman" w:hAnsi="Times New Roman"/>
          <w:sz w:val="28"/>
        </w:rPr>
      </w:pPr>
      <w:r>
        <w:rPr>
          <w:rFonts w:ascii="Times New Roman" w:hAnsi="Times New Roman"/>
          <w:sz w:val="28"/>
        </w:rPr>
        <w:t>Утвердить</w:t>
      </w:r>
      <w:r>
        <w:rPr>
          <w:rFonts w:ascii="Times New Roman" w:hAnsi="Times New Roman"/>
          <w:sz w:val="28"/>
        </w:rPr>
        <w:t xml:space="preserve"> документацию</w:t>
      </w:r>
      <w:r>
        <w:rPr>
          <w:rFonts w:ascii="Times New Roman" w:hAnsi="Times New Roman"/>
          <w:sz w:val="28"/>
        </w:rPr>
        <w:t xml:space="preserve"> </w:t>
      </w:r>
      <w:r>
        <w:rPr>
          <w:rFonts w:ascii="Times New Roman" w:hAnsi="Times New Roman"/>
          <w:sz w:val="28"/>
        </w:rPr>
        <w:t xml:space="preserve">о проведении предварительного отбора подрядных организаций </w:t>
      </w:r>
      <w:r>
        <w:rPr>
          <w:rFonts w:ascii="Times New Roman" w:hAnsi="Times New Roman"/>
          <w:sz w:val="28"/>
        </w:rPr>
        <w:t xml:space="preserve">для </w:t>
      </w:r>
      <w:r>
        <w:rPr>
          <w:rFonts w:ascii="Times New Roman" w:hAnsi="Times New Roman"/>
          <w:sz w:val="28"/>
        </w:rPr>
        <w:t>включения в реестр квалифицированных подрядных организаций, имеющих право принимать участие в электронных аукционах на</w:t>
      </w:r>
      <w:r>
        <w:rPr>
          <w:rFonts w:ascii="Times New Roman" w:hAnsi="Times New Roman"/>
          <w:sz w:val="28"/>
        </w:rPr>
        <w:t xml:space="preserve"> </w:t>
      </w:r>
      <w:r>
        <w:rPr>
          <w:rFonts w:ascii="Times New Roman" w:hAnsi="Times New Roman"/>
          <w:sz w:val="28"/>
        </w:rPr>
        <w:t>оказание</w:t>
      </w:r>
      <w:r>
        <w:rPr>
          <w:rFonts w:ascii="Times New Roman" w:hAnsi="Times New Roman"/>
          <w:sz w:val="28"/>
        </w:rPr>
        <w:t xml:space="preserve"> услуг и (или) выполнения работ по капитальному ремонту общего имущества многоквартирных домов, расположенных на территории Камчатского края</w:t>
      </w:r>
      <w:r>
        <w:rPr>
          <w:rFonts w:ascii="Times New Roman" w:hAnsi="Times New Roman"/>
          <w:sz w:val="28"/>
        </w:rPr>
        <w:t xml:space="preserve"> </w:t>
      </w:r>
      <w:r>
        <w:rPr>
          <w:rFonts w:ascii="Times New Roman" w:hAnsi="Times New Roman"/>
          <w:sz w:val="28"/>
        </w:rPr>
        <w:br/>
      </w:r>
      <w:r>
        <w:rPr>
          <w:rFonts w:ascii="Times New Roman" w:hAnsi="Times New Roman"/>
          <w:sz w:val="28"/>
        </w:rPr>
        <w:t>№</w:t>
      </w:r>
      <w:r>
        <w:rPr>
          <w:rFonts w:ascii="Times New Roman" w:hAnsi="Times New Roman"/>
          <w:sz w:val="28"/>
        </w:rPr>
        <w:t> </w:t>
      </w:r>
      <w:r>
        <w:rPr>
          <w:rFonts w:ascii="Times New Roman" w:hAnsi="Times New Roman"/>
          <w:sz w:val="28"/>
        </w:rPr>
        <w:t>44</w:t>
      </w:r>
      <w:r>
        <w:rPr>
          <w:rFonts w:ascii="Times New Roman" w:hAnsi="Times New Roman"/>
          <w:sz w:val="28"/>
        </w:rPr>
        <w:t>-ПО/</w:t>
      </w:r>
      <w:r>
        <w:rPr>
          <w:rFonts w:ascii="Times New Roman" w:hAnsi="Times New Roman"/>
          <w:sz w:val="28"/>
        </w:rPr>
        <w:t>2</w:t>
      </w:r>
      <w:r>
        <w:rPr>
          <w:rFonts w:ascii="Times New Roman" w:hAnsi="Times New Roman"/>
          <w:sz w:val="28"/>
        </w:rPr>
        <w:t>3</w:t>
      </w:r>
      <w:r>
        <w:rPr>
          <w:rFonts w:ascii="Times New Roman" w:hAnsi="Times New Roman"/>
          <w:sz w:val="28"/>
        </w:rPr>
        <w:t>, согласно приложению</w:t>
      </w:r>
      <w:r>
        <w:rPr>
          <w:rFonts w:ascii="Times New Roman" w:hAnsi="Times New Roman"/>
          <w:sz w:val="28"/>
        </w:rPr>
        <w:t>.</w:t>
      </w:r>
    </w:p>
    <w:p w14:paraId="16000000">
      <w:pPr>
        <w:spacing w:after="0" w:line="240" w:lineRule="auto"/>
        <w:ind w:firstLine="708" w:left="0"/>
        <w:jc w:val="both"/>
        <w:rPr>
          <w:rFonts w:ascii="Times New Roman" w:hAnsi="Times New Roman"/>
          <w:sz w:val="28"/>
        </w:rPr>
      </w:pPr>
    </w:p>
    <w:p w14:paraId="17000000">
      <w:pPr>
        <w:tabs>
          <w:tab w:leader="none" w:pos="6660" w:val="left"/>
          <w:tab w:leader="none" w:pos="7020" w:val="left"/>
          <w:tab w:leader="none" w:pos="7380" w:val="left"/>
        </w:tabs>
        <w:spacing w:after="0" w:line="240" w:lineRule="auto"/>
        <w:ind/>
        <w:rPr>
          <w:rFonts w:ascii="Times New Roman" w:hAnsi="Times New Roman"/>
          <w:sz w:val="28"/>
        </w:rPr>
      </w:pPr>
      <w:r>
        <w:rPr>
          <w:rFonts w:ascii="Times New Roman" w:hAnsi="Times New Roman"/>
          <w:sz w:val="28"/>
        </w:rPr>
        <w:t xml:space="preserve"> </w:t>
      </w:r>
    </w:p>
    <w:tbl>
      <w:tblPr>
        <w:tblStyle w:val="Style_1"/>
        <w:tblInd w:type="dxa" w:w="0"/>
        <w:tblLayout w:type="fixed"/>
        <w:tblCellMar>
          <w:top w:type="dxa" w:w="0"/>
          <w:left w:type="dxa" w:w="0"/>
          <w:bottom w:type="dxa" w:w="0"/>
          <w:right w:type="dxa" w:w="0"/>
        </w:tblCellMar>
      </w:tblPr>
      <w:tblGrid>
        <w:gridCol w:w="3260"/>
        <w:gridCol w:w="3542"/>
        <w:gridCol w:w="3394"/>
      </w:tblGrid>
      <w:tr>
        <w:trPr>
          <w:trHeight w:hRule="atLeast" w:val="657"/>
        </w:trPr>
        <w:tc>
          <w:tcPr>
            <w:tcW w:type="dxa" w:w="3260"/>
            <w:shd w:fill="auto" w:val="clear"/>
            <w:tcMar>
              <w:top w:type="dxa" w:w="0"/>
              <w:left w:type="dxa" w:w="0"/>
              <w:bottom w:type="dxa" w:w="0"/>
              <w:right w:type="dxa" w:w="0"/>
            </w:tcMar>
          </w:tcPr>
          <w:p w14:paraId="18000000">
            <w:pPr>
              <w:spacing w:after="0" w:line="240" w:lineRule="auto"/>
              <w:ind w:hanging="4" w:left="4"/>
              <w:rPr>
                <w:rFonts w:ascii="Times New Roman" w:hAnsi="Times New Roman"/>
                <w:sz w:val="24"/>
                <w:highlight w:val="yellow"/>
              </w:rPr>
            </w:pPr>
            <w:r>
              <w:rPr>
                <w:rFonts w:ascii="Times New Roman" w:hAnsi="Times New Roman"/>
                <w:sz w:val="28"/>
              </w:rPr>
              <w:t>Министр</w:t>
            </w:r>
          </w:p>
        </w:tc>
        <w:tc>
          <w:tcPr>
            <w:tcW w:type="dxa" w:w="3542"/>
            <w:shd w:fill="auto" w:val="clear"/>
            <w:tcMar>
              <w:top w:type="dxa" w:w="0"/>
              <w:left w:type="dxa" w:w="0"/>
              <w:bottom w:type="dxa" w:w="0"/>
              <w:right w:type="dxa" w:w="0"/>
            </w:tcMar>
          </w:tcPr>
          <w:p w14:paraId="19000000">
            <w:pPr>
              <w:spacing w:after="0" w:line="240" w:lineRule="auto"/>
              <w:ind w:right="-116"/>
              <w:jc w:val="center"/>
              <w:rPr>
                <w:rFonts w:ascii="Times New Roman" w:hAnsi="Times New Roman"/>
                <w:sz w:val="28"/>
              </w:rPr>
            </w:pPr>
          </w:p>
        </w:tc>
        <w:tc>
          <w:tcPr>
            <w:tcW w:type="dxa" w:w="3394"/>
            <w:shd w:fill="auto" w:val="clear"/>
            <w:tcMar>
              <w:top w:type="dxa" w:w="0"/>
              <w:left w:type="dxa" w:w="0"/>
              <w:bottom w:type="dxa" w:w="0"/>
              <w:right w:type="dxa" w:w="0"/>
            </w:tcMar>
          </w:tcPr>
          <w:p w14:paraId="1A000000">
            <w:pPr>
              <w:spacing w:after="0" w:line="240" w:lineRule="auto"/>
              <w:ind/>
              <w:jc w:val="right"/>
              <w:rPr>
                <w:rFonts w:ascii="Times New Roman" w:hAnsi="Times New Roman"/>
                <w:sz w:val="28"/>
              </w:rPr>
            </w:pPr>
            <w:r>
              <w:rPr>
                <w:rFonts w:ascii="Times New Roman" w:hAnsi="Times New Roman"/>
                <w:sz w:val="28"/>
              </w:rPr>
              <w:t>А.А. Питиримов</w:t>
            </w:r>
          </w:p>
        </w:tc>
      </w:tr>
    </w:tbl>
    <w:p w14:paraId="1B000000">
      <w:pPr>
        <w:spacing w:after="0" w:line="240" w:lineRule="auto"/>
        <w:ind w:firstLine="2694" w:left="0" w:right="-116"/>
        <w:rPr>
          <w:rFonts w:ascii="Times New Roman" w:hAnsi="Times New Roman"/>
          <w:color w:val="D9D9D9"/>
          <w:sz w:val="28"/>
        </w:rPr>
      </w:pPr>
      <w:r>
        <w:rPr>
          <w:rFonts w:ascii="Times New Roman" w:hAnsi="Times New Roman"/>
          <w:color w:val="D9D9D9"/>
          <w:sz w:val="28"/>
        </w:rPr>
        <w:t>[горизонтальн</w:t>
      </w:r>
      <w:r>
        <w:rPr>
          <w:rFonts w:ascii="Times New Roman" w:hAnsi="Times New Roman"/>
          <w:color w:val="D9D9D9"/>
          <w:sz w:val="28"/>
        </w:rPr>
        <w:t>ый штамп подписи 1]</w:t>
      </w:r>
    </w:p>
    <w:p w14:paraId="1C000000">
      <w:pPr>
        <w:spacing w:after="0" w:line="240" w:lineRule="auto"/>
        <w:ind w:firstLine="0" w:left="5670"/>
        <w:jc w:val="both"/>
        <w:rPr>
          <w:rFonts w:ascii="Times New Roman" w:hAnsi="Times New Roman"/>
          <w:sz w:val="28"/>
        </w:rPr>
      </w:pPr>
    </w:p>
    <w:p w14:paraId="1D000000">
      <w:pPr>
        <w:spacing w:after="0" w:line="240" w:lineRule="auto"/>
        <w:ind w:firstLine="0" w:left="5670"/>
        <w:jc w:val="both"/>
        <w:rPr>
          <w:rFonts w:ascii="Times New Roman" w:hAnsi="Times New Roman"/>
          <w:sz w:val="28"/>
        </w:rPr>
      </w:pPr>
    </w:p>
    <w:p w14:paraId="1E000000">
      <w:pPr>
        <w:spacing w:after="0" w:line="240" w:lineRule="auto"/>
        <w:ind w:firstLine="0" w:left="5670"/>
        <w:jc w:val="both"/>
        <w:rPr>
          <w:rFonts w:ascii="Times New Roman" w:hAnsi="Times New Roman"/>
          <w:sz w:val="28"/>
        </w:rPr>
      </w:pPr>
    </w:p>
    <w:p w14:paraId="1F000000">
      <w:pPr>
        <w:spacing w:after="0" w:line="240" w:lineRule="auto"/>
        <w:ind w:firstLine="0" w:left="5670"/>
        <w:jc w:val="both"/>
        <w:rPr>
          <w:rFonts w:ascii="Times New Roman" w:hAnsi="Times New Roman"/>
          <w:sz w:val="28"/>
        </w:rPr>
      </w:pPr>
    </w:p>
    <w:p w14:paraId="20000000">
      <w:pPr>
        <w:spacing w:after="0" w:line="240" w:lineRule="auto"/>
        <w:ind w:firstLine="0" w:left="5670"/>
        <w:jc w:val="both"/>
        <w:rPr>
          <w:rFonts w:ascii="Times New Roman" w:hAnsi="Times New Roman"/>
          <w:sz w:val="28"/>
        </w:rPr>
      </w:pPr>
      <w:r>
        <w:rPr>
          <w:rFonts w:ascii="Times New Roman" w:hAnsi="Times New Roman"/>
          <w:sz w:val="28"/>
        </w:rPr>
        <w:t xml:space="preserve">Приложение к приказу Министерства жилищно-коммунального хозяйства и энергетики Камчатского края </w:t>
      </w:r>
    </w:p>
    <w:p w14:paraId="21000000">
      <w:pPr>
        <w:spacing w:after="0" w:line="240" w:lineRule="auto"/>
        <w:ind w:firstLine="0" w:left="5670"/>
        <w:jc w:val="both"/>
        <w:rPr>
          <w:rFonts w:ascii="Times New Roman" w:hAnsi="Times New Roman"/>
          <w:b w:val="1"/>
          <w:sz w:val="20"/>
        </w:rPr>
      </w:pPr>
      <w:r>
        <w:rPr>
          <w:rFonts w:ascii="Times New Roman" w:hAnsi="Times New Roman"/>
          <w:sz w:val="28"/>
        </w:rPr>
        <w:t xml:space="preserve">от </w:t>
      </w:r>
      <w:r>
        <w:rPr>
          <w:rFonts w:ascii="Times New Roman" w:hAnsi="Times New Roman"/>
          <w:b w:val="1"/>
          <w:sz w:val="20"/>
        </w:rPr>
        <w:t>30.06.2023 № 20-281</w:t>
      </w:r>
    </w:p>
    <w:p w14:paraId="22000000">
      <w:pPr>
        <w:widowControl w:val="0"/>
        <w:ind w:firstLine="720" w:left="0"/>
        <w:jc w:val="center"/>
        <w:rPr>
          <w:rFonts w:ascii="Times New Roman" w:hAnsi="Times New Roman"/>
        </w:rPr>
      </w:pPr>
      <w:r>
        <w:rPr>
          <w:rFonts w:ascii="Times New Roman" w:hAnsi="Times New Roman"/>
          <w:sz w:val="22"/>
        </w:rPr>
        <w:t>ИЗВЕЩЕНИЕ</w:t>
      </w:r>
    </w:p>
    <w:p w14:paraId="23000000">
      <w:pPr>
        <w:widowControl w:val="0"/>
        <w:spacing w:line="240" w:lineRule="auto"/>
        <w:ind w:firstLine="720" w:left="0"/>
        <w:jc w:val="center"/>
        <w:rPr>
          <w:rFonts w:ascii="Times New Roman" w:hAnsi="Times New Roman"/>
        </w:rPr>
      </w:pPr>
      <w:r>
        <w:rPr>
          <w:rFonts w:ascii="Times New Roman" w:hAnsi="Times New Roman"/>
          <w:sz w:val="22"/>
        </w:rPr>
        <w:t xml:space="preserve">о проведении предварительного </w:t>
      </w:r>
      <w:r>
        <w:rPr>
          <w:rFonts w:ascii="Times New Roman" w:hAnsi="Times New Roman"/>
          <w:sz w:val="22"/>
        </w:rPr>
        <w:t>отбора подрядных организаций для оказания услуг и (или) выполнения работ по капитальному ремонту общего имущества многоквартирных домов, расположенных на территории Камчатского края</w:t>
      </w:r>
    </w:p>
    <w:tbl>
      <w:tblPr>
        <w:tblStyle w:val="Style_1"/>
        <w:tblInd w:type="dxa" w:w="62"/>
        <w:tblBorders>
          <w:top w:color="000000" w:sz="4" w:val="single"/>
          <w:left w:color="000000" w:sz="4" w:val="single"/>
          <w:bottom w:color="000000" w:sz="4" w:val="single"/>
          <w:right w:color="000000" w:sz="4" w:val="single"/>
          <w:insideV w:color="000000" w:sz="4" w:val="single"/>
        </w:tblBorders>
        <w:tblLayout w:type="fixed"/>
        <w:tblCellMar>
          <w:top w:type="dxa" w:w="102"/>
          <w:left w:type="dxa" w:w="62"/>
          <w:bottom w:type="dxa" w:w="102"/>
          <w:right w:type="dxa" w:w="62"/>
        </w:tblCellMar>
      </w:tblPr>
      <w:tblGrid>
        <w:gridCol w:w="3228"/>
        <w:gridCol w:w="6553"/>
      </w:tblGrid>
      <w:tr>
        <w:tc>
          <w:tcPr>
            <w:tcW w:type="dxa" w:w="3228"/>
            <w:tcBorders>
              <w:top w:color="000000" w:sz="4" w:val="single"/>
              <w:left w:color="000000" w:sz="4" w:val="single"/>
              <w:bottom w:sz="4" w:val="nil"/>
              <w:right w:color="000000" w:sz="4" w:val="single"/>
            </w:tcBorders>
            <w:tcMar>
              <w:top w:type="dxa" w:w="102"/>
              <w:left w:type="dxa" w:w="62"/>
              <w:bottom w:type="dxa" w:w="102"/>
              <w:right w:type="dxa" w:w="62"/>
            </w:tcMar>
          </w:tcPr>
          <w:p w14:paraId="24000000">
            <w:pPr>
              <w:widowControl w:val="0"/>
              <w:spacing w:line="240" w:lineRule="auto"/>
              <w:ind w:firstLine="0" w:left="0"/>
              <w:jc w:val="both"/>
              <w:rPr>
                <w:rFonts w:ascii="Times New Roman" w:hAnsi="Times New Roman"/>
              </w:rPr>
            </w:pPr>
            <w:r>
              <w:rPr>
                <w:rFonts w:ascii="Times New Roman" w:hAnsi="Times New Roman"/>
                <w:sz w:val="22"/>
              </w:rPr>
              <w:t>Предмет и номер предварительного отбора</w:t>
            </w:r>
          </w:p>
        </w:tc>
        <w:tc>
          <w:tcPr>
            <w:tcW w:type="dxa" w:w="6553"/>
            <w:tcBorders>
              <w:top w:color="000000" w:sz="4" w:val="single"/>
              <w:left w:color="000000" w:sz="4" w:val="single"/>
              <w:bottom w:sz="4" w:val="nil"/>
              <w:right w:color="000000" w:sz="4" w:val="single"/>
            </w:tcBorders>
            <w:tcMar>
              <w:top w:type="dxa" w:w="102"/>
              <w:left w:type="dxa" w:w="62"/>
              <w:bottom w:type="dxa" w:w="102"/>
              <w:right w:type="dxa" w:w="62"/>
            </w:tcMar>
          </w:tcPr>
          <w:p w14:paraId="25000000">
            <w:pPr>
              <w:spacing w:line="240" w:lineRule="auto"/>
              <w:ind/>
              <w:jc w:val="both"/>
              <w:rPr>
                <w:rFonts w:ascii="Times New Roman" w:hAnsi="Times New Roman"/>
                <w:sz w:val="22"/>
              </w:rPr>
            </w:pPr>
            <w:r>
              <w:rPr>
                <w:rFonts w:ascii="Times New Roman" w:hAnsi="Times New Roman"/>
                <w:sz w:val="22"/>
              </w:rPr>
              <w:t xml:space="preserve">Предварительный </w:t>
            </w:r>
            <w:r>
              <w:rPr>
                <w:rFonts w:ascii="Times New Roman" w:hAnsi="Times New Roman"/>
                <w:sz w:val="22"/>
              </w:rPr>
              <w:t>отбор</w:t>
            </w:r>
            <w:r>
              <w:rPr>
                <w:rFonts w:ascii="Times New Roman" w:hAnsi="Times New Roman"/>
                <w:sz w:val="22"/>
              </w:rPr>
              <w:t xml:space="preserve"> подрядных организаций для оказания услуг и (или) выполнения работ по капитальному ремонту общего имущества многоквартирных домов, расположенных на территории Камчатского края</w:t>
            </w:r>
            <w:r>
              <w:rPr>
                <w:rFonts w:ascii="Times New Roman" w:hAnsi="Times New Roman"/>
                <w:sz w:val="22"/>
              </w:rPr>
              <w:t>.</w:t>
            </w:r>
          </w:p>
          <w:p w14:paraId="26000000">
            <w:pPr>
              <w:spacing w:line="240" w:lineRule="auto"/>
              <w:ind/>
              <w:jc w:val="both"/>
              <w:rPr>
                <w:rFonts w:ascii="Times New Roman" w:hAnsi="Times New Roman"/>
                <w:b w:val="1"/>
                <w:sz w:val="22"/>
              </w:rPr>
            </w:pPr>
            <w:r>
              <w:rPr>
                <w:rFonts w:ascii="Times New Roman" w:hAnsi="Times New Roman"/>
                <w:b w:val="1"/>
                <w:sz w:val="22"/>
              </w:rPr>
              <w:t xml:space="preserve">№ </w:t>
            </w:r>
            <w:r>
              <w:rPr>
                <w:rFonts w:ascii="Times New Roman" w:hAnsi="Times New Roman"/>
                <w:b w:val="1"/>
                <w:sz w:val="22"/>
              </w:rPr>
              <w:t>44</w:t>
            </w:r>
            <w:r>
              <w:rPr>
                <w:rFonts w:ascii="Times New Roman" w:hAnsi="Times New Roman"/>
                <w:b w:val="1"/>
                <w:sz w:val="22"/>
              </w:rPr>
              <w:t>-ПО/</w:t>
            </w:r>
            <w:r>
              <w:rPr>
                <w:rFonts w:ascii="Times New Roman" w:hAnsi="Times New Roman"/>
                <w:b w:val="1"/>
                <w:sz w:val="22"/>
              </w:rPr>
              <w:t>2</w:t>
            </w:r>
            <w:r>
              <w:rPr>
                <w:rFonts w:ascii="Times New Roman" w:hAnsi="Times New Roman"/>
                <w:b w:val="1"/>
                <w:sz w:val="22"/>
              </w:rPr>
              <w:t>3</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00000">
            <w:pPr>
              <w:widowControl w:val="0"/>
              <w:spacing w:line="240" w:lineRule="auto"/>
              <w:ind w:firstLine="0" w:left="0"/>
              <w:jc w:val="both"/>
              <w:rPr>
                <w:rFonts w:ascii="Times New Roman" w:hAnsi="Times New Roman"/>
              </w:rPr>
            </w:pPr>
            <w:r>
              <w:rPr>
                <w:rFonts w:ascii="Times New Roman" w:hAnsi="Times New Roman"/>
                <w:sz w:val="22"/>
              </w:rPr>
              <w:t>Полное наименование, адрес органа по ведению реестра, адрес его электронной почты и номер телефона</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00000">
            <w:pPr>
              <w:widowControl w:val="0"/>
              <w:spacing w:line="240" w:lineRule="auto"/>
              <w:ind w:firstLine="0" w:left="0"/>
              <w:jc w:val="both"/>
              <w:rPr>
                <w:rFonts w:ascii="Times New Roman" w:hAnsi="Times New Roman"/>
              </w:rPr>
            </w:pPr>
            <w:r>
              <w:rPr>
                <w:rFonts w:ascii="Times New Roman" w:hAnsi="Times New Roman"/>
                <w:sz w:val="22"/>
              </w:rPr>
              <w:t>Орган по ведению реестра квалифицированных подрядных организаций (далее - Орган по ведению РКПО</w:t>
            </w:r>
            <w:r>
              <w:rPr>
                <w:rFonts w:ascii="Times New Roman" w:hAnsi="Times New Roman"/>
                <w:sz w:val="22"/>
              </w:rPr>
              <w:t>)</w:t>
            </w:r>
            <w:r>
              <w:rPr>
                <w:rFonts w:ascii="Times New Roman" w:hAnsi="Times New Roman"/>
                <w:sz w:val="22"/>
              </w:rPr>
              <w:t xml:space="preserve"> </w:t>
            </w:r>
            <w:r>
              <w:rPr>
                <w:rFonts w:ascii="Times New Roman" w:hAnsi="Times New Roman"/>
                <w:sz w:val="22"/>
              </w:rPr>
              <w:t>–</w:t>
            </w:r>
            <w:r>
              <w:rPr>
                <w:rFonts w:ascii="Times New Roman" w:hAnsi="Times New Roman"/>
                <w:sz w:val="22"/>
              </w:rPr>
              <w:t xml:space="preserve"> </w:t>
            </w:r>
            <w:r>
              <w:rPr>
                <w:rFonts w:ascii="Times New Roman" w:hAnsi="Times New Roman"/>
                <w:sz w:val="22"/>
              </w:rPr>
              <w:t>Министерство жилищно–коммунального хозяйства и энергетики Камчатского края</w:t>
            </w:r>
            <w:r>
              <w:rPr>
                <w:rFonts w:ascii="Times New Roman" w:hAnsi="Times New Roman"/>
                <w:sz w:val="22"/>
              </w:rPr>
              <w:t>.</w:t>
            </w:r>
          </w:p>
          <w:p w14:paraId="29000000">
            <w:pPr>
              <w:widowControl w:val="0"/>
              <w:spacing w:line="240" w:lineRule="auto"/>
              <w:ind w:firstLine="0" w:left="0"/>
              <w:rPr>
                <w:rFonts w:ascii="Times New Roman" w:hAnsi="Times New Roman"/>
              </w:rPr>
            </w:pPr>
            <w:r>
              <w:rPr>
                <w:rFonts w:ascii="Times New Roman" w:hAnsi="Times New Roman"/>
                <w:sz w:val="22"/>
              </w:rPr>
              <w:t>Информация об Органе по ведению РКПО:</w:t>
            </w:r>
          </w:p>
          <w:p w14:paraId="2A000000">
            <w:pPr>
              <w:widowControl w:val="0"/>
              <w:spacing w:line="240" w:lineRule="auto"/>
              <w:ind w:firstLine="0" w:left="0"/>
              <w:rPr>
                <w:rFonts w:ascii="Times New Roman" w:hAnsi="Times New Roman"/>
              </w:rPr>
            </w:pPr>
            <w:r>
              <w:rPr>
                <w:rFonts w:ascii="Times New Roman" w:hAnsi="Times New Roman"/>
                <w:sz w:val="22"/>
              </w:rPr>
              <w:t xml:space="preserve">адрес: </w:t>
            </w:r>
            <w:r>
              <w:rPr>
                <w:rFonts w:ascii="Times New Roman" w:hAnsi="Times New Roman"/>
                <w:sz w:val="22"/>
              </w:rPr>
              <w:t>6830</w:t>
            </w:r>
            <w:r>
              <w:rPr>
                <w:rFonts w:ascii="Times New Roman" w:hAnsi="Times New Roman"/>
                <w:sz w:val="22"/>
              </w:rPr>
              <w:t>31</w:t>
            </w:r>
            <w:r>
              <w:rPr>
                <w:rFonts w:ascii="Times New Roman" w:hAnsi="Times New Roman"/>
                <w:sz w:val="22"/>
              </w:rPr>
              <w:t xml:space="preserve">, Камчатский край, г. Петропавловск-Камчатский, </w:t>
            </w:r>
            <w:r>
              <w:rPr>
                <w:rFonts w:ascii="Times New Roman" w:hAnsi="Times New Roman"/>
                <w:sz w:val="22"/>
              </w:rPr>
              <w:t>пр. Карла Маркса, д. 5</w:t>
            </w:r>
          </w:p>
          <w:p w14:paraId="2B000000">
            <w:pPr>
              <w:widowControl w:val="0"/>
              <w:spacing w:line="240" w:lineRule="auto"/>
              <w:ind w:firstLine="0" w:left="0"/>
              <w:rPr>
                <w:rFonts w:ascii="Times New Roman" w:hAnsi="Times New Roman"/>
              </w:rPr>
            </w:pPr>
            <w:r>
              <w:rPr>
                <w:rFonts w:ascii="Times New Roman" w:hAnsi="Times New Roman"/>
                <w:sz w:val="22"/>
              </w:rPr>
              <w:t>e</w:t>
            </w:r>
            <w:r>
              <w:rPr>
                <w:rFonts w:ascii="Times New Roman" w:hAnsi="Times New Roman"/>
                <w:sz w:val="22"/>
              </w:rPr>
              <w:t>-</w:t>
            </w:r>
            <w:r>
              <w:rPr>
                <w:rFonts w:ascii="Times New Roman" w:hAnsi="Times New Roman"/>
                <w:sz w:val="22"/>
              </w:rPr>
              <w:t>mail</w:t>
            </w:r>
            <w:r>
              <w:rPr>
                <w:rFonts w:ascii="Times New Roman" w:hAnsi="Times New Roman"/>
                <w:sz w:val="22"/>
              </w:rPr>
              <w:t xml:space="preserve">: </w:t>
            </w:r>
            <w:r>
              <w:rPr>
                <w:rFonts w:ascii="Times New Roman" w:hAnsi="Times New Roman"/>
                <w:sz w:val="22"/>
              </w:rPr>
              <w:t>tek</w:t>
            </w:r>
            <w:r>
              <w:rPr>
                <w:rFonts w:ascii="Times New Roman" w:hAnsi="Times New Roman"/>
                <w:sz w:val="22"/>
              </w:rPr>
              <w:t>1@</w:t>
            </w:r>
            <w:r>
              <w:rPr>
                <w:rFonts w:ascii="Times New Roman" w:hAnsi="Times New Roman"/>
                <w:sz w:val="22"/>
              </w:rPr>
              <w:t>kamgov</w:t>
            </w:r>
            <w:r>
              <w:rPr>
                <w:rFonts w:ascii="Times New Roman" w:hAnsi="Times New Roman"/>
                <w:sz w:val="22"/>
              </w:rPr>
              <w:t>.</w:t>
            </w:r>
            <w:r>
              <w:rPr>
                <w:rFonts w:ascii="Times New Roman" w:hAnsi="Times New Roman"/>
                <w:sz w:val="22"/>
              </w:rPr>
              <w:t>ru</w:t>
            </w:r>
          </w:p>
          <w:p w14:paraId="2C000000">
            <w:pPr>
              <w:widowControl w:val="0"/>
              <w:spacing w:line="240" w:lineRule="auto"/>
              <w:ind w:firstLine="0" w:left="0"/>
              <w:rPr>
                <w:rFonts w:ascii="Times New Roman" w:hAnsi="Times New Roman"/>
              </w:rPr>
            </w:pPr>
            <w:r>
              <w:rPr>
                <w:rFonts w:ascii="Times New Roman" w:hAnsi="Times New Roman"/>
                <w:sz w:val="22"/>
              </w:rPr>
              <w:t>телефон</w:t>
            </w:r>
            <w:r>
              <w:rPr>
                <w:rFonts w:ascii="Times New Roman" w:hAnsi="Times New Roman"/>
                <w:sz w:val="22"/>
              </w:rPr>
              <w:t xml:space="preserve">: </w:t>
            </w:r>
            <w:r>
              <w:rPr>
                <w:rFonts w:ascii="Times New Roman" w:hAnsi="Times New Roman"/>
                <w:sz w:val="22"/>
              </w:rPr>
              <w:t xml:space="preserve">(4152) </w:t>
            </w:r>
            <w:r>
              <w:rPr>
                <w:rFonts w:ascii="Times New Roman" w:hAnsi="Times New Roman"/>
                <w:sz w:val="22"/>
              </w:rPr>
              <w:t>42-01-42</w:t>
            </w:r>
          </w:p>
          <w:p w14:paraId="2D000000">
            <w:pPr>
              <w:widowControl w:val="0"/>
              <w:spacing w:line="240" w:lineRule="auto"/>
              <w:ind w:firstLine="0" w:left="0"/>
              <w:rPr>
                <w:rFonts w:ascii="Times New Roman" w:hAnsi="Times New Roman"/>
              </w:rPr>
            </w:pPr>
            <w:r>
              <w:rPr>
                <w:rFonts w:ascii="Times New Roman" w:hAnsi="Times New Roman"/>
                <w:sz w:val="22"/>
              </w:rPr>
              <w:t xml:space="preserve">сайт: </w:t>
            </w:r>
            <w:r>
              <w:rPr>
                <w:rFonts w:ascii="Times New Roman" w:hAnsi="Times New Roman"/>
                <w:sz w:val="22"/>
              </w:rPr>
              <w:t>http://www.kamgov.ru/minzkh/</w:t>
            </w:r>
          </w:p>
          <w:p w14:paraId="2E000000">
            <w:pPr>
              <w:widowControl w:val="0"/>
              <w:spacing w:line="240" w:lineRule="auto"/>
              <w:ind w:firstLine="0" w:left="0"/>
              <w:jc w:val="both"/>
              <w:rPr>
                <w:rFonts w:ascii="Times New Roman" w:hAnsi="Times New Roman"/>
              </w:rPr>
            </w:pPr>
            <w:r>
              <w:rPr>
                <w:rFonts w:ascii="Times New Roman" w:hAnsi="Times New Roman"/>
                <w:sz w:val="22"/>
              </w:rPr>
              <w:t>Контактное лицо Органа по ведению РКПО по вопросам, касающимся организации и проведения предварительного отбора подрядных организаций:</w:t>
            </w:r>
          </w:p>
          <w:p w14:paraId="2F000000">
            <w:pPr>
              <w:widowControl w:val="0"/>
              <w:spacing w:line="240" w:lineRule="auto"/>
              <w:ind w:firstLine="720" w:left="0"/>
              <w:rPr>
                <w:rFonts w:ascii="Times New Roman" w:hAnsi="Times New Roman"/>
              </w:rPr>
            </w:pPr>
            <w:r>
              <w:rPr>
                <w:rFonts w:ascii="Times New Roman" w:hAnsi="Times New Roman"/>
                <w:sz w:val="22"/>
              </w:rPr>
              <w:t xml:space="preserve">Ф.И.О.: </w:t>
            </w:r>
            <w:r>
              <w:rPr>
                <w:rFonts w:ascii="Times New Roman" w:hAnsi="Times New Roman"/>
                <w:sz w:val="22"/>
              </w:rPr>
              <w:t>Панихина Марина Ивановна</w:t>
            </w:r>
          </w:p>
          <w:p w14:paraId="30000000">
            <w:pPr>
              <w:widowControl w:val="0"/>
              <w:spacing w:line="240" w:lineRule="auto"/>
              <w:ind w:firstLine="720" w:left="0"/>
              <w:rPr>
                <w:rFonts w:ascii="Times New Roman" w:hAnsi="Times New Roman"/>
              </w:rPr>
            </w:pPr>
            <w:r>
              <w:rPr>
                <w:rFonts w:ascii="Times New Roman" w:hAnsi="Times New Roman"/>
                <w:sz w:val="22"/>
              </w:rPr>
              <w:t>Тел</w:t>
            </w:r>
            <w:r>
              <w:rPr>
                <w:rFonts w:ascii="Times New Roman" w:hAnsi="Times New Roman"/>
                <w:sz w:val="22"/>
              </w:rPr>
              <w:t xml:space="preserve">.: </w:t>
            </w:r>
            <w:r>
              <w:rPr>
                <w:rFonts w:ascii="Times New Roman" w:hAnsi="Times New Roman"/>
                <w:sz w:val="22"/>
              </w:rPr>
              <w:t>(4152) 42-</w:t>
            </w:r>
            <w:r>
              <w:rPr>
                <w:rFonts w:ascii="Times New Roman" w:hAnsi="Times New Roman"/>
                <w:sz w:val="22"/>
              </w:rPr>
              <w:t>0</w:t>
            </w:r>
            <w:r>
              <w:rPr>
                <w:rFonts w:ascii="Times New Roman" w:hAnsi="Times New Roman"/>
                <w:sz w:val="22"/>
              </w:rPr>
              <w:t>9</w:t>
            </w:r>
            <w:r>
              <w:rPr>
                <w:rFonts w:ascii="Times New Roman" w:hAnsi="Times New Roman"/>
                <w:sz w:val="22"/>
              </w:rPr>
              <w:t>-</w:t>
            </w:r>
            <w:r>
              <w:rPr>
                <w:rFonts w:ascii="Times New Roman" w:hAnsi="Times New Roman"/>
                <w:sz w:val="22"/>
              </w:rPr>
              <w:t>35</w:t>
            </w:r>
          </w:p>
          <w:p w14:paraId="31000000">
            <w:pPr>
              <w:widowControl w:val="0"/>
              <w:spacing w:line="240" w:lineRule="auto"/>
              <w:ind w:firstLine="720" w:left="0"/>
              <w:rPr>
                <w:rFonts w:ascii="Times New Roman" w:hAnsi="Times New Roman"/>
              </w:rPr>
            </w:pPr>
            <w:r>
              <w:rPr>
                <w:rFonts w:ascii="Times New Roman" w:hAnsi="Times New Roman"/>
                <w:sz w:val="22"/>
              </w:rPr>
              <w:t>e-mail</w:t>
            </w:r>
            <w:r>
              <w:rPr>
                <w:rFonts w:ascii="Times New Roman" w:hAnsi="Times New Roman"/>
                <w:sz w:val="22"/>
              </w:rPr>
              <w:t xml:space="preserve">: </w:t>
            </w:r>
            <w:r>
              <w:rPr>
                <w:rStyle w:val="Style_3_ch"/>
                <w:rFonts w:ascii="Times New Roman" w:hAnsi="Times New Roman"/>
                <w:sz w:val="22"/>
              </w:rPr>
              <w:fldChar w:fldCharType="begin"/>
            </w:r>
            <w:r>
              <w:rPr>
                <w:rStyle w:val="Style_3_ch"/>
                <w:rFonts w:ascii="Times New Roman" w:hAnsi="Times New Roman"/>
                <w:sz w:val="22"/>
              </w:rPr>
              <w:instrText>HYPERLINK "mailto:tek1@kamgov.ru"</w:instrText>
            </w:r>
            <w:r>
              <w:rPr>
                <w:rStyle w:val="Style_3_ch"/>
                <w:rFonts w:ascii="Times New Roman" w:hAnsi="Times New Roman"/>
                <w:sz w:val="22"/>
              </w:rPr>
              <w:fldChar w:fldCharType="separate"/>
            </w:r>
            <w:r>
              <w:rPr>
                <w:rStyle w:val="Style_3_ch"/>
                <w:rFonts w:ascii="Times New Roman" w:hAnsi="Times New Roman"/>
                <w:sz w:val="22"/>
              </w:rPr>
              <w:t>tek1@kamgov.ru</w:t>
            </w:r>
            <w:r>
              <w:rPr>
                <w:rStyle w:val="Style_3_ch"/>
                <w:rFonts w:ascii="Times New Roman" w:hAnsi="Times New Roman"/>
                <w:sz w:val="22"/>
              </w:rPr>
              <w:fldChar w:fldCharType="end"/>
            </w:r>
            <w:r>
              <w:rPr>
                <w:rFonts w:ascii="Times New Roman" w:hAnsi="Times New Roman"/>
                <w:sz w:val="22"/>
              </w:rPr>
              <w:t xml:space="preserve">, </w:t>
            </w:r>
            <w:r>
              <w:rPr>
                <w:rStyle w:val="Style_3_ch"/>
                <w:rFonts w:ascii="Times New Roman" w:hAnsi="Times New Roman"/>
                <w:sz w:val="22"/>
              </w:rPr>
              <w:fldChar w:fldCharType="begin"/>
            </w:r>
            <w:r>
              <w:rPr>
                <w:rStyle w:val="Style_3_ch"/>
                <w:rFonts w:ascii="Times New Roman" w:hAnsi="Times New Roman"/>
                <w:sz w:val="22"/>
              </w:rPr>
              <w:instrText>HYPERLINK "mailto:PanihinaMI@kamgov.ru"</w:instrText>
            </w:r>
            <w:r>
              <w:rPr>
                <w:rStyle w:val="Style_3_ch"/>
                <w:rFonts w:ascii="Times New Roman" w:hAnsi="Times New Roman"/>
                <w:sz w:val="22"/>
              </w:rPr>
              <w:fldChar w:fldCharType="separate"/>
            </w:r>
            <w:r>
              <w:rPr>
                <w:rStyle w:val="Style_3_ch"/>
                <w:rFonts w:ascii="Times New Roman" w:hAnsi="Times New Roman"/>
                <w:sz w:val="22"/>
              </w:rPr>
              <w:t>PanihinaMI@kamgov.ru</w:t>
            </w:r>
            <w:r>
              <w:rPr>
                <w:rStyle w:val="Style_3_ch"/>
                <w:rFonts w:ascii="Times New Roman" w:hAnsi="Times New Roman"/>
                <w:sz w:val="22"/>
              </w:rPr>
              <w:fldChar w:fldCharType="end"/>
            </w:r>
            <w:r>
              <w:rPr>
                <w:rFonts w:ascii="Times New Roman" w:hAnsi="Times New Roman"/>
                <w:sz w:val="22"/>
              </w:rPr>
              <w:t xml:space="preserve"> </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00000">
            <w:pPr>
              <w:widowControl w:val="0"/>
              <w:spacing w:line="240" w:lineRule="auto"/>
              <w:ind w:firstLine="0" w:left="0"/>
              <w:jc w:val="both"/>
              <w:rPr>
                <w:rFonts w:ascii="Times New Roman" w:hAnsi="Times New Roman"/>
              </w:rPr>
            </w:pPr>
            <w:r>
              <w:rPr>
                <w:rFonts w:ascii="Times New Roman" w:hAnsi="Times New Roman"/>
                <w:sz w:val="22"/>
              </w:rPr>
              <w:t>Официальный сайт, на котором размещена документация о проведении предварительного отбора</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00000">
            <w:pPr>
              <w:widowControl w:val="0"/>
              <w:spacing w:line="240" w:lineRule="auto"/>
              <w:ind w:firstLine="0" w:left="0"/>
              <w:jc w:val="both"/>
              <w:rPr>
                <w:rFonts w:ascii="Times New Roman" w:hAnsi="Times New Roman"/>
                <w:sz w:val="22"/>
              </w:rPr>
            </w:pPr>
            <w:r>
              <w:rPr>
                <w:rFonts w:ascii="Times New Roman" w:hAnsi="Times New Roman"/>
                <w:sz w:val="22"/>
              </w:rPr>
              <w:t>Документация о проведении предварительного отбора размещена в информационно-коммуникационной сети «Интернет»</w:t>
            </w:r>
            <w:r>
              <w:rPr>
                <w:rFonts w:ascii="Times New Roman" w:hAnsi="Times New Roman"/>
                <w:sz w:val="22"/>
              </w:rPr>
              <w:t>:</w:t>
            </w:r>
          </w:p>
          <w:p w14:paraId="34000000">
            <w:pPr>
              <w:widowControl w:val="0"/>
              <w:spacing w:line="240" w:lineRule="auto"/>
              <w:ind w:firstLine="0" w:left="0"/>
              <w:jc w:val="both"/>
              <w:rPr>
                <w:rFonts w:ascii="Times New Roman" w:hAnsi="Times New Roman"/>
              </w:rPr>
            </w:pPr>
            <w:r>
              <w:rPr>
                <w:rFonts w:ascii="Times New Roman" w:hAnsi="Times New Roman"/>
                <w:sz w:val="22"/>
              </w:rPr>
              <w:t>-</w:t>
            </w:r>
            <w:r>
              <w:rPr>
                <w:rFonts w:ascii="Times New Roman" w:hAnsi="Times New Roman"/>
                <w:sz w:val="22"/>
              </w:rPr>
              <w:t xml:space="preserve"> на сайте органа по ведению РКПО по адресу:</w:t>
            </w:r>
          </w:p>
          <w:p w14:paraId="35000000">
            <w:pPr>
              <w:widowControl w:val="0"/>
              <w:spacing w:line="240" w:lineRule="auto"/>
              <w:ind w:firstLine="0" w:left="0"/>
              <w:jc w:val="both"/>
              <w:rPr>
                <w:rFonts w:ascii="Times New Roman" w:hAnsi="Times New Roman"/>
                <w:sz w:val="22"/>
              </w:rPr>
            </w:pPr>
            <w:r>
              <w:rPr>
                <w:rStyle w:val="Style_3_ch"/>
                <w:rFonts w:ascii="Times New Roman" w:hAnsi="Times New Roman"/>
                <w:sz w:val="22"/>
              </w:rPr>
              <w:fldChar w:fldCharType="begin"/>
            </w:r>
            <w:r>
              <w:rPr>
                <w:rStyle w:val="Style_3_ch"/>
                <w:rFonts w:ascii="Times New Roman" w:hAnsi="Times New Roman"/>
                <w:sz w:val="22"/>
              </w:rPr>
              <w:instrText>HYPERLINK "http://www.kamgov.ru/minzkh/predvaritelnyj-otbor-podradnyh-organizacij"</w:instrText>
            </w:r>
            <w:r>
              <w:rPr>
                <w:rStyle w:val="Style_3_ch"/>
                <w:rFonts w:ascii="Times New Roman" w:hAnsi="Times New Roman"/>
                <w:sz w:val="22"/>
              </w:rPr>
              <w:fldChar w:fldCharType="separate"/>
            </w:r>
            <w:r>
              <w:rPr>
                <w:rStyle w:val="Style_3_ch"/>
                <w:rFonts w:ascii="Times New Roman" w:hAnsi="Times New Roman"/>
                <w:sz w:val="22"/>
              </w:rPr>
              <w:t>http</w:t>
            </w:r>
            <w:r>
              <w:rPr>
                <w:rStyle w:val="Style_3_ch"/>
                <w:rFonts w:ascii="Times New Roman" w:hAnsi="Times New Roman"/>
                <w:sz w:val="22"/>
              </w:rPr>
              <w:t>://</w:t>
            </w:r>
            <w:r>
              <w:rPr>
                <w:rStyle w:val="Style_3_ch"/>
                <w:rFonts w:ascii="Times New Roman" w:hAnsi="Times New Roman"/>
                <w:sz w:val="22"/>
              </w:rPr>
              <w:t>www</w:t>
            </w:r>
            <w:r>
              <w:rPr>
                <w:rStyle w:val="Style_3_ch"/>
                <w:rFonts w:ascii="Times New Roman" w:hAnsi="Times New Roman"/>
                <w:sz w:val="22"/>
              </w:rPr>
              <w:t>.</w:t>
            </w:r>
            <w:r>
              <w:rPr>
                <w:rStyle w:val="Style_3_ch"/>
                <w:rFonts w:ascii="Times New Roman" w:hAnsi="Times New Roman"/>
                <w:sz w:val="22"/>
              </w:rPr>
              <w:t>kamgov</w:t>
            </w:r>
            <w:r>
              <w:rPr>
                <w:rStyle w:val="Style_3_ch"/>
                <w:rFonts w:ascii="Times New Roman" w:hAnsi="Times New Roman"/>
                <w:sz w:val="22"/>
              </w:rPr>
              <w:t>.</w:t>
            </w:r>
            <w:r>
              <w:rPr>
                <w:rStyle w:val="Style_3_ch"/>
                <w:rFonts w:ascii="Times New Roman" w:hAnsi="Times New Roman"/>
                <w:sz w:val="22"/>
              </w:rPr>
              <w:t>ru</w:t>
            </w:r>
            <w:r>
              <w:rPr>
                <w:rStyle w:val="Style_3_ch"/>
                <w:rFonts w:ascii="Times New Roman" w:hAnsi="Times New Roman"/>
                <w:sz w:val="22"/>
              </w:rPr>
              <w:t>/</w:t>
            </w:r>
            <w:r>
              <w:rPr>
                <w:rStyle w:val="Style_3_ch"/>
                <w:rFonts w:ascii="Times New Roman" w:hAnsi="Times New Roman"/>
                <w:sz w:val="22"/>
              </w:rPr>
              <w:t>minzkh</w:t>
            </w:r>
            <w:r>
              <w:rPr>
                <w:rStyle w:val="Style_3_ch"/>
                <w:rFonts w:ascii="Times New Roman" w:hAnsi="Times New Roman"/>
                <w:sz w:val="22"/>
              </w:rPr>
              <w:t>/</w:t>
            </w:r>
            <w:r>
              <w:rPr>
                <w:rStyle w:val="Style_3_ch"/>
                <w:rFonts w:ascii="Times New Roman" w:hAnsi="Times New Roman"/>
                <w:sz w:val="22"/>
              </w:rPr>
              <w:t>predvaritelnyj</w:t>
            </w:r>
            <w:r>
              <w:rPr>
                <w:rStyle w:val="Style_3_ch"/>
                <w:rFonts w:ascii="Times New Roman" w:hAnsi="Times New Roman"/>
                <w:sz w:val="22"/>
              </w:rPr>
              <w:t>-</w:t>
            </w:r>
            <w:r>
              <w:rPr>
                <w:rStyle w:val="Style_3_ch"/>
                <w:rFonts w:ascii="Times New Roman" w:hAnsi="Times New Roman"/>
                <w:sz w:val="22"/>
              </w:rPr>
              <w:t>otbor</w:t>
            </w:r>
            <w:r>
              <w:rPr>
                <w:rStyle w:val="Style_3_ch"/>
                <w:rFonts w:ascii="Times New Roman" w:hAnsi="Times New Roman"/>
                <w:sz w:val="22"/>
              </w:rPr>
              <w:t>-</w:t>
            </w:r>
            <w:r>
              <w:rPr>
                <w:rStyle w:val="Style_3_ch"/>
                <w:rFonts w:ascii="Times New Roman" w:hAnsi="Times New Roman"/>
                <w:sz w:val="22"/>
              </w:rPr>
              <w:t>podradnyh</w:t>
            </w:r>
            <w:r>
              <w:rPr>
                <w:rStyle w:val="Style_3_ch"/>
                <w:rFonts w:ascii="Times New Roman" w:hAnsi="Times New Roman"/>
                <w:sz w:val="22"/>
              </w:rPr>
              <w:t>-</w:t>
            </w:r>
            <w:r>
              <w:rPr>
                <w:rStyle w:val="Style_3_ch"/>
                <w:rFonts w:ascii="Times New Roman" w:hAnsi="Times New Roman"/>
                <w:sz w:val="22"/>
              </w:rPr>
              <w:t>organizacij</w:t>
            </w:r>
            <w:r>
              <w:rPr>
                <w:rStyle w:val="Style_3_ch"/>
                <w:rFonts w:ascii="Times New Roman" w:hAnsi="Times New Roman"/>
                <w:sz w:val="22"/>
              </w:rPr>
              <w:fldChar w:fldCharType="end"/>
            </w:r>
            <w:r>
              <w:rPr>
                <w:rFonts w:ascii="Times New Roman" w:hAnsi="Times New Roman"/>
                <w:sz w:val="22"/>
              </w:rPr>
              <w:t xml:space="preserve"> </w:t>
            </w:r>
            <w:r>
              <w:rPr>
                <w:rFonts w:ascii="Times New Roman" w:hAnsi="Times New Roman"/>
                <w:sz w:val="22"/>
              </w:rPr>
              <w:t>;</w:t>
            </w:r>
          </w:p>
          <w:p w14:paraId="36000000">
            <w:pPr>
              <w:widowControl w:val="0"/>
              <w:spacing w:line="240" w:lineRule="auto"/>
              <w:ind w:firstLine="0" w:left="0"/>
              <w:jc w:val="both"/>
              <w:rPr>
                <w:rFonts w:ascii="Times New Roman" w:hAnsi="Times New Roman"/>
              </w:rPr>
            </w:pPr>
            <w:r>
              <w:rPr>
                <w:rFonts w:ascii="Times New Roman" w:hAnsi="Times New Roman"/>
                <w:sz w:val="22"/>
              </w:rPr>
              <w:t xml:space="preserve">- </w:t>
            </w:r>
            <w:r>
              <w:rPr>
                <w:rFonts w:ascii="Times New Roman" w:hAnsi="Times New Roman"/>
                <w:sz w:val="22"/>
              </w:rPr>
              <w:t>официальный сайт единой и</w:t>
            </w:r>
            <w:r>
              <w:rPr>
                <w:rFonts w:ascii="Times New Roman" w:hAnsi="Times New Roman"/>
                <w:sz w:val="22"/>
              </w:rPr>
              <w:t xml:space="preserve">нформационной системы закупок </w:t>
            </w:r>
            <w:r>
              <w:rPr>
                <w:rFonts w:ascii="Times New Roman" w:hAnsi="Times New Roman"/>
                <w:sz w:val="22"/>
              </w:rPr>
              <w:t xml:space="preserve">по адресу: </w:t>
            </w:r>
            <w:r>
              <w:rPr>
                <w:rFonts w:ascii="Times New Roman" w:hAnsi="Times New Roman"/>
                <w:sz w:val="22"/>
              </w:rPr>
              <w:t>zakupki</w:t>
            </w:r>
            <w:r>
              <w:rPr>
                <w:rFonts w:ascii="Times New Roman" w:hAnsi="Times New Roman"/>
                <w:sz w:val="22"/>
              </w:rPr>
              <w:t>.</w:t>
            </w:r>
            <w:r>
              <w:rPr>
                <w:rFonts w:ascii="Times New Roman" w:hAnsi="Times New Roman"/>
                <w:sz w:val="22"/>
              </w:rPr>
              <w:t>gov</w:t>
            </w:r>
            <w:r>
              <w:rPr>
                <w:rFonts w:ascii="Times New Roman" w:hAnsi="Times New Roman"/>
                <w:sz w:val="22"/>
              </w:rPr>
              <w:t>.</w:t>
            </w:r>
            <w:r>
              <w:rPr>
                <w:rFonts w:ascii="Times New Roman" w:hAnsi="Times New Roman"/>
                <w:sz w:val="22"/>
              </w:rPr>
              <w:t>ru</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00000">
            <w:pPr>
              <w:widowControl w:val="0"/>
              <w:spacing w:line="240" w:lineRule="auto"/>
              <w:ind w:firstLine="0" w:left="0"/>
              <w:jc w:val="both"/>
              <w:rPr>
                <w:rFonts w:ascii="Times New Roman" w:hAnsi="Times New Roman"/>
              </w:rPr>
            </w:pPr>
            <w:r>
              <w:rPr>
                <w:rFonts w:ascii="Times New Roman" w:hAnsi="Times New Roman"/>
                <w:sz w:val="22"/>
              </w:rPr>
              <w:t>Адрес сайта оператора электронной площадки</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00000">
            <w:pPr>
              <w:widowControl w:val="0"/>
              <w:spacing w:line="240" w:lineRule="auto"/>
              <w:ind w:firstLine="0" w:left="0"/>
              <w:jc w:val="both"/>
              <w:rPr>
                <w:rFonts w:ascii="Times New Roman" w:hAnsi="Times New Roman"/>
                <w:sz w:val="22"/>
              </w:rPr>
            </w:pPr>
            <w:r>
              <w:rPr>
                <w:rFonts w:ascii="Times New Roman" w:hAnsi="Times New Roman"/>
                <w:sz w:val="22"/>
              </w:rPr>
              <w:t>ООО «РТС-Тендер»</w:t>
            </w:r>
          </w:p>
          <w:p w14:paraId="39000000">
            <w:pPr>
              <w:widowControl w:val="0"/>
              <w:spacing w:line="240" w:lineRule="auto"/>
              <w:ind w:firstLine="0" w:left="0"/>
              <w:jc w:val="both"/>
              <w:rPr>
                <w:rFonts w:ascii="Times New Roman" w:hAnsi="Times New Roman"/>
              </w:rPr>
            </w:pPr>
            <w:r>
              <w:rPr>
                <w:rFonts w:ascii="Times New Roman" w:hAnsi="Times New Roman"/>
                <w:sz w:val="22"/>
              </w:rPr>
              <w:t xml:space="preserve">Официальный </w:t>
            </w:r>
            <w:r>
              <w:rPr>
                <w:rFonts w:ascii="Times New Roman" w:hAnsi="Times New Roman"/>
                <w:sz w:val="22"/>
              </w:rPr>
              <w:t xml:space="preserve">сайт оператора электронной площадки: </w:t>
            </w:r>
            <w:r>
              <w:rPr>
                <w:rFonts w:ascii="Times New Roman" w:hAnsi="Times New Roman"/>
                <w:sz w:val="22"/>
              </w:rPr>
              <w:t>https:</w:t>
            </w:r>
            <w:r>
              <w:rPr>
                <w:rFonts w:ascii="Times New Roman" w:hAnsi="Times New Roman"/>
                <w:sz w:val="22"/>
              </w:rPr>
              <w:t>//www.rts-tender.ru/</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00000">
            <w:pPr>
              <w:widowControl w:val="0"/>
              <w:spacing w:line="240" w:lineRule="auto"/>
              <w:ind w:firstLine="0" w:left="0"/>
              <w:rPr>
                <w:rFonts w:ascii="Times New Roman" w:hAnsi="Times New Roman"/>
              </w:rPr>
            </w:pPr>
            <w:r>
              <w:rPr>
                <w:rFonts w:ascii="Times New Roman" w:hAnsi="Times New Roman"/>
                <w:sz w:val="22"/>
              </w:rPr>
              <w:t>Период действия результатов предварительного отбора</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00000">
            <w:pPr>
              <w:widowControl w:val="0"/>
              <w:spacing w:line="240" w:lineRule="auto"/>
              <w:ind w:firstLine="0" w:left="0"/>
              <w:rPr>
                <w:rFonts w:ascii="Times New Roman" w:hAnsi="Times New Roman"/>
              </w:rPr>
            </w:pPr>
            <w:r>
              <w:rPr>
                <w:rFonts w:ascii="Times New Roman" w:hAnsi="Times New Roman"/>
                <w:sz w:val="22"/>
              </w:rPr>
              <w:t>Период действия результатов предварительного отбора по настоящему извещению - в течение 3 лет с даты принятия решения о включении подрядной организации в реестр квалифицированных подрядных организаций.</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00000">
            <w:pPr>
              <w:widowControl w:val="0"/>
              <w:spacing w:line="240" w:lineRule="auto"/>
              <w:ind w:firstLine="0" w:left="0"/>
              <w:jc w:val="both"/>
              <w:rPr>
                <w:rFonts w:ascii="Times New Roman" w:hAnsi="Times New Roman"/>
              </w:rPr>
            </w:pPr>
            <w:r>
              <w:rPr>
                <w:rFonts w:ascii="Times New Roman" w:hAnsi="Times New Roman"/>
                <w:sz w:val="22"/>
              </w:rPr>
              <w:t>Дата и время начала и окончания срока подачи заявок на участие в предварительном отборе</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00000">
            <w:pPr>
              <w:widowControl w:val="0"/>
              <w:spacing w:line="240" w:lineRule="auto"/>
              <w:ind w:firstLine="0" w:left="0"/>
              <w:rPr>
                <w:rFonts w:ascii="Times New Roman" w:hAnsi="Times New Roman"/>
              </w:rPr>
            </w:pPr>
            <w:r>
              <w:rPr>
                <w:rFonts w:ascii="Times New Roman" w:hAnsi="Times New Roman"/>
                <w:sz w:val="22"/>
              </w:rPr>
              <w:t>Дата и время начала приема заявок: 03</w:t>
            </w:r>
            <w:r>
              <w:rPr>
                <w:rFonts w:ascii="Times New Roman" w:hAnsi="Times New Roman"/>
                <w:sz w:val="22"/>
              </w:rPr>
              <w:t>.07.2023</w:t>
            </w:r>
            <w:r>
              <w:rPr>
                <w:rFonts w:ascii="Times New Roman" w:hAnsi="Times New Roman"/>
                <w:sz w:val="22"/>
              </w:rPr>
              <w:t xml:space="preserve"> </w:t>
            </w:r>
            <w:r>
              <w:rPr>
                <w:rFonts w:ascii="Times New Roman" w:hAnsi="Times New Roman"/>
                <w:sz w:val="22"/>
              </w:rPr>
              <w:t>00</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часов</w:t>
            </w:r>
            <w:r>
              <w:rPr>
                <w:rFonts w:ascii="Times New Roman" w:hAnsi="Times New Roman"/>
                <w:sz w:val="22"/>
              </w:rPr>
              <w:t xml:space="preserve"> </w:t>
            </w:r>
            <w:r>
              <w:rPr>
                <w:rFonts w:ascii="Times New Roman" w:hAnsi="Times New Roman"/>
                <w:sz w:val="22"/>
              </w:rPr>
              <w:t xml:space="preserve">00 </w:t>
            </w:r>
            <w:r>
              <w:rPr>
                <w:rFonts w:ascii="Times New Roman" w:hAnsi="Times New Roman"/>
                <w:sz w:val="22"/>
              </w:rPr>
              <w:t xml:space="preserve">минут (время </w:t>
            </w:r>
            <w:r>
              <w:rPr>
                <w:rFonts w:ascii="Times New Roman" w:hAnsi="Times New Roman"/>
                <w:sz w:val="22"/>
              </w:rPr>
              <w:t>местное</w:t>
            </w:r>
            <w:r>
              <w:rPr>
                <w:rFonts w:ascii="Times New Roman" w:hAnsi="Times New Roman"/>
                <w:sz w:val="22"/>
              </w:rPr>
              <w:t>).</w:t>
            </w:r>
          </w:p>
          <w:p w14:paraId="3E000000">
            <w:pPr>
              <w:widowControl w:val="0"/>
              <w:spacing w:line="240" w:lineRule="auto"/>
              <w:ind w:firstLine="0" w:left="0"/>
              <w:rPr>
                <w:rFonts w:ascii="Times New Roman" w:hAnsi="Times New Roman"/>
              </w:rPr>
            </w:pPr>
            <w:r>
              <w:rPr>
                <w:rFonts w:ascii="Times New Roman" w:hAnsi="Times New Roman"/>
                <w:sz w:val="22"/>
              </w:rPr>
              <w:t xml:space="preserve">Дата и время окончания приема заявок: </w:t>
            </w:r>
            <w:r>
              <w:rPr>
                <w:rFonts w:ascii="Times New Roman" w:hAnsi="Times New Roman"/>
                <w:sz w:val="22"/>
              </w:rPr>
              <w:t>31.07</w:t>
            </w:r>
            <w:r>
              <w:rPr>
                <w:rFonts w:ascii="Times New Roman" w:hAnsi="Times New Roman"/>
                <w:sz w:val="22"/>
              </w:rPr>
              <w:t>.20</w:t>
            </w:r>
            <w:r>
              <w:rPr>
                <w:rFonts w:ascii="Times New Roman" w:hAnsi="Times New Roman"/>
                <w:sz w:val="22"/>
              </w:rPr>
              <w:t>2</w:t>
            </w:r>
            <w:r>
              <w:rPr>
                <w:rFonts w:ascii="Times New Roman" w:hAnsi="Times New Roman"/>
                <w:sz w:val="22"/>
              </w:rPr>
              <w:t>3</w:t>
            </w:r>
            <w:r>
              <w:rPr>
                <w:rFonts w:ascii="Times New Roman" w:hAnsi="Times New Roman"/>
                <w:sz w:val="22"/>
              </w:rPr>
              <w:t xml:space="preserve"> </w:t>
            </w:r>
            <w:r>
              <w:rPr>
                <w:rFonts w:ascii="Times New Roman" w:hAnsi="Times New Roman"/>
                <w:sz w:val="22"/>
              </w:rPr>
              <w:t xml:space="preserve">10 </w:t>
            </w:r>
            <w:r>
              <w:rPr>
                <w:rFonts w:ascii="Times New Roman" w:hAnsi="Times New Roman"/>
                <w:sz w:val="22"/>
              </w:rPr>
              <w:t>часов</w:t>
            </w:r>
            <w:r>
              <w:rPr>
                <w:rFonts w:ascii="Times New Roman" w:hAnsi="Times New Roman"/>
                <w:sz w:val="22"/>
              </w:rPr>
              <w:t xml:space="preserve"> 00</w:t>
            </w:r>
            <w:r>
              <w:rPr>
                <w:rFonts w:ascii="Times New Roman" w:hAnsi="Times New Roman"/>
                <w:sz w:val="22"/>
              </w:rPr>
              <w:t xml:space="preserve"> </w:t>
            </w:r>
            <w:r>
              <w:rPr>
                <w:rFonts w:ascii="Times New Roman" w:hAnsi="Times New Roman"/>
                <w:sz w:val="22"/>
              </w:rPr>
              <w:t xml:space="preserve">минут </w:t>
            </w:r>
            <w:r>
              <w:rPr>
                <w:rFonts w:ascii="Times New Roman" w:hAnsi="Times New Roman"/>
                <w:sz w:val="22"/>
              </w:rPr>
              <w:t xml:space="preserve"> </w:t>
            </w:r>
            <w:r>
              <w:rPr>
                <w:rFonts w:ascii="Times New Roman" w:hAnsi="Times New Roman"/>
                <w:sz w:val="22"/>
              </w:rPr>
              <w:t>(</w:t>
            </w:r>
            <w:r>
              <w:rPr>
                <w:rFonts w:ascii="Times New Roman" w:hAnsi="Times New Roman"/>
                <w:sz w:val="22"/>
              </w:rPr>
              <w:t xml:space="preserve">время </w:t>
            </w:r>
            <w:r>
              <w:rPr>
                <w:rFonts w:ascii="Times New Roman" w:hAnsi="Times New Roman"/>
                <w:sz w:val="22"/>
              </w:rPr>
              <w:t xml:space="preserve"> местное</w:t>
            </w:r>
            <w:r>
              <w:rPr>
                <w:rFonts w:ascii="Times New Roman" w:hAnsi="Times New Roman"/>
                <w:sz w:val="22"/>
              </w:rPr>
              <w:t>).</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00000">
            <w:pPr>
              <w:widowControl w:val="0"/>
              <w:spacing w:line="240" w:lineRule="auto"/>
              <w:ind w:firstLine="0" w:left="0"/>
              <w:rPr>
                <w:rFonts w:ascii="Times New Roman" w:hAnsi="Times New Roman"/>
              </w:rPr>
            </w:pPr>
            <w:r>
              <w:rPr>
                <w:rFonts w:ascii="Times New Roman" w:hAnsi="Times New Roman"/>
                <w:sz w:val="22"/>
              </w:rPr>
              <w:t>Дата окончания рассмотрения заявок на участие в предварительном отборе</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00000">
            <w:pPr>
              <w:widowControl w:val="0"/>
              <w:spacing w:line="240" w:lineRule="auto"/>
              <w:ind w:firstLine="0" w:left="0"/>
              <w:rPr>
                <w:rFonts w:ascii="Times New Roman" w:hAnsi="Times New Roman"/>
              </w:rPr>
            </w:pPr>
            <w:r>
              <w:rPr>
                <w:rFonts w:ascii="Times New Roman" w:hAnsi="Times New Roman"/>
                <w:sz w:val="22"/>
              </w:rPr>
              <w:t>Дата окончания рассмотрения заявок на участие в предварительном отборе: 14</w:t>
            </w:r>
            <w:r>
              <w:rPr>
                <w:rFonts w:ascii="Times New Roman" w:hAnsi="Times New Roman"/>
                <w:sz w:val="22"/>
              </w:rPr>
              <w:t>.08</w:t>
            </w:r>
            <w:r>
              <w:rPr>
                <w:rFonts w:ascii="Times New Roman" w:hAnsi="Times New Roman"/>
                <w:sz w:val="22"/>
              </w:rPr>
              <w:t>.202</w:t>
            </w:r>
            <w:r>
              <w:rPr>
                <w:rFonts w:ascii="Times New Roman" w:hAnsi="Times New Roman"/>
                <w:sz w:val="22"/>
              </w:rPr>
              <w:t>3</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00000">
            <w:pPr>
              <w:widowControl w:val="0"/>
              <w:spacing w:line="240" w:lineRule="auto"/>
              <w:ind w:firstLine="0" w:left="0"/>
              <w:rPr>
                <w:rFonts w:ascii="Times New Roman" w:hAnsi="Times New Roman"/>
              </w:rPr>
            </w:pPr>
            <w:r>
              <w:rPr>
                <w:rFonts w:ascii="Times New Roman" w:hAnsi="Times New Roman"/>
                <w:sz w:val="22"/>
              </w:rPr>
              <w:t>Порядок подачи заявки участников предварительного отбора</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00000">
            <w:pPr>
              <w:widowControl w:val="0"/>
              <w:spacing w:line="240" w:lineRule="auto"/>
              <w:ind w:firstLine="0" w:left="0"/>
              <w:jc w:val="both"/>
              <w:rPr>
                <w:rFonts w:ascii="Times New Roman" w:hAnsi="Times New Roman"/>
              </w:rPr>
            </w:pPr>
            <w:r>
              <w:rPr>
                <w:rFonts w:ascii="Times New Roman" w:hAnsi="Times New Roman"/>
                <w:sz w:val="22"/>
              </w:rPr>
              <w:t xml:space="preserve">Заявка на участие в предварительном отборе, а также все сведения и документы, которые входят в ее состав,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w:t>
            </w:r>
            <w:r>
              <w:rPr>
                <w:rFonts w:ascii="Times New Roman" w:hAnsi="Times New Roman"/>
                <w:sz w:val="22"/>
              </w:rPr>
              <w:fldChar w:fldCharType="begin"/>
            </w:r>
            <w:r>
              <w:rPr>
                <w:rFonts w:ascii="Times New Roman" w:hAnsi="Times New Roman"/>
                <w:sz w:val="22"/>
              </w:rPr>
              <w:instrText>HYPERLINK "consultantplus://offline/ref=F14ACA1E7735E5367D886FAD5483060135BD2A03488C2E3E41C2EA984A4DVBB"</w:instrText>
            </w:r>
            <w:r>
              <w:rPr>
                <w:rFonts w:ascii="Times New Roman" w:hAnsi="Times New Roman"/>
                <w:sz w:val="22"/>
              </w:rPr>
              <w:fldChar w:fldCharType="separate"/>
            </w:r>
            <w:r>
              <w:rPr>
                <w:rFonts w:ascii="Times New Roman" w:hAnsi="Times New Roman"/>
                <w:sz w:val="22"/>
              </w:rPr>
              <w:t>закона</w:t>
            </w:r>
            <w:r>
              <w:rPr>
                <w:rFonts w:ascii="Times New Roman" w:hAnsi="Times New Roman"/>
                <w:sz w:val="22"/>
              </w:rPr>
              <w:fldChar w:fldCharType="end"/>
            </w:r>
            <w:r>
              <w:rPr>
                <w:rFonts w:ascii="Times New Roman" w:hAnsi="Times New Roman"/>
                <w:sz w:val="22"/>
              </w:rPr>
              <w:t xml:space="preserve"> от 6 апреля 2011 г. № 63-ФЗ «</w:t>
            </w:r>
            <w:r>
              <w:rPr>
                <w:rFonts w:ascii="Times New Roman" w:hAnsi="Times New Roman"/>
                <w:sz w:val="22"/>
              </w:rPr>
              <w:t>Об электронной подписи</w:t>
            </w:r>
            <w:r>
              <w:rPr>
                <w:rFonts w:ascii="Times New Roman" w:hAnsi="Times New Roman"/>
                <w:sz w:val="22"/>
              </w:rPr>
              <w:t>»</w:t>
            </w:r>
            <w:r>
              <w:rPr>
                <w:rFonts w:ascii="Times New Roman" w:hAnsi="Times New Roman"/>
                <w:sz w:val="22"/>
              </w:rPr>
              <w:t>.</w:t>
            </w:r>
          </w:p>
        </w:tc>
      </w:tr>
    </w:tbl>
    <w:p w14:paraId="43000000">
      <w:pPr>
        <w:widowControl w:val="0"/>
        <w:ind w:firstLine="720" w:left="0"/>
        <w:rPr>
          <w:rFonts w:ascii="Times New Roman" w:hAnsi="Times New Roman"/>
        </w:rPr>
      </w:pPr>
    </w:p>
    <w:p w14:paraId="44000000">
      <w:pPr>
        <w:widowControl w:val="0"/>
        <w:ind w:firstLine="720" w:left="0"/>
        <w:rPr>
          <w:rFonts w:ascii="Times New Roman" w:hAnsi="Times New Roman"/>
        </w:rPr>
      </w:pPr>
    </w:p>
    <w:p w14:paraId="45000000">
      <w:pPr>
        <w:widowControl w:val="0"/>
        <w:ind w:firstLine="720" w:left="0"/>
        <w:rPr>
          <w:rFonts w:ascii="Times New Roman" w:hAnsi="Times New Roman"/>
        </w:rPr>
      </w:pPr>
    </w:p>
    <w:p w14:paraId="46000000">
      <w:pPr>
        <w:widowControl w:val="0"/>
        <w:ind w:firstLine="720" w:left="0"/>
        <w:rPr>
          <w:rFonts w:ascii="Times New Roman" w:hAnsi="Times New Roman"/>
        </w:rPr>
      </w:pPr>
    </w:p>
    <w:p w14:paraId="47000000">
      <w:pPr>
        <w:widowControl w:val="0"/>
        <w:ind w:firstLine="720" w:left="0"/>
        <w:rPr>
          <w:rFonts w:ascii="Times New Roman" w:hAnsi="Times New Roman"/>
        </w:rPr>
      </w:pPr>
    </w:p>
    <w:p w14:paraId="48000000">
      <w:pPr>
        <w:widowControl w:val="0"/>
        <w:ind w:firstLine="720" w:left="0"/>
        <w:jc w:val="right"/>
        <w:rPr>
          <w:rFonts w:ascii="Times New Roman" w:hAnsi="Times New Roman"/>
          <w:sz w:val="22"/>
        </w:rPr>
      </w:pPr>
    </w:p>
    <w:p w14:paraId="49000000">
      <w:pPr>
        <w:widowControl w:val="0"/>
        <w:ind w:firstLine="720" w:left="0"/>
        <w:jc w:val="right"/>
        <w:rPr>
          <w:rFonts w:ascii="Times New Roman" w:hAnsi="Times New Roman"/>
          <w:sz w:val="22"/>
        </w:rPr>
      </w:pPr>
    </w:p>
    <w:p w14:paraId="4A000000">
      <w:pPr>
        <w:widowControl w:val="0"/>
        <w:ind w:firstLine="720" w:left="0"/>
        <w:jc w:val="right"/>
        <w:rPr>
          <w:rFonts w:ascii="Times New Roman" w:hAnsi="Times New Roman"/>
          <w:sz w:val="22"/>
        </w:rPr>
      </w:pPr>
    </w:p>
    <w:p w14:paraId="4B000000">
      <w:pPr>
        <w:widowControl w:val="0"/>
        <w:ind w:firstLine="720" w:left="0"/>
        <w:jc w:val="right"/>
        <w:rPr>
          <w:rFonts w:ascii="Times New Roman" w:hAnsi="Times New Roman"/>
          <w:sz w:val="22"/>
        </w:rPr>
      </w:pPr>
    </w:p>
    <w:p w14:paraId="4C000000">
      <w:pPr>
        <w:widowControl w:val="0"/>
        <w:ind w:firstLine="720" w:left="0"/>
        <w:jc w:val="right"/>
        <w:rPr>
          <w:rFonts w:ascii="Times New Roman" w:hAnsi="Times New Roman"/>
          <w:sz w:val="22"/>
        </w:rPr>
      </w:pPr>
    </w:p>
    <w:p w14:paraId="4D000000">
      <w:pPr>
        <w:widowControl w:val="0"/>
        <w:ind w:firstLine="720" w:left="0"/>
        <w:jc w:val="right"/>
        <w:rPr>
          <w:rFonts w:ascii="Times New Roman" w:hAnsi="Times New Roman"/>
          <w:sz w:val="22"/>
        </w:rPr>
      </w:pPr>
    </w:p>
    <w:p w14:paraId="4E000000">
      <w:pPr>
        <w:widowControl w:val="0"/>
        <w:ind w:firstLine="720" w:left="0"/>
        <w:jc w:val="right"/>
        <w:rPr>
          <w:rFonts w:ascii="Times New Roman" w:hAnsi="Times New Roman"/>
          <w:sz w:val="22"/>
        </w:rPr>
      </w:pPr>
    </w:p>
    <w:p w14:paraId="4F000000">
      <w:pPr>
        <w:widowControl w:val="0"/>
        <w:ind w:firstLine="720" w:left="0"/>
        <w:jc w:val="right"/>
        <w:rPr>
          <w:rFonts w:ascii="Times New Roman" w:hAnsi="Times New Roman"/>
          <w:sz w:val="22"/>
        </w:rPr>
      </w:pPr>
    </w:p>
    <w:p w14:paraId="50000000">
      <w:pPr>
        <w:widowControl w:val="0"/>
        <w:spacing w:line="240" w:lineRule="auto"/>
        <w:ind w:firstLine="720" w:left="0"/>
        <w:jc w:val="center"/>
        <w:rPr>
          <w:rFonts w:ascii="Times New Roman" w:hAnsi="Times New Roman"/>
        </w:rPr>
      </w:pPr>
      <w:r>
        <w:rPr>
          <w:rFonts w:ascii="Times New Roman" w:hAnsi="Times New Roman"/>
          <w:sz w:val="22"/>
        </w:rPr>
        <w:t>ДОКУМЕНТАЦИЯ</w:t>
      </w:r>
    </w:p>
    <w:p w14:paraId="51000000">
      <w:pPr>
        <w:widowControl w:val="0"/>
        <w:spacing w:line="240" w:lineRule="auto"/>
        <w:ind w:firstLine="720" w:left="0"/>
        <w:jc w:val="center"/>
        <w:rPr>
          <w:rFonts w:ascii="Times New Roman" w:hAnsi="Times New Roman"/>
          <w:sz w:val="22"/>
        </w:rPr>
      </w:pPr>
      <w:r>
        <w:rPr>
          <w:rFonts w:ascii="Times New Roman" w:hAnsi="Times New Roman"/>
          <w:sz w:val="22"/>
        </w:rPr>
        <w:t xml:space="preserve">по проведению предварительного </w:t>
      </w:r>
      <w:r>
        <w:rPr>
          <w:rFonts w:ascii="Times New Roman" w:hAnsi="Times New Roman"/>
          <w:sz w:val="22"/>
        </w:rPr>
        <w:t>отбора подрядных организаций для оказания услуг и (или) выполнения работ по капитальному ремонту общего имущества многоквартирных домов, расположенных на территории Камчатского края</w:t>
      </w:r>
    </w:p>
    <w:tbl>
      <w:tblPr>
        <w:tblStyle w:val="Style_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43"/>
        <w:gridCol w:w="2736"/>
        <w:gridCol w:w="6444"/>
      </w:tblGrid>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0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00000">
            <w:pPr>
              <w:widowControl w:val="0"/>
              <w:spacing w:line="240" w:lineRule="auto"/>
              <w:ind w:firstLine="0" w:left="0"/>
              <w:rPr>
                <w:rFonts w:ascii="Times New Roman" w:hAnsi="Times New Roman"/>
              </w:rPr>
            </w:pPr>
            <w:r>
              <w:rPr>
                <w:rFonts w:ascii="Times New Roman" w:hAnsi="Times New Roman"/>
                <w:sz w:val="22"/>
              </w:rPr>
              <w:t>Предмет предварительного отбора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00000">
            <w:pPr>
              <w:spacing w:line="240" w:lineRule="auto"/>
              <w:ind/>
              <w:jc w:val="both"/>
              <w:rPr>
                <w:rFonts w:ascii="Times New Roman" w:hAnsi="Times New Roman"/>
                <w:sz w:val="22"/>
              </w:rPr>
            </w:pPr>
            <w:r>
              <w:rPr>
                <w:rFonts w:ascii="Times New Roman" w:hAnsi="Times New Roman"/>
                <w:sz w:val="22"/>
              </w:rPr>
              <w:t xml:space="preserve">Предварительный </w:t>
            </w:r>
            <w:r>
              <w:rPr>
                <w:rFonts w:ascii="Times New Roman" w:hAnsi="Times New Roman"/>
                <w:sz w:val="22"/>
              </w:rPr>
              <w:t>отбор</w:t>
            </w:r>
            <w:r>
              <w:rPr>
                <w:rFonts w:ascii="Times New Roman" w:hAnsi="Times New Roman"/>
                <w:sz w:val="22"/>
              </w:rPr>
              <w:t xml:space="preserve"> подрядных организаций для оказания услуг и (или) выполнения работ по капитальному ремонту общего имущества многоквартирных домов, расположенных на территории Камчатского края</w:t>
            </w:r>
            <w:r>
              <w:rPr>
                <w:rFonts w:ascii="Times New Roman" w:hAnsi="Times New Roman"/>
                <w:sz w:val="22"/>
              </w:rPr>
              <w:t>.</w:t>
            </w:r>
            <w:r>
              <w:rPr>
                <w:rFonts w:ascii="Times New Roman" w:hAnsi="Times New Roman"/>
                <w:sz w:val="22"/>
              </w:rPr>
              <w:t xml:space="preserve"> </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00000">
            <w:pPr>
              <w:widowControl w:val="0"/>
              <w:spacing w:line="240" w:lineRule="auto"/>
              <w:ind w:firstLine="720" w:left="0"/>
              <w:jc w:val="center"/>
              <w:rPr>
                <w:rFonts w:ascii="Times New Roman" w:hAnsi="Times New Roman"/>
              </w:rPr>
            </w:pPr>
            <w:r>
              <w:rPr>
                <w:rFonts w:ascii="Times New Roman" w:hAnsi="Times New Roman"/>
                <w:sz w:val="22"/>
              </w:rPr>
              <w:t>2</w:t>
            </w:r>
            <w:r>
              <w:rPr>
                <w:rFonts w:ascii="Times New Roman" w:hAnsi="Times New Roman"/>
                <w:sz w:val="22"/>
              </w:rPr>
              <w:t>2</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00000">
            <w:pPr>
              <w:widowControl w:val="0"/>
              <w:spacing w:line="240" w:lineRule="auto"/>
              <w:ind w:firstLine="0" w:left="0"/>
              <w:rPr>
                <w:rFonts w:ascii="Times New Roman" w:hAnsi="Times New Roman"/>
              </w:rPr>
            </w:pPr>
            <w:r>
              <w:rPr>
                <w:rFonts w:ascii="Times New Roman" w:hAnsi="Times New Roman"/>
                <w:sz w:val="22"/>
              </w:rPr>
              <w:t>Орган по ведению реестра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00000">
            <w:pPr>
              <w:widowControl w:val="0"/>
              <w:spacing w:line="240" w:lineRule="auto"/>
              <w:ind w:firstLine="0" w:left="0"/>
              <w:rPr>
                <w:rFonts w:ascii="Times New Roman" w:hAnsi="Times New Roman"/>
              </w:rPr>
            </w:pPr>
            <w:r>
              <w:rPr>
                <w:rFonts w:ascii="Times New Roman" w:hAnsi="Times New Roman"/>
                <w:sz w:val="22"/>
              </w:rPr>
              <w:t>Министерство жилищно–коммунального хозяйства и энергетики Камчатского края</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00000">
            <w:pPr>
              <w:widowControl w:val="0"/>
              <w:spacing w:line="240" w:lineRule="auto"/>
              <w:ind w:firstLine="720" w:left="0"/>
              <w:jc w:val="center"/>
              <w:rPr>
                <w:rFonts w:ascii="Times New Roman" w:hAnsi="Times New Roman"/>
              </w:rPr>
            </w:pPr>
            <w:r>
              <w:rPr>
                <w:rFonts w:ascii="Times New Roman" w:hAnsi="Times New Roman"/>
                <w:sz w:val="22"/>
              </w:rPr>
              <w:t>3</w:t>
            </w:r>
            <w:r>
              <w:rPr>
                <w:rFonts w:ascii="Times New Roman" w:hAnsi="Times New Roman"/>
                <w:sz w:val="22"/>
              </w:rPr>
              <w:t>3</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00000">
            <w:pPr>
              <w:widowControl w:val="0"/>
              <w:spacing w:line="240" w:lineRule="auto"/>
              <w:ind w:firstLine="0" w:left="0"/>
              <w:rPr>
                <w:rFonts w:ascii="Times New Roman" w:hAnsi="Times New Roman"/>
              </w:rPr>
            </w:pPr>
            <w:r>
              <w:rPr>
                <w:rFonts w:ascii="Times New Roman" w:hAnsi="Times New Roman"/>
                <w:sz w:val="22"/>
              </w:rPr>
              <w:t>Фактический (почтовый) адрес органа по ведению реестра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00000">
            <w:pPr>
              <w:widowControl w:val="0"/>
              <w:spacing w:line="240" w:lineRule="auto"/>
              <w:ind w:firstLine="0" w:left="0"/>
              <w:rPr>
                <w:rFonts w:ascii="Times New Roman" w:hAnsi="Times New Roman"/>
              </w:rPr>
            </w:pPr>
            <w:r>
              <w:rPr>
                <w:rFonts w:ascii="Times New Roman" w:hAnsi="Times New Roman"/>
                <w:sz w:val="22"/>
              </w:rPr>
              <w:t>6830</w:t>
            </w:r>
            <w:r>
              <w:rPr>
                <w:rFonts w:ascii="Times New Roman" w:hAnsi="Times New Roman"/>
                <w:sz w:val="22"/>
              </w:rPr>
              <w:t>31</w:t>
            </w:r>
            <w:r>
              <w:rPr>
                <w:rFonts w:ascii="Times New Roman" w:hAnsi="Times New Roman"/>
                <w:sz w:val="22"/>
              </w:rPr>
              <w:t xml:space="preserve">, Камчатский край, г. Петропавловск-Камчатский, </w:t>
            </w:r>
            <w:r>
              <w:rPr>
                <w:rFonts w:ascii="Times New Roman" w:hAnsi="Times New Roman"/>
                <w:sz w:val="22"/>
              </w:rPr>
              <w:t>пр. Карла Маркса, д. 5</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00000">
            <w:pPr>
              <w:widowControl w:val="0"/>
              <w:spacing w:line="240" w:lineRule="auto"/>
              <w:ind w:firstLine="720" w:left="0"/>
              <w:jc w:val="center"/>
              <w:rPr>
                <w:rFonts w:ascii="Times New Roman" w:hAnsi="Times New Roman"/>
              </w:rPr>
            </w:pPr>
            <w:r>
              <w:rPr>
                <w:rFonts w:ascii="Times New Roman" w:hAnsi="Times New Roman"/>
                <w:sz w:val="22"/>
              </w:rPr>
              <w:t>4</w:t>
            </w:r>
            <w:r>
              <w:rPr>
                <w:rFonts w:ascii="Times New Roman" w:hAnsi="Times New Roman"/>
                <w:sz w:val="22"/>
              </w:rPr>
              <w:t>4</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00000">
            <w:pPr>
              <w:widowControl w:val="0"/>
              <w:spacing w:line="240" w:lineRule="auto"/>
              <w:ind w:firstLine="0" w:left="0"/>
              <w:rPr>
                <w:rFonts w:ascii="Times New Roman" w:hAnsi="Times New Roman"/>
              </w:rPr>
            </w:pPr>
            <w:r>
              <w:rPr>
                <w:rFonts w:ascii="Times New Roman" w:hAnsi="Times New Roman"/>
                <w:sz w:val="22"/>
              </w:rPr>
              <w:t>Юридический адрес органа по ведению реестра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00000">
            <w:pPr>
              <w:widowControl w:val="0"/>
              <w:spacing w:line="240" w:lineRule="auto"/>
              <w:ind w:firstLine="0" w:left="0"/>
              <w:rPr>
                <w:rFonts w:ascii="Times New Roman" w:hAnsi="Times New Roman"/>
              </w:rPr>
            </w:pPr>
            <w:r>
              <w:rPr>
                <w:rFonts w:ascii="Times New Roman" w:hAnsi="Times New Roman"/>
                <w:sz w:val="22"/>
              </w:rPr>
              <w:t>683031, Камчатский край, г. Петропавловск-Камчатский, пр. Карла Маркса, д. 5</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00000">
            <w:pPr>
              <w:widowControl w:val="0"/>
              <w:spacing w:line="240" w:lineRule="auto"/>
              <w:ind w:firstLine="720" w:left="0"/>
              <w:jc w:val="center"/>
              <w:rPr>
                <w:rFonts w:ascii="Times New Roman" w:hAnsi="Times New Roman"/>
              </w:rPr>
            </w:pPr>
            <w:r>
              <w:rPr>
                <w:rFonts w:ascii="Times New Roman" w:hAnsi="Times New Roman"/>
                <w:sz w:val="22"/>
              </w:rPr>
              <w:t>5</w:t>
            </w:r>
            <w:r>
              <w:rPr>
                <w:rFonts w:ascii="Times New Roman" w:hAnsi="Times New Roman"/>
                <w:sz w:val="22"/>
              </w:rPr>
              <w:t>5</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00000">
            <w:pPr>
              <w:widowControl w:val="0"/>
              <w:spacing w:line="240" w:lineRule="auto"/>
              <w:ind w:firstLine="0" w:left="0"/>
              <w:rPr>
                <w:rFonts w:ascii="Times New Roman" w:hAnsi="Times New Roman"/>
              </w:rPr>
            </w:pPr>
            <w:r>
              <w:rPr>
                <w:rFonts w:ascii="Times New Roman" w:hAnsi="Times New Roman"/>
                <w:sz w:val="22"/>
              </w:rPr>
              <w:t>Официальный сайт, на котором размещена документация о предварительном отборе</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00000">
            <w:pPr>
              <w:widowControl w:val="0"/>
              <w:spacing w:line="240" w:lineRule="auto"/>
              <w:ind w:firstLine="0" w:left="0"/>
              <w:rPr>
                <w:rFonts w:ascii="Times New Roman" w:hAnsi="Times New Roman"/>
                <w:sz w:val="22"/>
              </w:rPr>
            </w:pPr>
            <w:r>
              <w:rPr>
                <w:rStyle w:val="Style_3_ch"/>
                <w:rFonts w:ascii="Times New Roman" w:hAnsi="Times New Roman"/>
                <w:sz w:val="22"/>
              </w:rPr>
              <w:fldChar w:fldCharType="begin"/>
            </w:r>
            <w:r>
              <w:rPr>
                <w:rStyle w:val="Style_3_ch"/>
                <w:rFonts w:ascii="Times New Roman" w:hAnsi="Times New Roman"/>
                <w:sz w:val="22"/>
              </w:rPr>
              <w:instrText>HYPERLINK "http://www.kamgov.ru/minzkh/predvaritelnyj-otbor-podradnyh-organizacij"</w:instrText>
            </w:r>
            <w:r>
              <w:rPr>
                <w:rStyle w:val="Style_3_ch"/>
                <w:rFonts w:ascii="Times New Roman" w:hAnsi="Times New Roman"/>
                <w:sz w:val="22"/>
              </w:rPr>
              <w:fldChar w:fldCharType="separate"/>
            </w:r>
            <w:r>
              <w:rPr>
                <w:rStyle w:val="Style_3_ch"/>
                <w:rFonts w:ascii="Times New Roman" w:hAnsi="Times New Roman"/>
                <w:sz w:val="22"/>
              </w:rPr>
              <w:t>http://www.kamgov.ru/minzkh/predvaritelnyj-otbor-podradnyh-organizacij</w:t>
            </w:r>
            <w:r>
              <w:rPr>
                <w:rStyle w:val="Style_3_ch"/>
                <w:rFonts w:ascii="Times New Roman" w:hAnsi="Times New Roman"/>
                <w:sz w:val="22"/>
              </w:rPr>
              <w:fldChar w:fldCharType="end"/>
            </w:r>
          </w:p>
          <w:p w14:paraId="61000000">
            <w:pPr>
              <w:widowControl w:val="0"/>
              <w:spacing w:line="240" w:lineRule="auto"/>
              <w:ind w:firstLine="0" w:left="0"/>
              <w:rPr>
                <w:rFonts w:ascii="Times New Roman" w:hAnsi="Times New Roman"/>
                <w:sz w:val="22"/>
              </w:rPr>
            </w:pPr>
            <w:r>
              <w:rPr>
                <w:rFonts w:ascii="Times New Roman" w:hAnsi="Times New Roman"/>
                <w:sz w:val="22"/>
              </w:rPr>
              <w:t xml:space="preserve">официальный сайт единой информационной системы закупок по адресу: </w:t>
            </w:r>
            <w:r>
              <w:rPr>
                <w:rFonts w:ascii="Times New Roman" w:hAnsi="Times New Roman"/>
                <w:sz w:val="22"/>
              </w:rPr>
              <w:t>zakupki</w:t>
            </w:r>
            <w:r>
              <w:rPr>
                <w:rFonts w:ascii="Times New Roman" w:hAnsi="Times New Roman"/>
                <w:sz w:val="22"/>
              </w:rPr>
              <w:t>.</w:t>
            </w:r>
            <w:r>
              <w:rPr>
                <w:rFonts w:ascii="Times New Roman" w:hAnsi="Times New Roman"/>
                <w:sz w:val="22"/>
              </w:rPr>
              <w:t>gov</w:t>
            </w:r>
            <w:r>
              <w:rPr>
                <w:rFonts w:ascii="Times New Roman" w:hAnsi="Times New Roman"/>
                <w:sz w:val="22"/>
              </w:rPr>
              <w:t>.</w:t>
            </w:r>
            <w:r>
              <w:rPr>
                <w:rFonts w:ascii="Times New Roman" w:hAnsi="Times New Roman"/>
                <w:sz w:val="22"/>
              </w:rPr>
              <w:t>ru</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00000">
            <w:pPr>
              <w:widowControl w:val="0"/>
              <w:spacing w:line="240" w:lineRule="auto"/>
              <w:ind w:firstLine="720" w:left="0"/>
              <w:jc w:val="center"/>
              <w:rPr>
                <w:rFonts w:ascii="Times New Roman" w:hAnsi="Times New Roman"/>
              </w:rPr>
            </w:pPr>
            <w:r>
              <w:rPr>
                <w:rFonts w:ascii="Times New Roman" w:hAnsi="Times New Roman"/>
                <w:sz w:val="22"/>
              </w:rPr>
              <w:t>6</w:t>
            </w:r>
            <w:r>
              <w:rPr>
                <w:rFonts w:ascii="Times New Roman" w:hAnsi="Times New Roman"/>
                <w:sz w:val="22"/>
              </w:rPr>
              <w:t>6</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00000">
            <w:pPr>
              <w:widowControl w:val="0"/>
              <w:spacing w:line="240" w:lineRule="auto"/>
              <w:ind w:firstLine="0" w:left="0"/>
              <w:rPr>
                <w:rFonts w:ascii="Times New Roman" w:hAnsi="Times New Roman"/>
              </w:rPr>
            </w:pPr>
            <w:r>
              <w:rPr>
                <w:rFonts w:ascii="Times New Roman" w:hAnsi="Times New Roman"/>
                <w:sz w:val="22"/>
              </w:rPr>
              <w:t>Нормативный правовой акт, определяющий порядок проведения предварительного отбора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00000">
            <w:pPr>
              <w:widowControl w:val="0"/>
              <w:spacing w:line="240" w:lineRule="auto"/>
              <w:ind w:firstLine="0" w:left="0"/>
              <w:jc w:val="both"/>
              <w:rPr>
                <w:rFonts w:ascii="Times New Roman" w:hAnsi="Times New Roman"/>
                <w:sz w:val="22"/>
              </w:rPr>
            </w:pP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"consultantplus://offline/ref=F14ACA1E7735E5367D886FAD5483060136B42B0C498A2E3E41C2EA984A4DVBB"</w:instrText>
            </w:r>
            <w:r>
              <w:rPr>
                <w:rFonts w:ascii="Times New Roman" w:hAnsi="Times New Roman"/>
                <w:sz w:val="22"/>
              </w:rPr>
              <w:fldChar w:fldCharType="separate"/>
            </w:r>
            <w:r>
              <w:rPr>
                <w:rFonts w:ascii="Times New Roman" w:hAnsi="Times New Roman"/>
                <w:sz w:val="22"/>
              </w:rPr>
              <w:t>Постановление</w:t>
            </w:r>
            <w:r>
              <w:rPr>
                <w:rFonts w:ascii="Times New Roman" w:hAnsi="Times New Roman"/>
                <w:sz w:val="22"/>
              </w:rPr>
              <w:fldChar w:fldCharType="end"/>
            </w:r>
            <w:r>
              <w:rPr>
                <w:rFonts w:ascii="Times New Roman" w:hAnsi="Times New Roman"/>
                <w:sz w:val="22"/>
              </w:rPr>
              <w:t xml:space="preserve"> Правительства Российск</w:t>
            </w:r>
            <w:r>
              <w:rPr>
                <w:rFonts w:ascii="Times New Roman" w:hAnsi="Times New Roman"/>
                <w:sz w:val="22"/>
              </w:rPr>
              <w:t xml:space="preserve">ой Федерации от </w:t>
            </w:r>
            <w:r>
              <w:rPr>
                <w:rFonts w:ascii="Times New Roman" w:hAnsi="Times New Roman"/>
                <w:sz w:val="22"/>
              </w:rPr>
              <w:t>01.07.</w:t>
            </w:r>
            <w:r>
              <w:rPr>
                <w:rFonts w:ascii="Times New Roman" w:hAnsi="Times New Roman"/>
                <w:sz w:val="22"/>
              </w:rPr>
              <w:t>2016 г. № 615 «</w:t>
            </w:r>
            <w:r>
              <w:rPr>
                <w:rFonts w:ascii="Times New Roman" w:hAnsi="Times New Roman"/>
                <w:sz w:val="22"/>
              </w:rPr>
              <w:t>О порядке привлечения подрядных организаций для оказания услуг и (или) выполнения работ по капитальному ремонту общего имущества в многоквартирных домах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w:t>
            </w:r>
            <w:r>
              <w:rPr>
                <w:rFonts w:ascii="Times New Roman" w:hAnsi="Times New Roman"/>
                <w:sz w:val="22"/>
              </w:rPr>
              <w:t>ущества в многоквартирных домах»</w:t>
            </w:r>
            <w:r>
              <w:rPr>
                <w:rFonts w:ascii="Times New Roman" w:hAnsi="Times New Roman"/>
                <w:sz w:val="22"/>
              </w:rPr>
              <w:t xml:space="preserve"> (далее по тексту - Положение).</w:t>
            </w:r>
          </w:p>
          <w:p w14:paraId="65000000">
            <w:pPr>
              <w:widowControl w:val="0"/>
              <w:spacing w:line="240" w:lineRule="auto"/>
              <w:ind w:firstLine="0" w:left="0"/>
              <w:jc w:val="both"/>
              <w:rPr>
                <w:rFonts w:ascii="Times New Roman" w:hAnsi="Times New Roman"/>
                <w:sz w:val="22"/>
              </w:rPr>
            </w:pPr>
            <w:r>
              <w:rPr>
                <w:rFonts w:ascii="Times New Roman" w:hAnsi="Times New Roman"/>
                <w:sz w:val="22"/>
              </w:rPr>
              <w:t>Приказ Министерства жилищно-коммунального хозяйства и энергетики Камчатского края от 2</w:t>
            </w:r>
            <w:r>
              <w:rPr>
                <w:rFonts w:ascii="Times New Roman" w:hAnsi="Times New Roman"/>
                <w:sz w:val="22"/>
              </w:rPr>
              <w:t>4</w:t>
            </w:r>
            <w:r>
              <w:rPr>
                <w:rFonts w:ascii="Times New Roman" w:hAnsi="Times New Roman"/>
                <w:sz w:val="22"/>
              </w:rPr>
              <w:t>.0</w:t>
            </w:r>
            <w:r>
              <w:rPr>
                <w:rFonts w:ascii="Times New Roman" w:hAnsi="Times New Roman"/>
                <w:sz w:val="22"/>
              </w:rPr>
              <w:t>4</w:t>
            </w:r>
            <w:r>
              <w:rPr>
                <w:rFonts w:ascii="Times New Roman" w:hAnsi="Times New Roman"/>
                <w:sz w:val="22"/>
              </w:rPr>
              <w:t>.201</w:t>
            </w:r>
            <w:r>
              <w:rPr>
                <w:rFonts w:ascii="Times New Roman" w:hAnsi="Times New Roman"/>
                <w:sz w:val="22"/>
              </w:rPr>
              <w:t>7</w:t>
            </w:r>
            <w:r>
              <w:rPr>
                <w:rFonts w:ascii="Times New Roman" w:hAnsi="Times New Roman"/>
                <w:sz w:val="22"/>
              </w:rPr>
              <w:t xml:space="preserve"> № </w:t>
            </w:r>
            <w:r>
              <w:rPr>
                <w:rFonts w:ascii="Times New Roman" w:hAnsi="Times New Roman"/>
                <w:sz w:val="22"/>
              </w:rPr>
              <w:t>279</w:t>
            </w:r>
            <w:r>
              <w:rPr>
                <w:rFonts w:ascii="Times New Roman" w:hAnsi="Times New Roman"/>
                <w:sz w:val="22"/>
              </w:rPr>
              <w:t xml:space="preserve"> </w:t>
            </w:r>
            <w:r>
              <w:rPr>
                <w:rFonts w:ascii="Times New Roman" w:hAnsi="Times New Roman"/>
                <w:sz w:val="22"/>
              </w:rPr>
              <w:t>«О комиссии по проведению предварительного отбора подрядных организаций для оказания услуг и (или) выполнения работ по капитальному ремонту общего имущества в многоквартирном доме»</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widowControl w:val="0"/>
              <w:spacing w:line="240" w:lineRule="auto"/>
              <w:ind w:firstLine="720" w:left="0"/>
              <w:jc w:val="center"/>
              <w:rPr>
                <w:rFonts w:ascii="Times New Roman" w:hAnsi="Times New Roman"/>
              </w:rPr>
            </w:pPr>
            <w:r>
              <w:rPr>
                <w:rFonts w:ascii="Times New Roman" w:hAnsi="Times New Roman"/>
                <w:sz w:val="22"/>
              </w:rPr>
              <w:t>7</w:t>
            </w:r>
            <w:r>
              <w:rPr>
                <w:rFonts w:ascii="Times New Roman" w:hAnsi="Times New Roman"/>
                <w:sz w:val="22"/>
              </w:rPr>
              <w:t>7</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00000">
            <w:pPr>
              <w:widowControl w:val="0"/>
              <w:spacing w:line="240" w:lineRule="auto"/>
              <w:ind w:firstLine="0" w:left="0"/>
              <w:rPr>
                <w:rFonts w:ascii="Times New Roman" w:hAnsi="Times New Roman"/>
              </w:rPr>
            </w:pPr>
            <w:r>
              <w:rPr>
                <w:rFonts w:ascii="Times New Roman" w:hAnsi="Times New Roman"/>
                <w:sz w:val="22"/>
              </w:rPr>
              <w:t>Требования к оказанию услуг и (или) выполнению работ по капитальному ремонту общего имущества в многоквартирном доме</w:t>
            </w:r>
          </w:p>
        </w:tc>
        <w:tc>
          <w:tcPr>
            <w:tcW w:type="dxa" w:w="644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8000000">
            <w:pPr>
              <w:widowControl w:val="0"/>
              <w:spacing w:line="240" w:lineRule="auto"/>
              <w:ind w:firstLine="0" w:left="0"/>
              <w:jc w:val="both"/>
              <w:rPr>
                <w:rFonts w:ascii="Times New Roman" w:hAnsi="Times New Roman"/>
                <w:b w:val="1"/>
                <w:spacing w:val="-6"/>
                <w:sz w:val="22"/>
              </w:rPr>
            </w:pPr>
            <w:r>
              <w:rPr>
                <w:rFonts w:ascii="Times New Roman" w:hAnsi="Times New Roman"/>
                <w:b w:val="1"/>
                <w:spacing w:val="-6"/>
                <w:sz w:val="22"/>
              </w:rPr>
              <w:t>Общие требования к выполнению ра</w:t>
            </w:r>
            <w:r>
              <w:rPr>
                <w:rFonts w:ascii="Times New Roman" w:hAnsi="Times New Roman"/>
                <w:b w:val="1"/>
                <w:spacing w:val="-6"/>
                <w:sz w:val="22"/>
              </w:rPr>
              <w:t>бот</w:t>
            </w:r>
            <w:r>
              <w:rPr>
                <w:rFonts w:ascii="Times New Roman" w:hAnsi="Times New Roman"/>
                <w:b w:val="1"/>
                <w:spacing w:val="-6"/>
                <w:sz w:val="22"/>
              </w:rPr>
              <w:t>:</w:t>
            </w:r>
          </w:p>
          <w:p w14:paraId="69000000">
            <w:pPr>
              <w:spacing w:line="240" w:lineRule="auto"/>
              <w:ind/>
              <w:jc w:val="both"/>
              <w:rPr>
                <w:rFonts w:ascii="Times New Roman" w:hAnsi="Times New Roman"/>
                <w:spacing w:val="-6"/>
                <w:sz w:val="22"/>
              </w:rPr>
            </w:pPr>
            <w:r>
              <w:rPr>
                <w:rFonts w:ascii="Times New Roman" w:hAnsi="Times New Roman"/>
                <w:spacing w:val="-6"/>
                <w:sz w:val="22"/>
              </w:rPr>
              <w:t>Обеспечить выполнение всех работ в полном соответствии с требованиями проектной документации</w:t>
            </w:r>
            <w:r>
              <w:rPr>
                <w:rFonts w:ascii="Times New Roman" w:hAnsi="Times New Roman"/>
                <w:spacing w:val="-6"/>
                <w:sz w:val="22"/>
              </w:rPr>
              <w:t xml:space="preserve"> (</w:t>
            </w:r>
            <w:r>
              <w:rPr>
                <w:rFonts w:ascii="Times New Roman" w:hAnsi="Times New Roman"/>
                <w:sz w:val="22"/>
              </w:rPr>
              <w:t>в случае если подготовка проектной документации необходима в соответствии с законодательством Российской Федерации о градостроительной деятельности</w:t>
            </w:r>
            <w:r>
              <w:rPr>
                <w:rFonts w:ascii="Times New Roman" w:hAnsi="Times New Roman"/>
                <w:spacing w:val="-6"/>
                <w:sz w:val="22"/>
              </w:rPr>
              <w:t>)</w:t>
            </w:r>
            <w:r>
              <w:rPr>
                <w:rFonts w:ascii="Times New Roman" w:hAnsi="Times New Roman"/>
                <w:spacing w:val="-6"/>
                <w:sz w:val="22"/>
              </w:rPr>
              <w:t>, Федерального закона Российской Фе</w:t>
            </w:r>
            <w:r>
              <w:rPr>
                <w:rFonts w:ascii="Times New Roman" w:hAnsi="Times New Roman"/>
                <w:spacing w:val="-6"/>
                <w:sz w:val="22"/>
              </w:rPr>
              <w:t>дерации от 30.12.2009 № 384-ФЗ «</w:t>
            </w:r>
            <w:r>
              <w:rPr>
                <w:rFonts w:ascii="Times New Roman" w:hAnsi="Times New Roman"/>
                <w:spacing w:val="-6"/>
                <w:sz w:val="22"/>
              </w:rPr>
              <w:t>Технический регламент о безопасности зданий и со</w:t>
            </w:r>
            <w:r>
              <w:rPr>
                <w:rFonts w:ascii="Times New Roman" w:hAnsi="Times New Roman"/>
                <w:spacing w:val="-6"/>
                <w:sz w:val="22"/>
              </w:rPr>
              <w:t>оружений»</w:t>
            </w:r>
            <w:r>
              <w:rPr>
                <w:rFonts w:ascii="Times New Roman" w:hAnsi="Times New Roman"/>
                <w:spacing w:val="-6"/>
                <w:sz w:val="22"/>
              </w:rPr>
              <w:t>,</w:t>
            </w:r>
            <w:r>
              <w:rPr>
                <w:rFonts w:ascii="Times New Roman" w:hAnsi="Times New Roman"/>
                <w:spacing w:val="-6"/>
                <w:sz w:val="22"/>
              </w:rPr>
              <w:t xml:space="preserve"> </w:t>
            </w:r>
            <w:r>
              <w:rPr>
                <w:rFonts w:ascii="Times New Roman" w:hAnsi="Times New Roman"/>
                <w:spacing w:val="-6"/>
                <w:sz w:val="22"/>
              </w:rPr>
              <w:t xml:space="preserve"> действующих государственных стандартов, строительных норм и правил, ведомственных строительных норм и других нормативных правовых актов Российской Федерации, регламентирующих правила выполнения работ по капитальному ремонту общего имущества многоквартирных домов, установленные в документации об электронном аукционе.</w:t>
            </w:r>
          </w:p>
          <w:p w14:paraId="6A000000">
            <w:pPr>
              <w:tabs>
                <w:tab w:leader="none" w:pos="142" w:val="left"/>
              </w:tabs>
              <w:spacing w:line="240" w:lineRule="auto"/>
              <w:ind/>
              <w:jc w:val="both"/>
              <w:rPr>
                <w:rFonts w:ascii="Times New Roman" w:hAnsi="Times New Roman"/>
                <w:b w:val="1"/>
                <w:spacing w:val="-6"/>
                <w:sz w:val="22"/>
                <w:highlight w:val="white"/>
              </w:rPr>
            </w:pPr>
            <w:r>
              <w:rPr>
                <w:rFonts w:ascii="Times New Roman" w:hAnsi="Times New Roman"/>
                <w:b w:val="1"/>
                <w:spacing w:val="-6"/>
                <w:sz w:val="22"/>
              </w:rPr>
              <w:t>Требования безопасности:</w:t>
            </w:r>
          </w:p>
          <w:p w14:paraId="6B000000">
            <w:pPr>
              <w:tabs>
                <w:tab w:leader="none" w:pos="142" w:val="left"/>
              </w:tabs>
              <w:spacing w:line="240" w:lineRule="auto"/>
              <w:ind/>
              <w:jc w:val="both"/>
              <w:rPr>
                <w:rFonts w:ascii="Times New Roman" w:hAnsi="Times New Roman"/>
                <w:spacing w:val="-6"/>
                <w:sz w:val="22"/>
                <w:highlight w:val="white"/>
              </w:rPr>
            </w:pPr>
            <w:r>
              <w:rPr>
                <w:rFonts w:ascii="Times New Roman" w:hAnsi="Times New Roman"/>
                <w:spacing w:val="-6"/>
                <w:sz w:val="22"/>
                <w:highlight w:val="white"/>
              </w:rPr>
              <w:t xml:space="preserve">Соблюдать технические, противопожарные, экологические и иные требования к работам, указанным в документации об электронном </w:t>
            </w:r>
            <w:r>
              <w:rPr>
                <w:rFonts w:ascii="Times New Roman" w:hAnsi="Times New Roman"/>
                <w:spacing w:val="-6"/>
                <w:sz w:val="22"/>
                <w:highlight w:val="white"/>
              </w:rPr>
              <w:t xml:space="preserve">аукционе, требования нормативных правовых актов Российской Федерации в области строительства, технические регламенты, правила техники эксплуатации и безопасности (ПТЭ и ПТБ), СП, СНиП, ГОСТ, санитарные нормы и правила, и иные нормативные правовые и технические акты Российской Федерации и Камчатского края. </w:t>
            </w:r>
          </w:p>
          <w:p w14:paraId="6C000000">
            <w:pPr>
              <w:widowControl w:val="0"/>
              <w:spacing w:line="240" w:lineRule="auto"/>
              <w:ind w:firstLine="0" w:left="0"/>
              <w:jc w:val="both"/>
              <w:rPr>
                <w:rFonts w:ascii="Times New Roman" w:hAnsi="Times New Roman"/>
                <w:spacing w:val="-6"/>
                <w:sz w:val="22"/>
                <w:highlight w:val="white"/>
              </w:rPr>
            </w:pPr>
            <w:r>
              <w:rPr>
                <w:rFonts w:ascii="Times New Roman" w:hAnsi="Times New Roman"/>
                <w:spacing w:val="-6"/>
                <w:sz w:val="22"/>
                <w:highlight w:val="white"/>
              </w:rPr>
              <w:t>Обеспечить режим работы в соответствии с нормативными актами, направленными на защиту тишины и покоя граждан.</w:t>
            </w:r>
          </w:p>
          <w:p w14:paraId="6D000000">
            <w:pPr>
              <w:widowControl w:val="0"/>
              <w:spacing w:line="240" w:lineRule="auto"/>
              <w:ind w:firstLine="0" w:left="0"/>
              <w:jc w:val="both"/>
              <w:rPr>
                <w:rFonts w:ascii="Times New Roman" w:hAnsi="Times New Roman"/>
                <w:b w:val="1"/>
                <w:spacing w:val="-6"/>
                <w:sz w:val="22"/>
                <w:highlight w:val="white"/>
              </w:rPr>
            </w:pPr>
            <w:r>
              <w:rPr>
                <w:rFonts w:ascii="Times New Roman" w:hAnsi="Times New Roman"/>
                <w:b w:val="1"/>
                <w:spacing w:val="-6"/>
                <w:sz w:val="22"/>
                <w:highlight w:val="white"/>
              </w:rPr>
              <w:t>Требования к исполнительной документации:</w:t>
            </w:r>
          </w:p>
          <w:p w14:paraId="6E000000">
            <w:pPr>
              <w:tabs>
                <w:tab w:leader="none" w:pos="142" w:val="left"/>
              </w:tabs>
              <w:spacing w:line="240" w:lineRule="auto"/>
              <w:ind/>
              <w:jc w:val="both"/>
              <w:rPr>
                <w:rFonts w:ascii="Times New Roman" w:hAnsi="Times New Roman"/>
                <w:spacing w:val="-6"/>
                <w:sz w:val="22"/>
              </w:rPr>
            </w:pPr>
            <w:r>
              <w:rPr>
                <w:rFonts w:ascii="Times New Roman" w:hAnsi="Times New Roman"/>
                <w:spacing w:val="-6"/>
                <w:sz w:val="22"/>
              </w:rPr>
              <w:t xml:space="preserve">Общий журнал работ вести согласно РД-11-05-2007; </w:t>
            </w:r>
          </w:p>
          <w:p w14:paraId="6F000000">
            <w:pPr>
              <w:tabs>
                <w:tab w:leader="none" w:pos="142" w:val="left"/>
              </w:tabs>
              <w:spacing w:line="240" w:lineRule="auto"/>
              <w:ind/>
              <w:jc w:val="both"/>
              <w:rPr>
                <w:rFonts w:ascii="Times New Roman" w:hAnsi="Times New Roman"/>
                <w:spacing w:val="-6"/>
                <w:sz w:val="22"/>
              </w:rPr>
            </w:pPr>
            <w:r>
              <w:rPr>
                <w:rFonts w:ascii="Times New Roman" w:hAnsi="Times New Roman"/>
                <w:spacing w:val="-6"/>
                <w:sz w:val="22"/>
              </w:rPr>
              <w:t>Акты освидетельствования скрытых работ и освидетельствования ответственных конструкций оформить согласно РД-11-02-2006;</w:t>
            </w:r>
          </w:p>
          <w:p w14:paraId="70000000">
            <w:pPr>
              <w:tabs>
                <w:tab w:leader="none" w:pos="142" w:val="left"/>
              </w:tabs>
              <w:spacing w:line="240" w:lineRule="auto"/>
              <w:ind/>
              <w:jc w:val="both"/>
              <w:rPr>
                <w:rFonts w:ascii="Times New Roman" w:hAnsi="Times New Roman"/>
                <w:spacing w:val="-6"/>
                <w:sz w:val="22"/>
              </w:rPr>
            </w:pPr>
            <w:r>
              <w:rPr>
                <w:rFonts w:ascii="Times New Roman" w:hAnsi="Times New Roman"/>
                <w:spacing w:val="-6"/>
                <w:sz w:val="22"/>
              </w:rPr>
              <w:t>Исполнительные схемы выполнить согласно ГОСТ Р 51872-2002;</w:t>
            </w:r>
          </w:p>
          <w:p w14:paraId="71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 xml:space="preserve">Производить </w:t>
            </w:r>
            <w:r>
              <w:rPr>
                <w:rFonts w:ascii="Times New Roman" w:hAnsi="Times New Roman"/>
                <w:spacing w:val="-6"/>
                <w:sz w:val="22"/>
              </w:rPr>
              <w:t>фотофиксацию</w:t>
            </w:r>
            <w:r>
              <w:rPr>
                <w:rFonts w:ascii="Times New Roman" w:hAnsi="Times New Roman"/>
                <w:spacing w:val="-6"/>
                <w:sz w:val="22"/>
              </w:rPr>
              <w:t xml:space="preserve"> скрытых работ и </w:t>
            </w:r>
            <w:r>
              <w:rPr>
                <w:rFonts w:ascii="Times New Roman" w:hAnsi="Times New Roman"/>
                <w:spacing w:val="-6"/>
                <w:sz w:val="22"/>
              </w:rPr>
              <w:t>двух</w:t>
            </w:r>
            <w:r>
              <w:rPr>
                <w:rFonts w:ascii="Times New Roman" w:hAnsi="Times New Roman"/>
                <w:spacing w:val="-6"/>
                <w:sz w:val="22"/>
              </w:rPr>
              <w:t>стадийную</w:t>
            </w:r>
            <w:r>
              <w:rPr>
                <w:rFonts w:ascii="Times New Roman" w:hAnsi="Times New Roman"/>
                <w:spacing w:val="-6"/>
                <w:sz w:val="22"/>
              </w:rPr>
              <w:t xml:space="preserve"> </w:t>
            </w:r>
            <w:r>
              <w:rPr>
                <w:rFonts w:ascii="Times New Roman" w:hAnsi="Times New Roman"/>
                <w:spacing w:val="-6"/>
                <w:sz w:val="22"/>
              </w:rPr>
              <w:t>фотофиксацию</w:t>
            </w:r>
            <w:r>
              <w:rPr>
                <w:rFonts w:ascii="Times New Roman" w:hAnsi="Times New Roman"/>
                <w:spacing w:val="-6"/>
                <w:sz w:val="22"/>
              </w:rPr>
              <w:t xml:space="preserve"> «</w:t>
            </w:r>
            <w:r>
              <w:rPr>
                <w:rFonts w:ascii="Times New Roman" w:hAnsi="Times New Roman"/>
                <w:spacing w:val="-6"/>
                <w:sz w:val="22"/>
              </w:rPr>
              <w:t>до</w:t>
            </w:r>
            <w:r>
              <w:rPr>
                <w:rFonts w:ascii="Times New Roman" w:hAnsi="Times New Roman"/>
                <w:spacing w:val="-6"/>
                <w:sz w:val="22"/>
              </w:rPr>
              <w:t>»</w:t>
            </w:r>
            <w:r>
              <w:rPr>
                <w:rFonts w:ascii="Times New Roman" w:hAnsi="Times New Roman"/>
                <w:spacing w:val="-6"/>
                <w:sz w:val="22"/>
              </w:rPr>
              <w:t xml:space="preserve"> и </w:t>
            </w:r>
            <w:r>
              <w:rPr>
                <w:rFonts w:ascii="Times New Roman" w:hAnsi="Times New Roman"/>
                <w:spacing w:val="-6"/>
                <w:sz w:val="22"/>
              </w:rPr>
              <w:t>«</w:t>
            </w:r>
            <w:r>
              <w:rPr>
                <w:rFonts w:ascii="Times New Roman" w:hAnsi="Times New Roman"/>
                <w:spacing w:val="-6"/>
                <w:sz w:val="22"/>
              </w:rPr>
              <w:t>после</w:t>
            </w:r>
            <w:r>
              <w:rPr>
                <w:rFonts w:ascii="Times New Roman" w:hAnsi="Times New Roman"/>
                <w:spacing w:val="-6"/>
                <w:sz w:val="22"/>
              </w:rPr>
              <w:t>»</w:t>
            </w:r>
            <w:r>
              <w:rPr>
                <w:rFonts w:ascii="Times New Roman" w:hAnsi="Times New Roman"/>
                <w:spacing w:val="-6"/>
                <w:sz w:val="22"/>
              </w:rPr>
              <w:t xml:space="preserve"> производства работ.</w:t>
            </w:r>
          </w:p>
          <w:p w14:paraId="72000000">
            <w:pPr>
              <w:tabs>
                <w:tab w:leader="none" w:pos="142" w:val="left"/>
              </w:tabs>
              <w:spacing w:line="240" w:lineRule="auto"/>
              <w:ind/>
              <w:jc w:val="both"/>
              <w:rPr>
                <w:rFonts w:ascii="Times New Roman" w:hAnsi="Times New Roman"/>
                <w:b w:val="1"/>
                <w:spacing w:val="-6"/>
                <w:sz w:val="22"/>
              </w:rPr>
            </w:pPr>
            <w:r>
              <w:rPr>
                <w:rFonts w:ascii="Times New Roman" w:hAnsi="Times New Roman"/>
                <w:b w:val="1"/>
                <w:spacing w:val="-6"/>
                <w:sz w:val="22"/>
              </w:rPr>
              <w:t>Требования к сметной документации:</w:t>
            </w:r>
          </w:p>
          <w:p w14:paraId="73000000">
            <w:pPr>
              <w:spacing w:line="240" w:lineRule="auto"/>
              <w:ind/>
              <w:jc w:val="both"/>
              <w:rPr>
                <w:rFonts w:ascii="Times New Roman" w:hAnsi="Times New Roman"/>
                <w:spacing w:val="-6"/>
                <w:sz w:val="22"/>
              </w:rPr>
            </w:pPr>
            <w:r>
              <w:rPr>
                <w:rFonts w:ascii="Times New Roman" w:hAnsi="Times New Roman"/>
                <w:spacing w:val="-6"/>
                <w:sz w:val="22"/>
              </w:rPr>
              <w:t>Сметы по видам работ, акты формы КС-2 составляются с использованием:</w:t>
            </w:r>
          </w:p>
          <w:p w14:paraId="74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территориальной сметно-нормативной базы </w:t>
            </w:r>
            <w:r>
              <w:rPr>
                <w:rFonts w:ascii="Times New Roman" w:hAnsi="Times New Roman"/>
                <w:spacing w:val="-6"/>
                <w:sz w:val="22"/>
              </w:rPr>
              <w:t xml:space="preserve">Камчатского </w:t>
            </w:r>
            <w:r>
              <w:rPr>
                <w:rFonts w:ascii="Times New Roman" w:hAnsi="Times New Roman"/>
                <w:spacing w:val="-6"/>
                <w:sz w:val="22"/>
              </w:rPr>
              <w:t>края (ред. 2014 г.);</w:t>
            </w:r>
          </w:p>
          <w:p w14:paraId="75000000">
            <w:pPr>
              <w:spacing w:line="240" w:lineRule="auto"/>
              <w:ind w:firstLine="430" w:left="0"/>
              <w:jc w:val="both"/>
              <w:rPr>
                <w:rFonts w:ascii="Times New Roman" w:hAnsi="Times New Roman"/>
                <w:spacing w:val="-6"/>
                <w:sz w:val="22"/>
              </w:rPr>
            </w:pPr>
            <w:r>
              <w:rPr>
                <w:rFonts w:ascii="Times New Roman" w:hAnsi="Times New Roman"/>
                <w:spacing w:val="-6"/>
                <w:sz w:val="22"/>
              </w:rPr>
              <w:t>- МДС 81-35.2004 Методика по определению стоимости строительства;</w:t>
            </w:r>
          </w:p>
          <w:p w14:paraId="76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w:t>
            </w:r>
            <w:r>
              <w:rPr>
                <w:rFonts w:ascii="Times New Roman" w:hAnsi="Times New Roman"/>
                <w:sz w:val="22"/>
              </w:rPr>
              <w:t>МДС 81-34.2004</w:t>
            </w:r>
            <w:r>
              <w:rPr>
                <w:rFonts w:ascii="Times New Roman" w:hAnsi="Times New Roman"/>
              </w:rPr>
              <w:t xml:space="preserve"> </w:t>
            </w:r>
            <w:r>
              <w:rPr>
                <w:rFonts w:ascii="Times New Roman" w:hAnsi="Times New Roman"/>
                <w:sz w:val="22"/>
              </w:rPr>
              <w:t>Методи</w:t>
            </w:r>
            <w:r>
              <w:rPr>
                <w:rFonts w:ascii="Times New Roman" w:hAnsi="Times New Roman"/>
                <w:sz w:val="22"/>
              </w:rPr>
              <w:t>ка</w:t>
            </w:r>
            <w:r>
              <w:rPr>
                <w:rFonts w:ascii="Times New Roman" w:hAnsi="Times New Roman"/>
                <w:sz w:val="22"/>
              </w:rPr>
              <w:t xml:space="preserve"> по определению величины накладных расходов в строительстве, осуществляемом в районах Крайнего Севера и местностях, приравненных к ним</w:t>
            </w:r>
            <w:r>
              <w:rPr>
                <w:rFonts w:ascii="Times New Roman" w:hAnsi="Times New Roman"/>
                <w:sz w:val="22"/>
              </w:rPr>
              <w:t xml:space="preserve"> и письма Федерального агентства по строительству и жилищно-коммунальному хозяйству (</w:t>
            </w:r>
            <w:r>
              <w:rPr>
                <w:rFonts w:ascii="Times New Roman" w:hAnsi="Times New Roman"/>
                <w:sz w:val="22"/>
              </w:rPr>
              <w:t>Госстрой) от</w:t>
            </w:r>
            <w:r>
              <w:rPr>
                <w:rFonts w:ascii="Times New Roman" w:hAnsi="Times New Roman"/>
                <w:sz w:val="22"/>
              </w:rPr>
              <w:t xml:space="preserve"> 27. 11. 2012 № 2536 –ИП/12/ГС</w:t>
            </w:r>
            <w:r>
              <w:rPr>
                <w:rFonts w:ascii="Times New Roman" w:hAnsi="Times New Roman"/>
                <w:spacing w:val="-6"/>
                <w:sz w:val="22"/>
              </w:rPr>
              <w:t>;</w:t>
            </w:r>
          </w:p>
          <w:p w14:paraId="77000000">
            <w:pPr>
              <w:spacing w:line="240" w:lineRule="auto"/>
              <w:ind w:firstLine="430" w:left="0"/>
              <w:jc w:val="both"/>
              <w:rPr>
                <w:rFonts w:ascii="Times New Roman" w:hAnsi="Times New Roman"/>
                <w:spacing w:val="-6"/>
                <w:sz w:val="22"/>
              </w:rPr>
            </w:pPr>
            <w:r>
              <w:rPr>
                <w:rFonts w:ascii="Times New Roman" w:hAnsi="Times New Roman"/>
                <w:spacing w:val="-6"/>
                <w:sz w:val="22"/>
              </w:rPr>
              <w:t>- МДС 81-25-2004 Методика по определению величины сметной прибыли</w:t>
            </w:r>
            <w:r>
              <w:rPr>
                <w:rFonts w:ascii="Times New Roman" w:hAnsi="Times New Roman"/>
                <w:spacing w:val="-6"/>
                <w:sz w:val="22"/>
              </w:rPr>
              <w:t xml:space="preserve"> и </w:t>
            </w:r>
            <w:r>
              <w:rPr>
                <w:rFonts w:ascii="Times New Roman" w:hAnsi="Times New Roman"/>
                <w:sz w:val="22"/>
              </w:rPr>
              <w:t>писем Федерального агентства по строительству и жилищно-коммунальному хозяйству № АП-5536/06 от 18.11.2004 и от 27. 11. 2012 № 2536 –ИП/12/ГС</w:t>
            </w:r>
            <w:r>
              <w:rPr>
                <w:rFonts w:ascii="Times New Roman" w:hAnsi="Times New Roman"/>
                <w:spacing w:val="-6"/>
                <w:sz w:val="22"/>
              </w:rPr>
              <w:t>;</w:t>
            </w:r>
          </w:p>
          <w:p w14:paraId="78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Ежеквартально публикуемый </w:t>
            </w:r>
            <w:r>
              <w:rPr>
                <w:rFonts w:ascii="Times New Roman" w:hAnsi="Times New Roman"/>
                <w:sz w:val="22"/>
              </w:rPr>
              <w:t>«Вестник ценообразования и сметного нормирования» публикуемый отделом ценообразования Министерства строительства Камчатского края.</w:t>
            </w:r>
          </w:p>
          <w:p w14:paraId="79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территориального сборника сметных цен на материалы, изделия и конструкции по </w:t>
            </w:r>
            <w:r>
              <w:rPr>
                <w:rFonts w:ascii="Times New Roman" w:hAnsi="Times New Roman"/>
                <w:spacing w:val="-6"/>
                <w:sz w:val="22"/>
              </w:rPr>
              <w:t>Камчатскому краю</w:t>
            </w:r>
            <w:r>
              <w:rPr>
                <w:rFonts w:ascii="Times New Roman" w:hAnsi="Times New Roman"/>
                <w:spacing w:val="-6"/>
                <w:sz w:val="22"/>
              </w:rPr>
              <w:t xml:space="preserve"> (ТССЦ-2001);</w:t>
            </w:r>
          </w:p>
          <w:p w14:paraId="7A000000">
            <w:pPr>
              <w:spacing w:line="240" w:lineRule="auto"/>
              <w:ind w:firstLine="430" w:left="0"/>
              <w:jc w:val="both"/>
              <w:rPr>
                <w:rFonts w:ascii="Times New Roman" w:hAnsi="Times New Roman"/>
                <w:spacing w:val="-6"/>
                <w:sz w:val="22"/>
              </w:rPr>
            </w:pPr>
            <w:r>
              <w:rPr>
                <w:rFonts w:ascii="Times New Roman" w:hAnsi="Times New Roman"/>
                <w:spacing w:val="-6"/>
                <w:sz w:val="22"/>
              </w:rPr>
              <w:t>- МДС 13-1.99 Инструкция о составе, порядке разработки, согласования и утверждения проектно-сметной документации на капитальный ремонт жилых зданий;</w:t>
            </w:r>
          </w:p>
          <w:p w14:paraId="7B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приказа </w:t>
            </w:r>
            <w:r>
              <w:rPr>
                <w:rFonts w:ascii="Times New Roman" w:hAnsi="Times New Roman"/>
                <w:spacing w:val="-6"/>
                <w:sz w:val="22"/>
              </w:rPr>
              <w:t>Минреги</w:t>
            </w:r>
            <w:r>
              <w:rPr>
                <w:rFonts w:ascii="Times New Roman" w:hAnsi="Times New Roman"/>
                <w:spacing w:val="-6"/>
                <w:sz w:val="22"/>
              </w:rPr>
              <w:t>она</w:t>
            </w:r>
            <w:r>
              <w:rPr>
                <w:rFonts w:ascii="Times New Roman" w:hAnsi="Times New Roman"/>
                <w:spacing w:val="-6"/>
                <w:sz w:val="22"/>
              </w:rPr>
              <w:t xml:space="preserve"> России от 01.06.2012 № 220 «</w:t>
            </w:r>
            <w:r>
              <w:rPr>
                <w:rFonts w:ascii="Times New Roman" w:hAnsi="Times New Roman"/>
                <w:spacing w:val="-6"/>
                <w:sz w:val="22"/>
              </w:rPr>
              <w:t>О внесении изменений в Методику определения стоимости строительной продукции на территории РФ</w:t>
            </w:r>
            <w:r>
              <w:rPr>
                <w:rFonts w:ascii="Times New Roman" w:hAnsi="Times New Roman"/>
                <w:spacing w:val="-6"/>
                <w:sz w:val="22"/>
              </w:rPr>
              <w:t>»</w:t>
            </w:r>
            <w:r>
              <w:rPr>
                <w:rFonts w:ascii="Times New Roman" w:hAnsi="Times New Roman"/>
                <w:spacing w:val="-6"/>
                <w:sz w:val="22"/>
              </w:rPr>
              <w:t xml:space="preserve"> (непредвиденные работы и затраты);</w:t>
            </w:r>
          </w:p>
          <w:p w14:paraId="7C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постановления Правительства РФ от 21.06.2010 № 468 </w:t>
            </w:r>
            <w:r>
              <w:rPr>
                <w:rFonts w:ascii="Times New Roman" w:hAnsi="Times New Roman"/>
                <w:spacing w:val="-6"/>
                <w:sz w:val="22"/>
              </w:rPr>
              <w:t>«</w:t>
            </w:r>
            <w:r>
              <w:rPr>
                <w:rFonts w:ascii="Times New Roman" w:hAnsi="Times New Roman"/>
                <w:spacing w:val="-6"/>
                <w:sz w:val="22"/>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Pr>
                <w:rFonts w:ascii="Times New Roman" w:hAnsi="Times New Roman"/>
                <w:spacing w:val="-6"/>
                <w:sz w:val="22"/>
              </w:rPr>
              <w:t>»</w:t>
            </w:r>
            <w:r>
              <w:rPr>
                <w:rFonts w:ascii="Times New Roman" w:hAnsi="Times New Roman"/>
                <w:spacing w:val="-6"/>
                <w:sz w:val="22"/>
              </w:rPr>
              <w:t>.</w:t>
            </w:r>
          </w:p>
          <w:p w14:paraId="7D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При утрате силы указанных актов, применяются вновь принятые.</w:t>
            </w:r>
          </w:p>
          <w:p w14:paraId="7E000000">
            <w:pPr>
              <w:keepNext w:val="1"/>
              <w:tabs>
                <w:tab w:leader="none" w:pos="0" w:val="left"/>
                <w:tab w:leader="none" w:pos="142" w:val="left"/>
              </w:tabs>
              <w:spacing w:line="240" w:lineRule="auto"/>
              <w:ind/>
              <w:jc w:val="both"/>
              <w:outlineLvl w:val="1"/>
              <w:rPr>
                <w:rFonts w:ascii="Times New Roman" w:hAnsi="Times New Roman"/>
                <w:b w:val="1"/>
                <w:spacing w:val="-6"/>
                <w:sz w:val="22"/>
              </w:rPr>
            </w:pPr>
            <w:r>
              <w:rPr>
                <w:rFonts w:ascii="Times New Roman" w:hAnsi="Times New Roman"/>
                <w:b w:val="1"/>
                <w:spacing w:val="-6"/>
                <w:sz w:val="22"/>
              </w:rPr>
              <w:t>Требования к материалам и оборудованию:</w:t>
            </w:r>
          </w:p>
          <w:p w14:paraId="7F000000">
            <w:pPr>
              <w:tabs>
                <w:tab w:leader="none" w:pos="0" w:val="left"/>
                <w:tab w:leader="none" w:pos="142" w:val="left"/>
              </w:tabs>
              <w:spacing w:line="240" w:lineRule="auto"/>
              <w:ind/>
              <w:jc w:val="both"/>
              <w:rPr>
                <w:rFonts w:ascii="Times New Roman" w:hAnsi="Times New Roman"/>
                <w:spacing w:val="-6"/>
                <w:sz w:val="22"/>
              </w:rPr>
            </w:pPr>
            <w:r>
              <w:rPr>
                <w:rFonts w:ascii="Times New Roman" w:hAnsi="Times New Roman"/>
                <w:spacing w:val="-6"/>
                <w:sz w:val="22"/>
              </w:rPr>
              <w:t>Обеспечить соответствие применяемых при капитальном ремонте строительных материалов и оборудования требованиям государственных стандартов, технических условий</w:t>
            </w:r>
            <w:r>
              <w:rPr>
                <w:rFonts w:ascii="Times New Roman" w:hAnsi="Times New Roman"/>
                <w:spacing w:val="-6"/>
                <w:sz w:val="22"/>
              </w:rPr>
              <w:t xml:space="preserve">, проектной документации </w:t>
            </w:r>
            <w:r>
              <w:rPr>
                <w:rFonts w:ascii="Times New Roman" w:hAnsi="Times New Roman"/>
                <w:spacing w:val="-6"/>
                <w:sz w:val="22"/>
              </w:rPr>
              <w:t>(</w:t>
            </w:r>
            <w:r>
              <w:rPr>
                <w:rFonts w:ascii="Times New Roman" w:hAnsi="Times New Roman"/>
                <w:sz w:val="22"/>
              </w:rPr>
              <w:t>в случае если подготовка проектной документации необходима в соответствии с законодательством Российской Федерации о градостроительной деятельности</w:t>
            </w:r>
            <w:r>
              <w:rPr>
                <w:rFonts w:ascii="Times New Roman" w:hAnsi="Times New Roman"/>
                <w:spacing w:val="-6"/>
                <w:sz w:val="22"/>
              </w:rPr>
              <w:t>)</w:t>
            </w:r>
            <w:r>
              <w:rPr>
                <w:rFonts w:ascii="Times New Roman" w:hAnsi="Times New Roman"/>
                <w:spacing w:val="-6"/>
                <w:sz w:val="22"/>
              </w:rPr>
              <w:t xml:space="preserve">. Строительные материалы и оборудование должны иметь соответствующие </w:t>
            </w:r>
            <w:r>
              <w:rPr>
                <w:rFonts w:ascii="Times New Roman" w:hAnsi="Times New Roman"/>
                <w:spacing w:val="-6"/>
                <w:sz w:val="22"/>
              </w:rPr>
              <w:t>сертификаты, паспорта или другие документы, удостоверяющие качество.</w:t>
            </w:r>
          </w:p>
          <w:p w14:paraId="80000000">
            <w:pPr>
              <w:tabs>
                <w:tab w:leader="none" w:pos="0" w:val="left"/>
                <w:tab w:leader="none" w:pos="142" w:val="left"/>
              </w:tabs>
              <w:spacing w:line="240" w:lineRule="auto"/>
              <w:ind/>
              <w:jc w:val="both"/>
              <w:rPr>
                <w:rFonts w:ascii="Times New Roman" w:hAnsi="Times New Roman"/>
                <w:spacing w:val="-6"/>
                <w:sz w:val="22"/>
              </w:rPr>
            </w:pPr>
            <w:r>
              <w:rPr>
                <w:rFonts w:ascii="Times New Roman" w:hAnsi="Times New Roman"/>
                <w:spacing w:val="-6"/>
                <w:sz w:val="22"/>
              </w:rPr>
              <w:t xml:space="preserve">Заказчик имеет право осуществлять дополнительный контроль качества материалов, оборудования и работ самостоятельно или с привлечением сторонних организаций. </w:t>
            </w:r>
          </w:p>
          <w:p w14:paraId="81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Подрядчик несет ответственность за ненадлежащее качество предоставленных им материалов и оборудования.</w:t>
            </w:r>
          </w:p>
          <w:p w14:paraId="82000000">
            <w:pPr>
              <w:widowControl w:val="0"/>
              <w:spacing w:line="240" w:lineRule="auto"/>
              <w:ind w:firstLine="0" w:left="0"/>
              <w:jc w:val="both"/>
              <w:rPr>
                <w:rFonts w:ascii="Times New Roman" w:hAnsi="Times New Roman"/>
                <w:b w:val="1"/>
                <w:spacing w:val="-6"/>
                <w:sz w:val="22"/>
              </w:rPr>
            </w:pPr>
            <w:r>
              <w:rPr>
                <w:rFonts w:ascii="Times New Roman" w:hAnsi="Times New Roman"/>
                <w:b w:val="1"/>
                <w:spacing w:val="-6"/>
                <w:sz w:val="22"/>
              </w:rPr>
              <w:t xml:space="preserve">Требование к </w:t>
            </w:r>
            <w:r>
              <w:rPr>
                <w:rFonts w:ascii="Times New Roman" w:hAnsi="Times New Roman"/>
                <w:b w:val="1"/>
                <w:spacing w:val="-6"/>
                <w:sz w:val="22"/>
              </w:rPr>
              <w:t>графику выполнения</w:t>
            </w:r>
            <w:r>
              <w:rPr>
                <w:rFonts w:ascii="Times New Roman" w:hAnsi="Times New Roman"/>
                <w:b w:val="1"/>
                <w:spacing w:val="-6"/>
                <w:sz w:val="22"/>
              </w:rPr>
              <w:t xml:space="preserve"> работ:</w:t>
            </w:r>
          </w:p>
          <w:p w14:paraId="83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Работы должны проводиться в соответствии с прилагаемым к договору подряда календарным планом.</w:t>
            </w:r>
          </w:p>
          <w:p w14:paraId="84000000">
            <w:pPr>
              <w:widowControl w:val="0"/>
              <w:spacing w:line="240" w:lineRule="auto"/>
              <w:ind w:firstLine="0" w:left="0"/>
              <w:jc w:val="both"/>
              <w:rPr>
                <w:rFonts w:ascii="Times New Roman" w:hAnsi="Times New Roman"/>
                <w:b w:val="1"/>
                <w:spacing w:val="-6"/>
                <w:sz w:val="22"/>
              </w:rPr>
            </w:pPr>
            <w:r>
              <w:rPr>
                <w:rFonts w:ascii="Times New Roman" w:hAnsi="Times New Roman"/>
                <w:b w:val="1"/>
                <w:spacing w:val="-6"/>
                <w:sz w:val="22"/>
              </w:rPr>
              <w:t>Иные требования:</w:t>
            </w:r>
          </w:p>
          <w:p w14:paraId="85000000">
            <w:pPr>
              <w:widowControl w:val="0"/>
              <w:spacing w:line="240" w:lineRule="auto"/>
              <w:ind w:firstLine="0" w:left="0"/>
              <w:jc w:val="both"/>
              <w:rPr>
                <w:rFonts w:ascii="Times New Roman" w:hAnsi="Times New Roman"/>
                <w:sz w:val="22"/>
              </w:rPr>
            </w:pPr>
            <w:r>
              <w:rPr>
                <w:rFonts w:ascii="Times New Roman" w:hAnsi="Times New Roman"/>
                <w:spacing w:val="-6"/>
                <w:sz w:val="22"/>
              </w:rPr>
              <w:t>Заказчиком в документации о проведении электронного аукциона могут быть установлены иные требования к выполнению работ по капитальному ремонту общего имущества в многоквартирном доме.</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00000">
            <w:pPr>
              <w:widowControl w:val="0"/>
              <w:spacing w:line="240" w:lineRule="auto"/>
              <w:ind w:firstLine="720" w:left="0"/>
              <w:jc w:val="center"/>
              <w:rPr>
                <w:rFonts w:ascii="Times New Roman" w:hAnsi="Times New Roman"/>
              </w:rPr>
            </w:pPr>
            <w:r>
              <w:rPr>
                <w:rFonts w:ascii="Times New Roman" w:hAnsi="Times New Roman"/>
                <w:sz w:val="22"/>
              </w:rPr>
              <w:t>8</w:t>
            </w:r>
            <w:r>
              <w:rPr>
                <w:rFonts w:ascii="Times New Roman" w:hAnsi="Times New Roman"/>
                <w:sz w:val="22"/>
              </w:rPr>
              <w:t>8</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00000">
            <w:pPr>
              <w:widowControl w:val="0"/>
              <w:spacing w:line="240" w:lineRule="auto"/>
              <w:ind w:firstLine="0" w:left="0"/>
              <w:rPr>
                <w:rFonts w:ascii="Times New Roman" w:hAnsi="Times New Roman"/>
              </w:rPr>
            </w:pPr>
            <w:r>
              <w:rPr>
                <w:rFonts w:ascii="Times New Roman" w:hAnsi="Times New Roman"/>
                <w:sz w:val="22"/>
              </w:rPr>
              <w:t>Сведения о существенных условиях договора об оказании услуг, которые будут в дальнейшем установлены в документации об электронном аукционе</w:t>
            </w:r>
          </w:p>
        </w:tc>
        <w:tc>
          <w:tcPr>
            <w:tcW w:type="dxa" w:w="644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8000000">
            <w:pPr>
              <w:spacing w:line="240" w:lineRule="auto"/>
              <w:ind/>
              <w:jc w:val="both"/>
              <w:rPr>
                <w:rFonts w:ascii="Times New Roman" w:hAnsi="Times New Roman"/>
                <w:b w:val="1"/>
                <w:sz w:val="22"/>
              </w:rPr>
            </w:pPr>
            <w:r>
              <w:rPr>
                <w:rFonts w:ascii="Times New Roman" w:hAnsi="Times New Roman"/>
                <w:b w:val="1"/>
                <w:sz w:val="22"/>
              </w:rPr>
              <w:t>Предмет договора</w:t>
            </w:r>
            <w:r>
              <w:rPr>
                <w:rFonts w:ascii="Times New Roman" w:hAnsi="Times New Roman"/>
                <w:b w:val="1"/>
                <w:sz w:val="22"/>
              </w:rPr>
              <w:t>:</w:t>
            </w:r>
          </w:p>
          <w:p w14:paraId="89000000">
            <w:pPr>
              <w:spacing w:line="240" w:lineRule="auto"/>
              <w:ind w:firstLine="0" w:left="-1"/>
              <w:jc w:val="both"/>
              <w:rPr>
                <w:rFonts w:ascii="Times New Roman" w:hAnsi="Times New Roman"/>
                <w:spacing w:val="-6"/>
                <w:sz w:val="22"/>
              </w:rPr>
            </w:pPr>
            <w:r>
              <w:rPr>
                <w:rFonts w:ascii="Times New Roman" w:hAnsi="Times New Roman"/>
                <w:spacing w:val="-6"/>
                <w:sz w:val="22"/>
              </w:rPr>
              <w:t>Предметом договора является выполнение работ подрядчиком (исполнителем) по</w:t>
            </w:r>
            <w:r>
              <w:rPr>
                <w:rFonts w:ascii="Times New Roman" w:hAnsi="Times New Roman"/>
                <w:spacing w:val="-6"/>
                <w:sz w:val="22"/>
              </w:rPr>
              <w:t xml:space="preserve"> капитальному ремонту общего имущества многоквартирных домов</w:t>
            </w:r>
            <w:r>
              <w:rPr>
                <w:rFonts w:ascii="Times New Roman" w:hAnsi="Times New Roman"/>
                <w:spacing w:val="-6"/>
                <w:sz w:val="22"/>
              </w:rPr>
              <w:t>, включающее один или несколько видов работ, предусмотренных ч. 1 ст. 166 Ж</w:t>
            </w:r>
            <w:r>
              <w:rPr>
                <w:rFonts w:ascii="Times New Roman" w:hAnsi="Times New Roman"/>
                <w:spacing w:val="-6"/>
                <w:sz w:val="22"/>
              </w:rPr>
              <w:t xml:space="preserve">илищного </w:t>
            </w:r>
            <w:r>
              <w:rPr>
                <w:rFonts w:ascii="Times New Roman" w:hAnsi="Times New Roman"/>
                <w:spacing w:val="-6"/>
                <w:sz w:val="22"/>
              </w:rPr>
              <w:t>К</w:t>
            </w:r>
            <w:r>
              <w:rPr>
                <w:rFonts w:ascii="Times New Roman" w:hAnsi="Times New Roman"/>
                <w:spacing w:val="-6"/>
                <w:sz w:val="22"/>
              </w:rPr>
              <w:t>одекса</w:t>
            </w:r>
            <w:r>
              <w:rPr>
                <w:rFonts w:ascii="Times New Roman" w:hAnsi="Times New Roman"/>
                <w:spacing w:val="-6"/>
                <w:sz w:val="22"/>
              </w:rPr>
              <w:t xml:space="preserve"> Р</w:t>
            </w:r>
            <w:r>
              <w:rPr>
                <w:rFonts w:ascii="Times New Roman" w:hAnsi="Times New Roman"/>
                <w:spacing w:val="-6"/>
                <w:sz w:val="22"/>
              </w:rPr>
              <w:t xml:space="preserve">оссийской </w:t>
            </w:r>
            <w:r>
              <w:rPr>
                <w:rFonts w:ascii="Times New Roman" w:hAnsi="Times New Roman"/>
                <w:spacing w:val="-6"/>
                <w:sz w:val="22"/>
              </w:rPr>
              <w:t>Ф</w:t>
            </w:r>
            <w:r>
              <w:rPr>
                <w:rFonts w:ascii="Times New Roman" w:hAnsi="Times New Roman"/>
                <w:spacing w:val="-6"/>
                <w:sz w:val="22"/>
              </w:rPr>
              <w:t xml:space="preserve">едерации (далее – ЖК РФ) </w:t>
            </w:r>
            <w:r>
              <w:rPr>
                <w:rFonts w:ascii="Times New Roman" w:hAnsi="Times New Roman"/>
                <w:spacing w:val="-6"/>
                <w:sz w:val="22"/>
              </w:rPr>
              <w:t xml:space="preserve"> и </w:t>
            </w:r>
            <w:r>
              <w:rPr>
                <w:rFonts w:ascii="Times New Roman" w:hAnsi="Times New Roman"/>
                <w:spacing w:val="-6"/>
                <w:sz w:val="22"/>
              </w:rPr>
              <w:t xml:space="preserve">п. 2, 3, 6, 7 ч. 1 </w:t>
            </w:r>
            <w:r>
              <w:rPr>
                <w:rFonts w:ascii="Times New Roman" w:hAnsi="Times New Roman"/>
                <w:spacing w:val="-6"/>
                <w:sz w:val="22"/>
              </w:rPr>
              <w:t>ст. 14 Закона Камчатского края от 02.12.2013 № 359 «Об организации проведения капитального ремонта общего имущества в многоквартирных домах в Камчатском крае».</w:t>
            </w:r>
          </w:p>
          <w:p w14:paraId="8A000000">
            <w:pPr>
              <w:widowControl w:val="0"/>
              <w:spacing w:line="240" w:lineRule="auto"/>
              <w:ind w:firstLine="24" w:left="0"/>
              <w:jc w:val="both"/>
              <w:rPr>
                <w:rFonts w:ascii="Times New Roman" w:hAnsi="Times New Roman"/>
                <w:spacing w:val="-6"/>
                <w:sz w:val="22"/>
              </w:rPr>
            </w:pPr>
            <w:r>
              <w:rPr>
                <w:rFonts w:ascii="Times New Roman" w:hAnsi="Times New Roman"/>
                <w:b w:val="1"/>
                <w:sz w:val="22"/>
              </w:rPr>
              <w:t>Цена договора</w:t>
            </w:r>
            <w:r>
              <w:rPr>
                <w:rFonts w:ascii="Times New Roman" w:hAnsi="Times New Roman"/>
                <w:spacing w:val="-6"/>
                <w:sz w:val="22"/>
              </w:rPr>
              <w:t>:</w:t>
            </w:r>
            <w:r>
              <w:rPr>
                <w:rFonts w:ascii="Times New Roman" w:hAnsi="Times New Roman"/>
                <w:spacing w:val="-6"/>
                <w:sz w:val="22"/>
              </w:rPr>
              <w:t xml:space="preserve"> </w:t>
            </w:r>
          </w:p>
          <w:p w14:paraId="8B000000">
            <w:pPr>
              <w:spacing w:line="240" w:lineRule="auto"/>
              <w:ind w:firstLine="0" w:left="-1"/>
              <w:jc w:val="both"/>
              <w:rPr>
                <w:rFonts w:ascii="Times New Roman" w:hAnsi="Times New Roman"/>
                <w:spacing w:val="-6"/>
                <w:sz w:val="22"/>
              </w:rPr>
            </w:pPr>
            <w:r>
              <w:rPr>
                <w:rFonts w:ascii="Times New Roman" w:hAnsi="Times New Roman"/>
                <w:spacing w:val="-6"/>
                <w:sz w:val="22"/>
              </w:rPr>
              <w:t>1. Определяется по итогам проведения электронного аукциона.</w:t>
            </w:r>
          </w:p>
          <w:p w14:paraId="8C000000">
            <w:pPr>
              <w:spacing w:line="240" w:lineRule="auto"/>
              <w:ind w:firstLine="0" w:left="-1"/>
              <w:jc w:val="both"/>
              <w:rPr>
                <w:rFonts w:ascii="Times New Roman" w:hAnsi="Times New Roman"/>
                <w:spacing w:val="-6"/>
                <w:sz w:val="22"/>
              </w:rPr>
            </w:pPr>
            <w:r>
              <w:rPr>
                <w:rFonts w:ascii="Times New Roman" w:hAnsi="Times New Roman"/>
                <w:spacing w:val="-6"/>
                <w:sz w:val="22"/>
              </w:rPr>
              <w:t>2. Не может превышать начальную (максимальную) цену договора, указанную в документации о проведении электронного</w:t>
            </w:r>
            <w:r>
              <w:rPr>
                <w:rFonts w:ascii="Times New Roman" w:hAnsi="Times New Roman"/>
                <w:spacing w:val="-6"/>
                <w:sz w:val="22"/>
              </w:rPr>
              <w:t xml:space="preserve"> аукциона и извещении о проведении электронного аукциона.</w:t>
            </w:r>
          </w:p>
          <w:p w14:paraId="8D000000">
            <w:pPr>
              <w:spacing w:line="240" w:lineRule="auto"/>
              <w:ind w:firstLine="0" w:left="-1"/>
              <w:jc w:val="both"/>
              <w:rPr>
                <w:rFonts w:ascii="Times New Roman" w:hAnsi="Times New Roman"/>
                <w:spacing w:val="-6"/>
                <w:sz w:val="22"/>
              </w:rPr>
            </w:pPr>
            <w:r>
              <w:rPr>
                <w:rFonts w:ascii="Times New Roman" w:hAnsi="Times New Roman"/>
                <w:spacing w:val="-6"/>
                <w:sz w:val="22"/>
              </w:rPr>
              <w:t xml:space="preserve">3. </w:t>
            </w:r>
            <w:r>
              <w:rPr>
                <w:rFonts w:ascii="Times New Roman" w:hAnsi="Times New Roman"/>
                <w:spacing w:val="-6"/>
                <w:sz w:val="22"/>
              </w:rPr>
              <w:t xml:space="preserve">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w:t>
            </w:r>
          </w:p>
          <w:p w14:paraId="8E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 xml:space="preserve">4. </w:t>
            </w:r>
            <w:r>
              <w:rPr>
                <w:rFonts w:ascii="Times New Roman" w:hAnsi="Times New Roman"/>
                <w:spacing w:val="-6"/>
                <w:sz w:val="22"/>
              </w:rPr>
              <w:t>Цена договора может быть снижена по соглашению сторон при уменьшении предусмотренных договором об оказании услуг объемов работ.</w:t>
            </w:r>
          </w:p>
          <w:p w14:paraId="8F000000">
            <w:pPr>
              <w:widowControl w:val="0"/>
              <w:spacing w:line="240" w:lineRule="auto"/>
              <w:ind w:firstLine="24" w:left="0"/>
              <w:jc w:val="both"/>
              <w:rPr>
                <w:rFonts w:ascii="Times New Roman" w:hAnsi="Times New Roman"/>
                <w:spacing w:val="-6"/>
                <w:sz w:val="22"/>
              </w:rPr>
            </w:pPr>
            <w:r>
              <w:rPr>
                <w:rFonts w:ascii="Times New Roman" w:hAnsi="Times New Roman"/>
                <w:b w:val="1"/>
                <w:sz w:val="22"/>
              </w:rPr>
              <w:t>Порядок и сроки оплаты работ</w:t>
            </w:r>
            <w:r>
              <w:rPr>
                <w:rFonts w:ascii="Times New Roman" w:hAnsi="Times New Roman"/>
                <w:spacing w:val="-6"/>
                <w:sz w:val="22"/>
              </w:rPr>
              <w:t>:</w:t>
            </w:r>
            <w:r>
              <w:rPr>
                <w:rFonts w:ascii="Times New Roman" w:hAnsi="Times New Roman"/>
                <w:spacing w:val="-6"/>
                <w:sz w:val="22"/>
              </w:rPr>
              <w:t xml:space="preserve"> </w:t>
            </w:r>
          </w:p>
          <w:p w14:paraId="90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Порядок и сроки оплаты работ устанавливаются Заказчиком в документации о проведении электронного аукциона. Оплата выполненных работ осуществляется с соблюдением положений ст. 190 ЖК РФ.</w:t>
            </w:r>
          </w:p>
          <w:p w14:paraId="91000000">
            <w:pPr>
              <w:widowControl w:val="0"/>
              <w:spacing w:line="240" w:lineRule="auto"/>
              <w:ind w:firstLine="0" w:left="0"/>
              <w:jc w:val="both"/>
              <w:rPr>
                <w:rFonts w:ascii="Times New Roman" w:hAnsi="Times New Roman"/>
                <w:b w:val="1"/>
                <w:sz w:val="22"/>
              </w:rPr>
            </w:pPr>
            <w:r>
              <w:rPr>
                <w:rFonts w:ascii="Times New Roman" w:hAnsi="Times New Roman"/>
                <w:b w:val="1"/>
                <w:sz w:val="22"/>
              </w:rPr>
              <w:t>Порядок и сроки выполнения работ</w:t>
            </w:r>
            <w:r>
              <w:rPr>
                <w:rFonts w:ascii="Times New Roman" w:hAnsi="Times New Roman"/>
                <w:b w:val="1"/>
                <w:sz w:val="22"/>
              </w:rPr>
              <w:t>:</w:t>
            </w:r>
          </w:p>
          <w:p w14:paraId="92000000">
            <w:pPr>
              <w:widowControl w:val="0"/>
              <w:spacing w:line="240" w:lineRule="auto"/>
              <w:ind w:firstLine="0" w:left="0"/>
              <w:jc w:val="both"/>
              <w:rPr>
                <w:rFonts w:ascii="Times New Roman" w:hAnsi="Times New Roman"/>
                <w:spacing w:val="-6"/>
                <w:sz w:val="22"/>
              </w:rPr>
            </w:pPr>
            <w:r>
              <w:rPr>
                <w:rFonts w:ascii="Times New Roman" w:hAnsi="Times New Roman"/>
                <w:sz w:val="22"/>
              </w:rPr>
              <w:t xml:space="preserve"> </w:t>
            </w:r>
            <w:r>
              <w:rPr>
                <w:rFonts w:ascii="Times New Roman" w:hAnsi="Times New Roman"/>
                <w:spacing w:val="-6"/>
                <w:sz w:val="22"/>
              </w:rPr>
              <w:t>Порядок и сроки выполнения работ устанавливаются Заказчиком в документации о проведении электронного аукциона.</w:t>
            </w:r>
          </w:p>
          <w:p w14:paraId="93000000">
            <w:pPr>
              <w:spacing w:line="240" w:lineRule="auto"/>
              <w:ind/>
              <w:jc w:val="both"/>
              <w:rPr>
                <w:rFonts w:ascii="Times New Roman" w:hAnsi="Times New Roman"/>
                <w:b w:val="1"/>
                <w:sz w:val="22"/>
              </w:rPr>
            </w:pPr>
            <w:r>
              <w:rPr>
                <w:rFonts w:ascii="Times New Roman" w:hAnsi="Times New Roman"/>
                <w:b w:val="1"/>
                <w:sz w:val="22"/>
              </w:rPr>
              <w:t>Порядок и сроки приемки выполненных работ</w:t>
            </w:r>
            <w:r>
              <w:rPr>
                <w:rFonts w:ascii="Times New Roman" w:hAnsi="Times New Roman"/>
                <w:b w:val="1"/>
                <w:sz w:val="22"/>
              </w:rPr>
              <w:t>:</w:t>
            </w:r>
            <w:r>
              <w:rPr>
                <w:rFonts w:ascii="Times New Roman" w:hAnsi="Times New Roman"/>
                <w:b w:val="1"/>
                <w:sz w:val="22"/>
              </w:rPr>
              <w:t xml:space="preserve"> </w:t>
            </w:r>
          </w:p>
          <w:p w14:paraId="94000000">
            <w:pPr>
              <w:spacing w:line="240" w:lineRule="auto"/>
              <w:ind/>
              <w:jc w:val="both"/>
              <w:rPr>
                <w:rFonts w:ascii="Times New Roman" w:hAnsi="Times New Roman"/>
                <w:strike w:val="1"/>
                <w:spacing w:val="-6"/>
                <w:sz w:val="22"/>
              </w:rPr>
            </w:pPr>
            <w:r>
              <w:rPr>
                <w:rFonts w:ascii="Times New Roman" w:hAnsi="Times New Roman"/>
                <w:spacing w:val="-6"/>
                <w:sz w:val="22"/>
              </w:rPr>
              <w:t xml:space="preserve">1. Порядок и сроки приемки выполненных работ устанавливаются Заказчиком в документации о проведении электронного аукциона. </w:t>
            </w:r>
          </w:p>
          <w:p w14:paraId="95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2. Для проверки соответствия качества и объемов выполненных работ, установленных договором, Заказчик вправе привлекать независимых экспертов.</w:t>
            </w:r>
          </w:p>
          <w:p w14:paraId="96000000">
            <w:pPr>
              <w:widowControl w:val="0"/>
              <w:spacing w:line="240" w:lineRule="auto"/>
              <w:ind w:firstLine="24" w:left="0"/>
              <w:jc w:val="both"/>
              <w:rPr>
                <w:rFonts w:ascii="Times New Roman" w:hAnsi="Times New Roman"/>
                <w:b w:val="1"/>
                <w:sz w:val="22"/>
              </w:rPr>
            </w:pPr>
            <w:r>
              <w:rPr>
                <w:rFonts w:ascii="Times New Roman" w:hAnsi="Times New Roman"/>
                <w:b w:val="1"/>
                <w:sz w:val="22"/>
              </w:rPr>
              <w:t>Место выполнения работ</w:t>
            </w:r>
            <w:r>
              <w:rPr>
                <w:rFonts w:ascii="Times New Roman" w:hAnsi="Times New Roman"/>
                <w:b w:val="1"/>
                <w:sz w:val="22"/>
              </w:rPr>
              <w:t>:</w:t>
            </w:r>
          </w:p>
          <w:p w14:paraId="97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Место выполнения работ устанавливается Заказчиком в документации о проведении электронного аукциона в пределах Камчатского края.</w:t>
            </w:r>
          </w:p>
          <w:p w14:paraId="98000000">
            <w:pPr>
              <w:widowControl w:val="0"/>
              <w:spacing w:line="240" w:lineRule="auto"/>
              <w:ind w:firstLine="24" w:left="0"/>
              <w:jc w:val="both"/>
              <w:rPr>
                <w:rFonts w:ascii="Times New Roman" w:hAnsi="Times New Roman"/>
                <w:b w:val="1"/>
                <w:sz w:val="22"/>
              </w:rPr>
            </w:pPr>
            <w:r>
              <w:rPr>
                <w:rFonts w:ascii="Times New Roman" w:hAnsi="Times New Roman"/>
                <w:b w:val="1"/>
                <w:sz w:val="22"/>
              </w:rPr>
              <w:t>Обеспечения исполнения договора</w:t>
            </w:r>
            <w:r>
              <w:rPr>
                <w:rFonts w:ascii="Times New Roman" w:hAnsi="Times New Roman"/>
                <w:b w:val="1"/>
                <w:sz w:val="22"/>
              </w:rPr>
              <w:t>:</w:t>
            </w:r>
          </w:p>
          <w:p w14:paraId="99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Исполнение договора обеспечивается способами, установленными в разделе IV Положения.</w:t>
            </w:r>
          </w:p>
          <w:p w14:paraId="9A000000">
            <w:pPr>
              <w:spacing w:line="240" w:lineRule="auto"/>
              <w:ind/>
              <w:jc w:val="both"/>
              <w:rPr>
                <w:rFonts w:ascii="Times New Roman" w:hAnsi="Times New Roman"/>
                <w:b w:val="1"/>
                <w:sz w:val="22"/>
              </w:rPr>
            </w:pPr>
            <w:r>
              <w:rPr>
                <w:rFonts w:ascii="Times New Roman" w:hAnsi="Times New Roman"/>
                <w:b w:val="1"/>
                <w:sz w:val="22"/>
              </w:rPr>
              <w:t>Гарантийный срок</w:t>
            </w:r>
            <w:r>
              <w:rPr>
                <w:rFonts w:ascii="Times New Roman" w:hAnsi="Times New Roman"/>
                <w:b w:val="1"/>
                <w:sz w:val="22"/>
              </w:rPr>
              <w:t>:</w:t>
            </w:r>
          </w:p>
          <w:p w14:paraId="9B000000">
            <w:pPr>
              <w:spacing w:line="240" w:lineRule="auto"/>
              <w:ind/>
              <w:jc w:val="both"/>
              <w:rPr>
                <w:rFonts w:ascii="Times New Roman" w:hAnsi="Times New Roman"/>
                <w:spacing w:val="-6"/>
                <w:sz w:val="22"/>
              </w:rPr>
            </w:pPr>
            <w:r>
              <w:rPr>
                <w:rFonts w:ascii="Times New Roman" w:hAnsi="Times New Roman"/>
                <w:spacing w:val="-6"/>
                <w:sz w:val="22"/>
              </w:rPr>
              <w:t>1. Условия о гарантийном сроке определяются Заказчиком в документации о проведении электронного аукциона.</w:t>
            </w:r>
          </w:p>
          <w:p w14:paraId="9C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2. Срок предоставления гарантий на выполненные работы устанавливается Заказчиком с соблюдением положений пункта 3 части 2 статьи 182 ЖК РФ.</w:t>
            </w:r>
          </w:p>
          <w:p w14:paraId="9D000000">
            <w:pPr>
              <w:widowControl w:val="0"/>
              <w:spacing w:line="240" w:lineRule="auto"/>
              <w:ind w:firstLine="24" w:left="0"/>
              <w:jc w:val="both"/>
              <w:rPr>
                <w:rFonts w:ascii="Times New Roman" w:hAnsi="Times New Roman"/>
                <w:b w:val="1"/>
                <w:sz w:val="22"/>
              </w:rPr>
            </w:pPr>
            <w:r>
              <w:rPr>
                <w:rFonts w:ascii="Times New Roman" w:hAnsi="Times New Roman"/>
                <w:b w:val="1"/>
                <w:sz w:val="22"/>
              </w:rPr>
              <w:t xml:space="preserve">Ответственность </w:t>
            </w:r>
            <w:r>
              <w:rPr>
                <w:rFonts w:ascii="Times New Roman" w:hAnsi="Times New Roman"/>
                <w:b w:val="1"/>
                <w:sz w:val="22"/>
              </w:rPr>
              <w:t>заказчика и исполнителя</w:t>
            </w:r>
            <w:r>
              <w:rPr>
                <w:rFonts w:ascii="Times New Roman" w:hAnsi="Times New Roman"/>
                <w:b w:val="1"/>
                <w:sz w:val="22"/>
              </w:rPr>
              <w:t xml:space="preserve"> (под</w:t>
            </w:r>
            <w:r>
              <w:rPr>
                <w:rFonts w:ascii="Times New Roman" w:hAnsi="Times New Roman"/>
                <w:b w:val="1"/>
                <w:sz w:val="22"/>
              </w:rPr>
              <w:t>рядчика)</w:t>
            </w:r>
            <w:r>
              <w:rPr>
                <w:rFonts w:ascii="Times New Roman" w:hAnsi="Times New Roman"/>
                <w:b w:val="1"/>
                <w:sz w:val="22"/>
              </w:rPr>
              <w:t>:</w:t>
            </w:r>
          </w:p>
          <w:p w14:paraId="9E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 xml:space="preserve">Условия договора, предусматривающие ответственность </w:t>
            </w:r>
            <w:r>
              <w:rPr>
                <w:rFonts w:ascii="Times New Roman" w:hAnsi="Times New Roman"/>
                <w:spacing w:val="-6"/>
                <w:sz w:val="22"/>
              </w:rPr>
              <w:t>Исполнителя (п</w:t>
            </w:r>
            <w:r>
              <w:rPr>
                <w:rFonts w:ascii="Times New Roman" w:hAnsi="Times New Roman"/>
                <w:spacing w:val="-6"/>
                <w:sz w:val="22"/>
              </w:rPr>
              <w:t>одрядчика</w:t>
            </w:r>
            <w:r>
              <w:rPr>
                <w:rFonts w:ascii="Times New Roman" w:hAnsi="Times New Roman"/>
                <w:spacing w:val="-6"/>
                <w:sz w:val="22"/>
              </w:rPr>
              <w:t>)</w:t>
            </w:r>
            <w:r>
              <w:rPr>
                <w:rFonts w:ascii="Times New Roman" w:hAnsi="Times New Roman"/>
                <w:spacing w:val="-6"/>
                <w:sz w:val="22"/>
              </w:rPr>
              <w:t xml:space="preserve"> и </w:t>
            </w:r>
            <w:r>
              <w:rPr>
                <w:rFonts w:ascii="Times New Roman" w:hAnsi="Times New Roman"/>
                <w:spacing w:val="-6"/>
                <w:sz w:val="22"/>
              </w:rPr>
              <w:t>З</w:t>
            </w:r>
            <w:r>
              <w:rPr>
                <w:rFonts w:ascii="Times New Roman" w:hAnsi="Times New Roman"/>
                <w:spacing w:val="-6"/>
                <w:sz w:val="22"/>
              </w:rPr>
              <w:t>аказчика</w:t>
            </w:r>
            <w:r>
              <w:rPr>
                <w:rFonts w:ascii="Times New Roman" w:hAnsi="Times New Roman"/>
                <w:spacing w:val="-6"/>
                <w:sz w:val="22"/>
              </w:rPr>
              <w:t xml:space="preserve"> за неисполнение или ненадлежащее исполнение обязательств по договору</w:t>
            </w:r>
            <w:r>
              <w:rPr>
                <w:rFonts w:ascii="Times New Roman" w:hAnsi="Times New Roman"/>
                <w:spacing w:val="-6"/>
                <w:sz w:val="22"/>
              </w:rPr>
              <w:t xml:space="preserve">, </w:t>
            </w:r>
            <w:r>
              <w:rPr>
                <w:rFonts w:ascii="Times New Roman" w:hAnsi="Times New Roman"/>
                <w:spacing w:val="-6"/>
                <w:sz w:val="22"/>
              </w:rPr>
              <w:t xml:space="preserve">определяются </w:t>
            </w:r>
            <w:r>
              <w:rPr>
                <w:rFonts w:ascii="Times New Roman" w:hAnsi="Times New Roman"/>
                <w:spacing w:val="-6"/>
                <w:sz w:val="22"/>
              </w:rPr>
              <w:t>З</w:t>
            </w:r>
            <w:r>
              <w:rPr>
                <w:rFonts w:ascii="Times New Roman" w:hAnsi="Times New Roman"/>
                <w:spacing w:val="-6"/>
                <w:sz w:val="22"/>
              </w:rPr>
              <w:t>аказчиком в документации о проведении электронного аукциона</w:t>
            </w:r>
            <w:r>
              <w:rPr>
                <w:rFonts w:ascii="Times New Roman" w:hAnsi="Times New Roman"/>
                <w:spacing w:val="-6"/>
                <w:sz w:val="22"/>
              </w:rPr>
              <w:t>.</w:t>
            </w:r>
          </w:p>
          <w:p w14:paraId="9F000000">
            <w:pPr>
              <w:widowControl w:val="0"/>
              <w:spacing w:line="240" w:lineRule="auto"/>
              <w:ind w:firstLine="24" w:left="0"/>
              <w:jc w:val="both"/>
              <w:rPr>
                <w:rFonts w:ascii="Times New Roman" w:hAnsi="Times New Roman"/>
                <w:sz w:val="22"/>
              </w:rPr>
            </w:pPr>
          </w:p>
          <w:p w14:paraId="A0000000">
            <w:pPr>
              <w:widowControl w:val="0"/>
              <w:spacing w:line="240" w:lineRule="auto"/>
              <w:ind w:firstLine="24" w:left="0"/>
              <w:jc w:val="both"/>
              <w:rPr>
                <w:rFonts w:ascii="Times New Roman" w:hAnsi="Times New Roman"/>
                <w:sz w:val="22"/>
              </w:rPr>
            </w:pP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widowControl w:val="0"/>
              <w:spacing w:line="240" w:lineRule="auto"/>
              <w:ind w:firstLine="720" w:left="0"/>
              <w:jc w:val="center"/>
              <w:rPr>
                <w:rFonts w:ascii="Times New Roman" w:hAnsi="Times New Roman"/>
              </w:rPr>
            </w:pPr>
            <w:r>
              <w:rPr>
                <w:rFonts w:ascii="Times New Roman" w:hAnsi="Times New Roman"/>
                <w:sz w:val="22"/>
              </w:rPr>
              <w:t>9</w:t>
            </w:r>
            <w:r>
              <w:rPr>
                <w:rFonts w:ascii="Times New Roman" w:hAnsi="Times New Roman"/>
                <w:sz w:val="22"/>
              </w:rPr>
              <w:t>9.</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00000">
            <w:pPr>
              <w:widowControl w:val="0"/>
              <w:spacing w:line="240" w:lineRule="auto"/>
              <w:ind w:firstLine="0" w:left="0"/>
              <w:rPr>
                <w:rFonts w:ascii="Times New Roman" w:hAnsi="Times New Roman"/>
              </w:rPr>
            </w:pPr>
            <w:r>
              <w:rPr>
                <w:rFonts w:ascii="Times New Roman" w:hAnsi="Times New Roman"/>
                <w:sz w:val="22"/>
              </w:rPr>
              <w:t>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w:t>
            </w:r>
          </w:p>
        </w:tc>
        <w:tc>
          <w:tcPr>
            <w:tcW w:type="dxa" w:w="644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3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Ориентировочные адресные перечни многоквартирных домов с указанием видов работ в разрезе календарных периодов утверждены постановлением Правительства Камчатского края от 12.02.2014 №</w:t>
            </w:r>
            <w:r>
              <w:rPr>
                <w:rFonts w:ascii="Times New Roman" w:hAnsi="Times New Roman"/>
                <w:spacing w:val="-6"/>
                <w:sz w:val="22"/>
              </w:rPr>
              <w:t xml:space="preserve"> </w:t>
            </w:r>
            <w:r>
              <w:rPr>
                <w:rFonts w:ascii="Times New Roman" w:hAnsi="Times New Roman"/>
                <w:spacing w:val="-6"/>
                <w:sz w:val="22"/>
              </w:rPr>
              <w:t xml:space="preserve">74-П «Об утверждении региональной программы капитального ремонта общего имущества в многоквартирных домах в Камчатском крае на 2014-2043 годы», и </w:t>
            </w:r>
            <w:r>
              <w:rPr>
                <w:rFonts w:ascii="Times New Roman" w:hAnsi="Times New Roman"/>
                <w:spacing w:val="-6"/>
                <w:sz w:val="22"/>
              </w:rPr>
              <w:t>размещены на с</w:t>
            </w:r>
            <w:r>
              <w:rPr>
                <w:rFonts w:ascii="Times New Roman" w:hAnsi="Times New Roman"/>
                <w:spacing w:val="-6"/>
                <w:sz w:val="22"/>
              </w:rPr>
              <w:t>транице</w:t>
            </w:r>
            <w:r>
              <w:rPr>
                <w:rFonts w:ascii="Times New Roman" w:hAnsi="Times New Roman"/>
                <w:spacing w:val="-6"/>
                <w:sz w:val="22"/>
              </w:rPr>
              <w:t xml:space="preserve"> </w:t>
            </w:r>
            <w:r>
              <w:rPr>
                <w:rFonts w:ascii="Times New Roman" w:hAnsi="Times New Roman"/>
                <w:spacing w:val="-6"/>
                <w:sz w:val="22"/>
              </w:rPr>
              <w:t>Министерства жилищно-коммунального хозяйства Камчатского края</w:t>
            </w:r>
            <w:r>
              <w:rPr>
                <w:rFonts w:ascii="Times New Roman" w:hAnsi="Times New Roman"/>
                <w:spacing w:val="-6"/>
                <w:sz w:val="22"/>
              </w:rPr>
              <w:t xml:space="preserve"> </w:t>
            </w:r>
            <w:r>
              <w:rPr>
                <w:rFonts w:ascii="Times New Roman" w:hAnsi="Times New Roman"/>
                <w:spacing w:val="-6"/>
                <w:sz w:val="22"/>
              </w:rPr>
              <w:t xml:space="preserve">официального сайта Правительства Камчатского края </w:t>
            </w:r>
            <w:r>
              <w:rPr>
                <w:rFonts w:ascii="Times New Roman" w:hAnsi="Times New Roman"/>
                <w:spacing w:val="-6"/>
                <w:sz w:val="22"/>
              </w:rPr>
              <w:t xml:space="preserve">в информационно-телекоммуникационной сети </w:t>
            </w:r>
            <w:r>
              <w:rPr>
                <w:rFonts w:ascii="Times New Roman" w:hAnsi="Times New Roman"/>
                <w:spacing w:val="-6"/>
                <w:sz w:val="22"/>
              </w:rPr>
              <w:t>«</w:t>
            </w:r>
            <w:r>
              <w:rPr>
                <w:rFonts w:ascii="Times New Roman" w:hAnsi="Times New Roman"/>
                <w:spacing w:val="-6"/>
                <w:sz w:val="22"/>
              </w:rPr>
              <w:t>Интернет</w:t>
            </w:r>
            <w:r>
              <w:rPr>
                <w:rFonts w:ascii="Times New Roman" w:hAnsi="Times New Roman"/>
                <w:spacing w:val="-6"/>
                <w:sz w:val="22"/>
              </w:rPr>
              <w:t>»</w:t>
            </w:r>
            <w:r>
              <w:rPr>
                <w:rFonts w:ascii="Times New Roman" w:hAnsi="Times New Roman"/>
                <w:spacing w:val="-6"/>
                <w:sz w:val="22"/>
              </w:rPr>
              <w:t xml:space="preserve"> http://www.kamgov.ru/minzkh/kapitalnyj-remont-mkd</w:t>
            </w:r>
            <w:r>
              <w:rPr>
                <w:rFonts w:ascii="Times New Roman" w:hAnsi="Times New Roman"/>
                <w:spacing w:val="-6"/>
                <w:sz w:val="22"/>
              </w:rPr>
              <w:t xml:space="preserve">, а также на сайте </w:t>
            </w:r>
            <w:r>
              <w:rPr>
                <w:rFonts w:ascii="Times New Roman" w:hAnsi="Times New Roman"/>
                <w:spacing w:val="-6"/>
                <w:sz w:val="22"/>
              </w:rPr>
              <w:t xml:space="preserve">регионального оператора – </w:t>
            </w:r>
            <w:r>
              <w:rPr>
                <w:rFonts w:ascii="Times New Roman" w:hAnsi="Times New Roman"/>
                <w:spacing w:val="-6"/>
                <w:sz w:val="22"/>
              </w:rPr>
              <w:t>fkr</w:t>
            </w:r>
            <w:r>
              <w:rPr>
                <w:rFonts w:ascii="Times New Roman" w:hAnsi="Times New Roman"/>
                <w:spacing w:val="-6"/>
                <w:sz w:val="22"/>
              </w:rPr>
              <w:t>.</w:t>
            </w:r>
            <w:r>
              <w:rPr>
                <w:rFonts w:ascii="Times New Roman" w:hAnsi="Times New Roman"/>
                <w:spacing w:val="-6"/>
                <w:sz w:val="22"/>
              </w:rPr>
              <w:t>kamchatka</w:t>
            </w:r>
            <w:r>
              <w:rPr>
                <w:rFonts w:ascii="Times New Roman" w:hAnsi="Times New Roman"/>
                <w:spacing w:val="-6"/>
                <w:sz w:val="22"/>
              </w:rPr>
              <w:t>.</w:t>
            </w:r>
            <w:r>
              <w:rPr>
                <w:rFonts w:ascii="Times New Roman" w:hAnsi="Times New Roman"/>
                <w:spacing w:val="-6"/>
                <w:sz w:val="22"/>
              </w:rPr>
              <w:t>ru</w:t>
            </w:r>
            <w:r>
              <w:rPr>
                <w:rFonts w:ascii="Times New Roman" w:hAnsi="Times New Roman"/>
                <w:spacing w:val="-6"/>
                <w:sz w:val="22"/>
              </w:rPr>
              <w:t xml:space="preserve">. </w:t>
            </w:r>
            <w:r>
              <w:rPr>
                <w:rFonts w:ascii="Times New Roman" w:hAnsi="Times New Roman"/>
                <w:spacing w:val="-6"/>
                <w:sz w:val="22"/>
              </w:rPr>
              <w:t>Указанные ориентировочные перечни могут быть скорректированы в соответствии с требованиями ЖК РФ.</w:t>
            </w:r>
          </w:p>
          <w:p w14:paraId="A4000000">
            <w:pPr>
              <w:widowControl w:val="0"/>
              <w:spacing w:line="240" w:lineRule="auto"/>
              <w:ind w:firstLine="0" w:left="0"/>
              <w:jc w:val="both"/>
              <w:rPr>
                <w:rFonts w:ascii="Times New Roman" w:hAnsi="Times New Roman"/>
                <w:sz w:val="22"/>
              </w:rPr>
            </w:pPr>
            <w:r>
              <w:rPr>
                <w:rFonts w:ascii="Times New Roman" w:hAnsi="Times New Roman"/>
                <w:sz w:val="22"/>
              </w:rPr>
              <w:t>Приказ Министерства ЖКХ и энергетики Камчатского края от 24.10.2016 № 636</w:t>
            </w:r>
            <w:r>
              <w:rPr>
                <w:rFonts w:ascii="Times New Roman" w:hAnsi="Times New Roman"/>
                <w:sz w:val="22"/>
              </w:rPr>
              <w:t xml:space="preserve"> «Об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2017-2019 годы»</w:t>
            </w:r>
          </w:p>
          <w:p w14:paraId="A5000000">
            <w:pPr>
              <w:widowControl w:val="0"/>
              <w:spacing w:line="240" w:lineRule="auto"/>
              <w:ind w:firstLine="0" w:left="0"/>
              <w:jc w:val="both"/>
              <w:rPr>
                <w:rFonts w:ascii="Times New Roman" w:hAnsi="Times New Roman"/>
                <w:sz w:val="22"/>
              </w:rPr>
            </w:pPr>
            <w:r>
              <w:rPr>
                <w:rFonts w:ascii="Times New Roman" w:hAnsi="Times New Roman"/>
                <w:sz w:val="22"/>
              </w:rPr>
              <w:t xml:space="preserve">Приказ Министерства ЖКХ и энергетики Камчатского края от </w:t>
            </w:r>
            <w:r>
              <w:rPr>
                <w:rFonts w:ascii="Times New Roman" w:hAnsi="Times New Roman"/>
                <w:sz w:val="22"/>
              </w:rPr>
              <w:t>20</w:t>
            </w:r>
            <w:r>
              <w:rPr>
                <w:rFonts w:ascii="Times New Roman" w:hAnsi="Times New Roman"/>
                <w:sz w:val="22"/>
              </w:rPr>
              <w:t>.</w:t>
            </w:r>
            <w:r>
              <w:rPr>
                <w:rFonts w:ascii="Times New Roman" w:hAnsi="Times New Roman"/>
                <w:sz w:val="22"/>
              </w:rPr>
              <w:t>08</w:t>
            </w:r>
            <w:r>
              <w:rPr>
                <w:rFonts w:ascii="Times New Roman" w:hAnsi="Times New Roman"/>
                <w:sz w:val="22"/>
              </w:rPr>
              <w:t>.201</w:t>
            </w:r>
            <w:r>
              <w:rPr>
                <w:rFonts w:ascii="Times New Roman" w:hAnsi="Times New Roman"/>
                <w:sz w:val="22"/>
              </w:rPr>
              <w:t>9</w:t>
            </w:r>
            <w:r>
              <w:rPr>
                <w:rFonts w:ascii="Times New Roman" w:hAnsi="Times New Roman"/>
                <w:sz w:val="22"/>
              </w:rPr>
              <w:t> № </w:t>
            </w:r>
            <w:r>
              <w:rPr>
                <w:rFonts w:ascii="Times New Roman" w:hAnsi="Times New Roman"/>
                <w:sz w:val="22"/>
              </w:rPr>
              <w:t>592</w:t>
            </w:r>
            <w:r>
              <w:rPr>
                <w:rFonts w:ascii="Times New Roman" w:hAnsi="Times New Roman"/>
                <w:sz w:val="22"/>
              </w:rPr>
              <w:t xml:space="preserve"> </w:t>
            </w:r>
            <w:r>
              <w:rPr>
                <w:rFonts w:ascii="Times New Roman" w:hAnsi="Times New Roman"/>
                <w:sz w:val="22"/>
              </w:rPr>
              <w:t>«</w:t>
            </w:r>
            <w:r>
              <w:rPr>
                <w:rFonts w:ascii="Times New Roman" w:hAnsi="Times New Roman"/>
                <w:sz w:val="22"/>
              </w:rPr>
              <w:t>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2020-2022 годы</w:t>
            </w:r>
            <w:r>
              <w:rPr>
                <w:rFonts w:ascii="Times New Roman" w:hAnsi="Times New Roman"/>
                <w:sz w:val="22"/>
              </w:rPr>
              <w:t>»</w:t>
            </w:r>
          </w:p>
        </w:tc>
      </w:tr>
      <w:tr>
        <w:trPr>
          <w:trHeight w:hRule="atLeast" w:val="469"/>
        </w:trPr>
        <w:tc>
          <w:tcPr>
            <w:tcW w:type="dxa" w:w="743"/>
            <w:tcBorders>
              <w:top w:color="000000" w:sz="4" w:val="single"/>
              <w:left w:color="000000" w:sz="4" w:val="single"/>
              <w:bottom w:sz="4" w:val="nil"/>
              <w:right w:color="000000" w:sz="4" w:val="single"/>
            </w:tcBorders>
            <w:tcMar>
              <w:top w:type="dxa" w:w="102"/>
              <w:left w:type="dxa" w:w="62"/>
              <w:bottom w:type="dxa" w:w="102"/>
              <w:right w:type="dxa" w:w="62"/>
            </w:tcMar>
          </w:tcPr>
          <w:p w14:paraId="A600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0.</w:t>
            </w:r>
          </w:p>
        </w:tc>
        <w:tc>
          <w:tcPr>
            <w:tcW w:type="dxa" w:w="2736"/>
            <w:tcBorders>
              <w:top w:color="000000" w:sz="4" w:val="single"/>
              <w:left w:color="000000" w:sz="4" w:val="single"/>
              <w:bottom w:sz="4" w:val="nil"/>
              <w:right w:color="000000" w:sz="4" w:val="single"/>
            </w:tcBorders>
            <w:tcMar>
              <w:top w:type="dxa" w:w="102"/>
              <w:left w:type="dxa" w:w="62"/>
              <w:bottom w:type="dxa" w:w="102"/>
              <w:right w:type="dxa" w:w="62"/>
            </w:tcMar>
          </w:tcPr>
          <w:p w14:paraId="A7000000">
            <w:pPr>
              <w:widowControl w:val="0"/>
              <w:spacing w:line="240" w:lineRule="auto"/>
              <w:ind w:firstLine="0" w:left="0"/>
              <w:rPr>
                <w:rFonts w:ascii="Times New Roman" w:hAnsi="Times New Roman"/>
              </w:rPr>
            </w:pPr>
            <w:r>
              <w:rPr>
                <w:rFonts w:ascii="Times New Roman" w:hAnsi="Times New Roman"/>
                <w:sz w:val="22"/>
              </w:rPr>
              <w:t>Требования к участникам предварительного отбора</w:t>
            </w:r>
          </w:p>
        </w:tc>
        <w:tc>
          <w:tcPr>
            <w:tcW w:type="dxa" w:w="6444"/>
            <w:tcBorders>
              <w:top w:color="000000" w:sz="4" w:val="single"/>
              <w:left w:color="000000" w:sz="4" w:val="single"/>
              <w:bottom w:sz="4" w:val="nil"/>
              <w:right w:color="000000" w:sz="4" w:val="single"/>
            </w:tcBorders>
            <w:tcMar>
              <w:top w:type="dxa" w:w="102"/>
              <w:left w:type="dxa" w:w="62"/>
              <w:bottom w:type="dxa" w:w="102"/>
              <w:right w:type="dxa" w:w="62"/>
            </w:tcMar>
          </w:tcPr>
          <w:p w14:paraId="A8000000">
            <w:pPr>
              <w:widowControl w:val="0"/>
              <w:spacing w:line="240" w:lineRule="auto"/>
              <w:ind w:firstLine="570" w:left="0"/>
              <w:jc w:val="both"/>
              <w:rPr>
                <w:rFonts w:ascii="Times New Roman" w:hAnsi="Times New Roman"/>
                <w:sz w:val="22"/>
              </w:rPr>
            </w:pPr>
            <w:r>
              <w:rPr>
                <w:rFonts w:ascii="Times New Roman" w:hAnsi="Times New Roman"/>
                <w:sz w:val="22"/>
              </w:rPr>
              <w:t>1. Ч</w:t>
            </w:r>
            <w:r>
              <w:rPr>
                <w:rFonts w:ascii="Times New Roman" w:hAnsi="Times New Roman"/>
                <w:sz w:val="22"/>
              </w:rPr>
              <w:t>ленство в саморегулируемой организации в области строительства, реконструкции, капитального ремонта объектов капитального строительства;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A9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AA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AB000000">
            <w:pPr>
              <w:widowControl w:val="0"/>
              <w:spacing w:line="240" w:lineRule="auto"/>
              <w:ind w:firstLine="570" w:left="0"/>
              <w:jc w:val="both"/>
              <w:rPr>
                <w:rFonts w:ascii="Times New Roman" w:hAnsi="Times New Roman"/>
              </w:rPr>
            </w:pPr>
            <w:r>
              <w:rPr>
                <w:rFonts w:ascii="Times New Roman" w:hAnsi="Times New Roman"/>
                <w:sz w:val="22"/>
              </w:rPr>
              <w:t>2</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 xml:space="preserve">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"consultantplus://offline/ref=F14ACA1E7735E5367D886FAD5483060136B42B0C498A2E3E41C2EA984ADBA7E4C63CCE5F0FB4B29745VAB"</w:instrText>
            </w:r>
            <w:r>
              <w:rPr>
                <w:rFonts w:ascii="Times New Roman" w:hAnsi="Times New Roman"/>
                <w:sz w:val="22"/>
              </w:rPr>
              <w:fldChar w:fldCharType="separate"/>
            </w:r>
            <w:r>
              <w:rPr>
                <w:rFonts w:ascii="Times New Roman" w:hAnsi="Times New Roman"/>
                <w:sz w:val="22"/>
              </w:rPr>
              <w:t>пунктом 27</w:t>
            </w:r>
            <w:r>
              <w:rPr>
                <w:rFonts w:ascii="Times New Roman" w:hAnsi="Times New Roman"/>
                <w:sz w:val="22"/>
              </w:rPr>
              <w:fldChar w:fldCharType="end"/>
            </w:r>
            <w:r>
              <w:rPr>
                <w:rFonts w:ascii="Times New Roman" w:hAnsi="Times New Roman"/>
                <w:sz w:val="22"/>
              </w:rPr>
              <w:t xml:space="preserve"> Положения;</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AC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AD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AE000000">
            <w:pPr>
              <w:widowControl w:val="0"/>
              <w:spacing w:line="240" w:lineRule="auto"/>
              <w:ind w:firstLine="570" w:left="0"/>
              <w:jc w:val="both"/>
              <w:rPr>
                <w:rFonts w:ascii="Times New Roman" w:hAnsi="Times New Roman"/>
              </w:rPr>
            </w:pPr>
            <w:r>
              <w:rPr>
                <w:rFonts w:ascii="Times New Roman" w:hAnsi="Times New Roman"/>
                <w:sz w:val="22"/>
              </w:rPr>
              <w:t xml:space="preserve">3.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w:t>
            </w:r>
            <w:r>
              <w:rPr>
                <w:rFonts w:ascii="Times New Roman" w:hAnsi="Times New Roman"/>
                <w:sz w:val="22"/>
              </w:rPr>
              <w:t>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AF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0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1000000">
            <w:pPr>
              <w:widowControl w:val="0"/>
              <w:spacing w:line="240" w:lineRule="auto"/>
              <w:ind w:firstLine="570" w:left="0"/>
              <w:jc w:val="both"/>
              <w:rPr>
                <w:rFonts w:ascii="Times New Roman" w:hAnsi="Times New Roman"/>
              </w:rPr>
            </w:pPr>
            <w:r>
              <w:rPr>
                <w:rFonts w:ascii="Times New Roman" w:hAnsi="Times New Roman"/>
                <w:sz w:val="22"/>
              </w:rPr>
              <w:t>4</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тсутствие процедуры проведения ликвидации в отношении участника предварительного отбора или отсутствие решения арбитражного суда о призна</w:t>
            </w:r>
            <w:r>
              <w:rPr>
                <w:rFonts w:ascii="Times New Roman" w:hAnsi="Times New Roman"/>
                <w:sz w:val="22"/>
              </w:rPr>
              <w:t xml:space="preserve">нии участника предварительного </w:t>
            </w:r>
            <w:r>
              <w:rPr>
                <w:rFonts w:ascii="Times New Roman" w:hAnsi="Times New Roman"/>
                <w:sz w:val="22"/>
              </w:rPr>
              <w:t>отбора банкротом и об открытии конкурсного производства</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2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3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4000000">
            <w:pPr>
              <w:widowControl w:val="0"/>
              <w:spacing w:line="240" w:lineRule="auto"/>
              <w:ind w:firstLine="570" w:left="0"/>
              <w:jc w:val="both"/>
              <w:rPr>
                <w:rFonts w:ascii="Times New Roman" w:hAnsi="Times New Roman"/>
              </w:rPr>
            </w:pPr>
            <w:r>
              <w:rPr>
                <w:rFonts w:ascii="Times New Roman" w:hAnsi="Times New Roman"/>
                <w:sz w:val="22"/>
              </w:rPr>
              <w:t>5</w:t>
            </w:r>
            <w:r>
              <w:rPr>
                <w:rFonts w:ascii="Times New Roman" w:hAnsi="Times New Roman"/>
                <w:sz w:val="22"/>
              </w:rPr>
              <w:t>.</w:t>
            </w:r>
            <w:r>
              <w:rPr>
                <w:rFonts w:ascii="Times New Roman" w:hAnsi="Times New Roman"/>
                <w:sz w:val="22"/>
              </w:rPr>
              <w:t xml:space="preserve"> </w:t>
            </w:r>
            <w:r>
              <w:rPr>
                <w:rFonts w:ascii="Times New Roman" w:hAnsi="Times New Roman"/>
                <w:sz w:val="22"/>
              </w:rPr>
              <w:t>Н</w:t>
            </w:r>
            <w:r>
              <w:rPr>
                <w:rFonts w:ascii="Times New Roman" w:hAnsi="Times New Roman"/>
                <w:sz w:val="22"/>
              </w:rPr>
              <w:t>еприостановление</w:t>
            </w:r>
            <w:r>
              <w:rPr>
                <w:rFonts w:ascii="Times New Roman" w:hAnsi="Times New Roman"/>
                <w:sz w:val="22"/>
              </w:rPr>
              <w:t xml:space="preserve"> деятельности участника предварительного отбора в порядке, предусмотренном </w:t>
            </w:r>
            <w:r>
              <w:rPr>
                <w:rFonts w:ascii="Times New Roman" w:hAnsi="Times New Roman"/>
                <w:sz w:val="22"/>
              </w:rPr>
              <w:fldChar w:fldCharType="begin"/>
            </w:r>
            <w:r>
              <w:rPr>
                <w:rFonts w:ascii="Times New Roman" w:hAnsi="Times New Roman"/>
                <w:sz w:val="22"/>
              </w:rPr>
              <w:instrText>HYPERLINK "consultantplus://offline/ref=F14ACA1E7735E5367D886FAD5483060136B4290A4D822E3E41C2EA984A4DVBB"</w:instrText>
            </w:r>
            <w:r>
              <w:rPr>
                <w:rFonts w:ascii="Times New Roman" w:hAnsi="Times New Roman"/>
                <w:sz w:val="22"/>
              </w:rPr>
              <w:fldChar w:fldCharType="separate"/>
            </w:r>
            <w:r>
              <w:rPr>
                <w:rFonts w:ascii="Times New Roman" w:hAnsi="Times New Roman"/>
                <w:sz w:val="22"/>
              </w:rPr>
              <w:t>Кодексом</w:t>
            </w:r>
            <w:r>
              <w:rPr>
                <w:rFonts w:ascii="Times New Roman" w:hAnsi="Times New Roman"/>
                <w:sz w:val="22"/>
              </w:rPr>
              <w:fldChar w:fldCharType="end"/>
            </w:r>
            <w:r>
              <w:rPr>
                <w:rFonts w:ascii="Times New Roman" w:hAnsi="Times New Roman"/>
                <w:sz w:val="22"/>
              </w:rPr>
              <w:t xml:space="preserve"> Российской Федерации об административных правонарушениях, на дату проведения предварительного отбора</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5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6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7000000">
            <w:pPr>
              <w:widowControl w:val="0"/>
              <w:spacing w:line="240" w:lineRule="auto"/>
              <w:ind w:firstLine="570" w:left="0"/>
              <w:jc w:val="both"/>
              <w:rPr>
                <w:rFonts w:ascii="Times New Roman" w:hAnsi="Times New Roman"/>
                <w:sz w:val="22"/>
              </w:rPr>
            </w:pPr>
            <w:r>
              <w:rPr>
                <w:rFonts w:ascii="Times New Roman" w:hAnsi="Times New Roman"/>
                <w:sz w:val="22"/>
              </w:rPr>
              <w:t>6</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тсутствие конфликта интересов</w:t>
            </w:r>
            <w:r>
              <w:rPr>
                <w:rFonts w:ascii="Times New Roman" w:hAnsi="Times New Roman"/>
                <w:sz w:val="22"/>
              </w:rPr>
              <w:t xml:space="preserve">, т.е. случаев, при которых руководитель заказчика, член комиссии по проведению предварительного отбора,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либо с физическими лицами, зарегистрированными в качестве индивидуального предпринимателя, - участниками предварительного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Pr>
                <w:rFonts w:ascii="Times New Roman" w:hAnsi="Times New Roman"/>
                <w:sz w:val="22"/>
              </w:rPr>
              <w:t>неполнородными</w:t>
            </w:r>
            <w:r>
              <w:rPr>
                <w:rFonts w:ascii="Times New Roman" w:hAnsi="Times New Roman"/>
                <w:sz w:val="22"/>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8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9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A000000">
            <w:pPr>
              <w:widowControl w:val="0"/>
              <w:spacing w:line="240" w:lineRule="auto"/>
              <w:ind w:firstLine="570" w:left="0"/>
              <w:jc w:val="both"/>
              <w:rPr>
                <w:rFonts w:ascii="Times New Roman" w:hAnsi="Times New Roman"/>
              </w:rPr>
            </w:pPr>
            <w:r>
              <w:rPr>
                <w:rFonts w:ascii="Times New Roman" w:hAnsi="Times New Roman"/>
                <w:sz w:val="22"/>
              </w:rPr>
              <w:t>7</w:t>
            </w:r>
            <w:r>
              <w:rPr>
                <w:rFonts w:ascii="Times New Roman" w:hAnsi="Times New Roman"/>
                <w:sz w:val="22"/>
              </w:rPr>
              <w:t>.</w:t>
            </w:r>
            <w:r>
              <w:rPr>
                <w:rFonts w:ascii="Times New Roman" w:hAnsi="Times New Roman"/>
                <w:sz w:val="22"/>
              </w:rPr>
              <w:t xml:space="preserve"> </w:t>
            </w:r>
            <w:r>
              <w:rPr>
                <w:rFonts w:ascii="Times New Roman" w:hAnsi="Times New Roman"/>
                <w:sz w:val="22"/>
              </w:rPr>
              <w:t>Н</w:t>
            </w:r>
            <w:r>
              <w:rPr>
                <w:rFonts w:ascii="Times New Roman" w:hAnsi="Times New Roman"/>
                <w:sz w:val="22"/>
              </w:rPr>
              <w:t>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B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C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D000000">
            <w:pPr>
              <w:spacing w:line="240" w:lineRule="auto"/>
              <w:ind w:firstLine="570" w:left="0"/>
              <w:jc w:val="both"/>
              <w:rPr>
                <w:rFonts w:ascii="Times New Roman" w:hAnsi="Times New Roman"/>
              </w:rPr>
            </w:pPr>
            <w:r>
              <w:rPr>
                <w:rFonts w:ascii="Times New Roman" w:hAnsi="Times New Roman"/>
                <w:sz w:val="22"/>
              </w:rPr>
              <w:t>8</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 xml:space="preserve">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rPr>
                <w:rFonts w:ascii="Times New Roman" w:hAnsi="Times New Roman"/>
                <w:sz w:val="22"/>
              </w:rPr>
              <w:t>контрактной системе в сфере закупок товаров, работ, услуг для обеспечения государственных и муниципальных нужд</w:t>
            </w:r>
            <w:r>
              <w:rPr>
                <w:rFonts w:ascii="Times New Roman" w:hAnsi="Times New Roman"/>
                <w:sz w:val="22"/>
              </w:rPr>
              <w:t xml:space="preserve">, </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E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F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C0000000">
            <w:pPr>
              <w:widowControl w:val="0"/>
              <w:spacing w:line="240" w:lineRule="auto"/>
              <w:ind w:firstLine="570" w:left="0"/>
              <w:jc w:val="both"/>
              <w:rPr>
                <w:rFonts w:ascii="Times New Roman" w:hAnsi="Times New Roman"/>
              </w:rPr>
            </w:pPr>
            <w:r>
              <w:rPr>
                <w:rFonts w:ascii="Times New Roman" w:hAnsi="Times New Roman"/>
                <w:sz w:val="22"/>
              </w:rPr>
              <w:t>9</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 xml:space="preserve">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"consultantplus://offline/ref=F14ACA1E7735E5367D886FAD5483060136B42B0C498A2E3E41C2EA984ADBA7E4C63CCE5F0FB4B69745V6B"</w:instrText>
            </w:r>
            <w:r>
              <w:rPr>
                <w:rFonts w:ascii="Times New Roman" w:hAnsi="Times New Roman"/>
                <w:sz w:val="22"/>
              </w:rPr>
              <w:fldChar w:fldCharType="separate"/>
            </w:r>
            <w:r>
              <w:rPr>
                <w:rFonts w:ascii="Times New Roman" w:hAnsi="Times New Roman"/>
                <w:sz w:val="22"/>
              </w:rPr>
              <w:t>разделом VII</w:t>
            </w:r>
            <w:r>
              <w:rPr>
                <w:rFonts w:ascii="Times New Roman" w:hAnsi="Times New Roman"/>
                <w:sz w:val="22"/>
              </w:rPr>
              <w:fldChar w:fldCharType="end"/>
            </w:r>
            <w:r>
              <w:rPr>
                <w:rFonts w:ascii="Times New Roman" w:hAnsi="Times New Roman"/>
                <w:sz w:val="22"/>
              </w:rPr>
              <w:t xml:space="preserve"> Положения</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C1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C2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C3000000">
            <w:pPr>
              <w:widowControl w:val="0"/>
              <w:spacing w:line="240" w:lineRule="auto"/>
              <w:ind w:firstLine="570" w:left="0"/>
              <w:jc w:val="both"/>
              <w:rPr>
                <w:rFonts w:ascii="Times New Roman" w:hAnsi="Times New Roman"/>
              </w:rPr>
            </w:pPr>
            <w:r>
              <w:rPr>
                <w:rFonts w:ascii="Times New Roman" w:hAnsi="Times New Roman"/>
                <w:sz w:val="22"/>
              </w:rPr>
              <w:t>10</w:t>
            </w:r>
            <w:r>
              <w:rPr>
                <w:rFonts w:ascii="Times New Roman" w:hAnsi="Times New Roman"/>
                <w:sz w:val="22"/>
              </w:rPr>
              <w:t>.</w:t>
            </w:r>
            <w:r>
              <w:rPr>
                <w:rFonts w:ascii="Times New Roman" w:hAnsi="Times New Roman"/>
                <w:sz w:val="22"/>
              </w:rPr>
              <w:t xml:space="preserve"> </w:t>
            </w:r>
            <w:r>
              <w:rPr>
                <w:rFonts w:ascii="Times New Roman" w:hAnsi="Times New Roman"/>
                <w:sz w:val="22"/>
              </w:rPr>
              <w:t>Н</w:t>
            </w:r>
            <w:r>
              <w:rPr>
                <w:rFonts w:ascii="Times New Roman" w:hAnsi="Times New Roman"/>
                <w:sz w:val="22"/>
              </w:rPr>
              <w:t xml:space="preserve">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r>
              <w:rPr>
                <w:rFonts w:ascii="Times New Roman" w:hAnsi="Times New Roman"/>
                <w:sz w:val="22"/>
              </w:rPr>
              <w:fldChar w:fldCharType="begin"/>
            </w:r>
            <w:r>
              <w:rPr>
                <w:rFonts w:ascii="Times New Roman" w:hAnsi="Times New Roman"/>
                <w:sz w:val="22"/>
              </w:rPr>
              <w:instrText>HYPERLINK "consultantplus://offline/ref=F14ACA1E7735E5367D886FAD5483060136B42A0B4C8A2E3E41C2EA984ADBA7E4C63CCE5B09BC4BV7B"</w:instrText>
            </w:r>
            <w:r>
              <w:rPr>
                <w:rFonts w:ascii="Times New Roman" w:hAnsi="Times New Roman"/>
                <w:sz w:val="22"/>
              </w:rPr>
              <w:fldChar w:fldCharType="separate"/>
            </w:r>
            <w:r>
              <w:rPr>
                <w:rFonts w:ascii="Times New Roman" w:hAnsi="Times New Roman"/>
                <w:sz w:val="22"/>
              </w:rPr>
              <w:t>подпунктом 1 пункта 3 статьи 284</w:t>
            </w:r>
            <w:r>
              <w:rPr>
                <w:rFonts w:ascii="Times New Roman" w:hAnsi="Times New Roman"/>
                <w:sz w:val="22"/>
              </w:rPr>
              <w:fldChar w:fldCharType="end"/>
            </w:r>
            <w:r>
              <w:rPr>
                <w:rFonts w:ascii="Times New Roman" w:hAnsi="Times New Roman"/>
                <w:sz w:val="22"/>
              </w:rPr>
              <w:t xml:space="preserve"> Налогового кодекса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операции в отношении юридических лиц</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C4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C5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C6000000">
            <w:pPr>
              <w:widowControl w:val="0"/>
              <w:spacing w:line="240" w:lineRule="auto"/>
              <w:ind w:firstLine="570" w:left="0"/>
              <w:jc w:val="both"/>
              <w:rPr>
                <w:rFonts w:ascii="Times New Roman" w:hAnsi="Times New Roman"/>
                <w:sz w:val="22"/>
              </w:rPr>
            </w:pPr>
            <w:r>
              <w:rPr>
                <w:rFonts w:ascii="Times New Roman" w:hAnsi="Times New Roman"/>
                <w:sz w:val="22"/>
              </w:rPr>
              <w:t xml:space="preserve">11. Наличие в штате участника предварительного отбора работников, соответствующих установленным </w:t>
            </w:r>
            <w:r>
              <w:rPr>
                <w:rStyle w:val="Style_3_ch"/>
                <w:rFonts w:ascii="Times New Roman" w:hAnsi="Times New Roman"/>
                <w:color w:val="000000"/>
                <w:sz w:val="22"/>
              </w:rPr>
              <w:fldChar w:fldCharType="begin"/>
            </w:r>
            <w:r>
              <w:rPr>
                <w:rStyle w:val="Style_3_ch"/>
                <w:rFonts w:ascii="Times New Roman" w:hAnsi="Times New Roman"/>
                <w:color w:val="000000"/>
                <w:sz w:val="22"/>
              </w:rPr>
              <w:instrText>HYPERLINK "consultantplus://offline/ref=BFF50D28CC0C1286BD43D1F02507BE589ABA1933BECCAECC9AAB68A4E24B2841EBE0061344ABODP6V"</w:instrText>
            </w:r>
            <w:r>
              <w:rPr>
                <w:rStyle w:val="Style_3_ch"/>
                <w:rFonts w:ascii="Times New Roman" w:hAnsi="Times New Roman"/>
                <w:color w:val="000000"/>
                <w:sz w:val="22"/>
              </w:rPr>
              <w:fldChar w:fldCharType="separate"/>
            </w:r>
            <w:r>
              <w:rPr>
                <w:rStyle w:val="Style_3_ch"/>
                <w:rFonts w:ascii="Times New Roman" w:hAnsi="Times New Roman"/>
                <w:color w:val="000000"/>
                <w:sz w:val="22"/>
              </w:rPr>
              <w:t>пунктом 1 части 6 статьи 55.5</w:t>
            </w:r>
            <w:r>
              <w:rPr>
                <w:rStyle w:val="Style_3_ch"/>
                <w:rFonts w:ascii="Times New Roman" w:hAnsi="Times New Roman"/>
                <w:color w:val="000000"/>
                <w:sz w:val="22"/>
              </w:rPr>
              <w:fldChar w:fldCharType="end"/>
            </w:r>
            <w:r>
              <w:rPr>
                <w:rFonts w:ascii="Times New Roman" w:hAnsi="Times New Roman"/>
                <w:sz w:val="22"/>
              </w:rPr>
              <w:t xml:space="preserve"> Градостроительного кодекса Российской Федерации квалификационным требованиям, в количестве, не менее 3 человек.</w:t>
            </w:r>
          </w:p>
        </w:tc>
      </w:tr>
      <w:tr>
        <w:trPr>
          <w:trHeight w:hRule="atLeast" w:val="469"/>
        </w:trPr>
        <w:tc>
          <w:tcPr>
            <w:tcW w:type="dxa" w:w="743"/>
            <w:tcBorders>
              <w:top w:sz="4" w:val="nil"/>
              <w:left w:color="000000" w:sz="4" w:val="single"/>
              <w:bottom w:color="000000" w:sz="4" w:val="single"/>
              <w:right w:color="000000" w:sz="4" w:val="single"/>
            </w:tcBorders>
            <w:tcMar>
              <w:top w:type="dxa" w:w="102"/>
              <w:left w:type="dxa" w:w="62"/>
              <w:bottom w:type="dxa" w:w="102"/>
              <w:right w:type="dxa" w:w="62"/>
            </w:tcMar>
          </w:tcPr>
          <w:p w14:paraId="C7000000">
            <w:pPr>
              <w:widowControl w:val="0"/>
              <w:spacing w:line="240" w:lineRule="auto"/>
              <w:ind w:firstLine="720" w:left="0"/>
              <w:rPr>
                <w:rFonts w:ascii="Times New Roman" w:hAnsi="Times New Roman"/>
              </w:rPr>
            </w:pPr>
          </w:p>
        </w:tc>
        <w:tc>
          <w:tcPr>
            <w:tcW w:type="dxa" w:w="2736"/>
            <w:tcBorders>
              <w:top w:sz="4" w:val="nil"/>
              <w:left w:color="000000" w:sz="4" w:val="single"/>
              <w:bottom w:color="000000" w:sz="4" w:val="single"/>
              <w:right w:color="000000" w:sz="4" w:val="single"/>
            </w:tcBorders>
            <w:tcMar>
              <w:top w:type="dxa" w:w="102"/>
              <w:left w:type="dxa" w:w="62"/>
              <w:bottom w:type="dxa" w:w="102"/>
              <w:right w:type="dxa" w:w="62"/>
            </w:tcMar>
          </w:tcPr>
          <w:p w14:paraId="C8000000">
            <w:pPr>
              <w:widowControl w:val="0"/>
              <w:spacing w:line="240" w:lineRule="auto"/>
              <w:ind w:firstLine="720" w:left="0"/>
              <w:rPr>
                <w:rFonts w:ascii="Times New Roman" w:hAnsi="Times New Roman"/>
              </w:rPr>
            </w:pPr>
          </w:p>
        </w:tc>
        <w:tc>
          <w:tcPr>
            <w:tcW w:type="dxa" w:w="6444"/>
            <w:tcBorders>
              <w:top w:sz="4" w:val="nil"/>
              <w:left w:color="000000" w:sz="4" w:val="single"/>
              <w:bottom w:color="000000" w:sz="4" w:val="single"/>
              <w:right w:color="000000" w:sz="4" w:val="single"/>
            </w:tcBorders>
            <w:tcMar>
              <w:top w:type="dxa" w:w="102"/>
              <w:left w:type="dxa" w:w="62"/>
              <w:bottom w:type="dxa" w:w="102"/>
              <w:right w:type="dxa" w:w="62"/>
            </w:tcMar>
          </w:tcPr>
          <w:p w14:paraId="C9000000">
            <w:pPr>
              <w:spacing w:line="240" w:lineRule="auto"/>
              <w:ind/>
              <w:jc w:val="both"/>
              <w:rPr>
                <w:rFonts w:ascii="Times New Roman" w:hAnsi="Times New Roman"/>
                <w:sz w:val="22"/>
              </w:rPr>
            </w:pPr>
            <w:r>
              <w:rPr>
                <w:rFonts w:ascii="Times New Roman" w:hAnsi="Times New Roman"/>
                <w:sz w:val="22"/>
              </w:rPr>
              <w:t xml:space="preserve">12.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работы </w:t>
            </w:r>
            <w:r>
              <w:rPr>
                <w:rFonts w:ascii="Times New Roman" w:hAnsi="Times New Roman"/>
                <w:sz w:val="22"/>
              </w:rPr>
              <w:t xml:space="preserve">по </w:t>
            </w:r>
            <w:r>
              <w:rPr>
                <w:rFonts w:ascii="Times New Roman" w:hAnsi="Times New Roman"/>
                <w:sz w:val="22"/>
              </w:rPr>
              <w:t>строительству</w:t>
            </w:r>
            <w:r>
              <w:rPr>
                <w:rFonts w:ascii="Times New Roman" w:hAnsi="Times New Roman"/>
                <w:sz w:val="22"/>
              </w:rPr>
              <w:t>, реконструкци</w:t>
            </w:r>
            <w:r>
              <w:rPr>
                <w:rFonts w:ascii="Times New Roman" w:hAnsi="Times New Roman"/>
                <w:sz w:val="22"/>
              </w:rPr>
              <w:t>и</w:t>
            </w:r>
            <w:r>
              <w:rPr>
                <w:rFonts w:ascii="Times New Roman" w:hAnsi="Times New Roman"/>
                <w:sz w:val="22"/>
              </w:rPr>
              <w:t>, капитальн</w:t>
            </w:r>
            <w:r>
              <w:rPr>
                <w:rFonts w:ascii="Times New Roman" w:hAnsi="Times New Roman"/>
                <w:sz w:val="22"/>
              </w:rPr>
              <w:t>ому</w:t>
            </w:r>
            <w:r>
              <w:rPr>
                <w:rFonts w:ascii="Times New Roman" w:hAnsi="Times New Roman"/>
                <w:sz w:val="22"/>
              </w:rPr>
              <w:t xml:space="preserve"> ремонт</w:t>
            </w:r>
            <w:r>
              <w:rPr>
                <w:rFonts w:ascii="Times New Roman" w:hAnsi="Times New Roman"/>
                <w:sz w:val="22"/>
              </w:rPr>
              <w:t>у</w:t>
            </w:r>
            <w:r>
              <w:rPr>
                <w:rFonts w:ascii="Times New Roman" w:hAnsi="Times New Roman"/>
                <w:sz w:val="22"/>
              </w:rPr>
              <w:t xml:space="preserve"> зданий, являющихся объектами капитального строительства, </w:t>
            </w:r>
            <w:r>
              <w:rPr>
                <w:rFonts w:ascii="Times New Roman" w:hAnsi="Times New Roman"/>
                <w:sz w:val="22"/>
              </w:rPr>
              <w:t xml:space="preserve">в том числе по договорам, заключенным в соответствии с Положением. </w:t>
            </w:r>
            <w:r>
              <w:rPr>
                <w:rFonts w:ascii="Times New Roman" w:hAnsi="Times New Roman"/>
                <w:sz w:val="22"/>
              </w:rPr>
              <w:t xml:space="preserve">При этом минимальный размер стоимости оказанных услуг и (или) выполненных работ по указанным исполненным контрактам и (или) договорам устанавливается в размере 5 %  </w:t>
            </w:r>
            <w:r>
              <w:rPr>
                <w:rFonts w:ascii="Times New Roman" w:hAnsi="Times New Roman"/>
                <w:sz w:val="22"/>
              </w:rPr>
              <w:t xml:space="preserve">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"consultantplus://offline/ref=CD99929EC16128578C7DCF0852DA46C429ED93EBA9AA9AD173E69D37DB0371CA0364D2BC935B9CE5DB6D553957B72FCB18F2EC6380AA6680cCxDX"</w:instrText>
            </w:r>
            <w:r>
              <w:rPr>
                <w:rFonts w:ascii="Times New Roman" w:hAnsi="Times New Roman"/>
                <w:color w:val="0000FF"/>
                <w:sz w:val="22"/>
              </w:rPr>
              <w:fldChar w:fldCharType="separate"/>
            </w:r>
            <w:r>
              <w:rPr>
                <w:rFonts w:ascii="Times New Roman" w:hAnsi="Times New Roman"/>
                <w:color w:val="0000FF"/>
                <w:sz w:val="22"/>
              </w:rPr>
              <w:t>частью 2 статьи 55.16</w:t>
            </w:r>
            <w:r>
              <w:rPr>
                <w:rFonts w:ascii="Times New Roman" w:hAnsi="Times New Roman"/>
                <w:color w:val="0000FF"/>
                <w:sz w:val="22"/>
              </w:rPr>
              <w:fldChar w:fldCharType="end"/>
            </w:r>
            <w:r>
              <w:rPr>
                <w:rFonts w:ascii="Times New Roman" w:hAnsi="Times New Roman"/>
                <w:sz w:val="22"/>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"consultantplus://offline/ref=CD99929EC16128578C7DCF0852DA46C429EB93EDA3A29AD173E69D37DB0371CA0364D2BC935A90E2DB6D553957B72FCB18F2EC6380AA6680cCxDX"</w:instrText>
            </w:r>
            <w:r>
              <w:rPr>
                <w:rFonts w:ascii="Times New Roman" w:hAnsi="Times New Roman"/>
                <w:color w:val="0000FF"/>
                <w:sz w:val="22"/>
              </w:rPr>
              <w:fldChar w:fldCharType="separate"/>
            </w:r>
            <w:r>
              <w:rPr>
                <w:rFonts w:ascii="Times New Roman" w:hAnsi="Times New Roman"/>
                <w:color w:val="0000FF"/>
                <w:sz w:val="22"/>
              </w:rPr>
              <w:t>подпунктами "а"</w:t>
            </w:r>
            <w:r>
              <w:rPr>
                <w:rFonts w:ascii="Times New Roman" w:hAnsi="Times New Roman"/>
                <w:color w:val="0000FF"/>
                <w:sz w:val="22"/>
              </w:rPr>
              <w:fldChar w:fldCharType="end"/>
            </w:r>
            <w:r>
              <w:rPr>
                <w:rFonts w:ascii="Times New Roman" w:hAnsi="Times New Roman"/>
                <w:sz w:val="22"/>
              </w:rPr>
              <w:t xml:space="preserve"> -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"consultantplus://offline/ref=CD99929EC16128578C7DCF0852DA46C429EB93EDA3A29AD173E69D37DB0371CA0364D2BC980EC4A3866B03680DE220D71AECEEc6x1X"</w:instrText>
            </w:r>
            <w:r>
              <w:rPr>
                <w:rFonts w:ascii="Times New Roman" w:hAnsi="Times New Roman"/>
                <w:color w:val="0000FF"/>
                <w:sz w:val="22"/>
              </w:rPr>
              <w:fldChar w:fldCharType="separate"/>
            </w:r>
            <w:r>
              <w:rPr>
                <w:rFonts w:ascii="Times New Roman" w:hAnsi="Times New Roman"/>
                <w:color w:val="0000FF"/>
                <w:sz w:val="22"/>
              </w:rPr>
              <w:t>"в" пункта 8</w:t>
            </w:r>
            <w:r>
              <w:rPr>
                <w:rFonts w:ascii="Times New Roman" w:hAnsi="Times New Roman"/>
                <w:color w:val="0000FF"/>
                <w:sz w:val="22"/>
              </w:rPr>
              <w:fldChar w:fldCharType="end"/>
            </w:r>
            <w:r>
              <w:rPr>
                <w:rFonts w:ascii="Times New Roman" w:hAnsi="Times New Roman"/>
                <w:sz w:val="22"/>
              </w:rPr>
              <w:t xml:space="preserve"> </w:t>
            </w:r>
            <w:r>
              <w:rPr>
                <w:rFonts w:ascii="Times New Roman" w:hAnsi="Times New Roman"/>
                <w:sz w:val="22"/>
              </w:rPr>
              <w:t>Положения</w:t>
            </w:r>
          </w:p>
          <w:p w14:paraId="CA000000">
            <w:pPr>
              <w:spacing w:line="240" w:lineRule="auto"/>
              <w:ind w:firstLine="540" w:left="0"/>
              <w:jc w:val="both"/>
              <w:rPr>
                <w:rFonts w:ascii="Times New Roman" w:hAnsi="Times New Roman"/>
                <w:sz w:val="22"/>
              </w:rPr>
            </w:pPr>
            <w:r>
              <w:rPr>
                <w:rFonts w:ascii="Times New Roman" w:hAnsi="Times New Roman"/>
                <w:sz w:val="22"/>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14:paraId="CB000000">
            <w:pPr>
              <w:spacing w:line="240" w:lineRule="auto"/>
              <w:ind w:firstLine="540" w:left="0"/>
              <w:jc w:val="both"/>
              <w:rPr>
                <w:rFonts w:ascii="Times New Roman" w:hAnsi="Times New Roman"/>
                <w:sz w:val="22"/>
              </w:rPr>
            </w:pPr>
          </w:p>
        </w:tc>
      </w:tr>
      <w:tr>
        <w:trPr>
          <w:trHeight w:hRule="atLeast" w:val="4707"/>
        </w:trPr>
        <w:tc>
          <w:tcPr>
            <w:tcW w:type="dxa" w:w="743"/>
            <w:tcBorders>
              <w:top w:color="000000" w:sz="4" w:val="single"/>
              <w:left w:color="000000" w:sz="4" w:val="single"/>
              <w:bottom w:sz="4" w:val="nil"/>
              <w:right w:color="000000" w:sz="4" w:val="single"/>
            </w:tcBorders>
            <w:tcMar>
              <w:top w:type="dxa" w:w="102"/>
              <w:left w:type="dxa" w:w="62"/>
              <w:bottom w:type="dxa" w:w="102"/>
              <w:right w:type="dxa" w:w="62"/>
            </w:tcMar>
          </w:tcPr>
          <w:p w14:paraId="CC00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1.</w:t>
            </w:r>
          </w:p>
        </w:tc>
        <w:tc>
          <w:tcPr>
            <w:tcW w:type="dxa" w:w="2736"/>
            <w:tcBorders>
              <w:top w:color="000000" w:sz="4" w:val="single"/>
              <w:left w:color="000000" w:sz="4" w:val="single"/>
              <w:bottom w:sz="4" w:val="nil"/>
              <w:right w:color="000000" w:sz="4" w:val="single"/>
            </w:tcBorders>
            <w:tcMar>
              <w:top w:type="dxa" w:w="102"/>
              <w:left w:type="dxa" w:w="62"/>
              <w:bottom w:type="dxa" w:w="102"/>
              <w:right w:type="dxa" w:w="62"/>
            </w:tcMar>
          </w:tcPr>
          <w:p w14:paraId="CD000000">
            <w:pPr>
              <w:widowControl w:val="0"/>
              <w:spacing w:line="240" w:lineRule="auto"/>
              <w:ind w:firstLine="0" w:left="0"/>
              <w:jc w:val="both"/>
              <w:rPr>
                <w:rFonts w:ascii="Times New Roman" w:hAnsi="Times New Roman"/>
              </w:rPr>
            </w:pPr>
            <w:r>
              <w:rPr>
                <w:rFonts w:ascii="Times New Roman" w:hAnsi="Times New Roman"/>
                <w:sz w:val="22"/>
              </w:rPr>
              <w:t>Требования к содержанию, форме и составу заявки на участие в предварительном отборе</w:t>
            </w:r>
          </w:p>
        </w:tc>
        <w:tc>
          <w:tcPr>
            <w:tcW w:type="dxa" w:w="6444"/>
            <w:tcBorders>
              <w:top w:color="000000" w:sz="4" w:val="single"/>
              <w:left w:color="000000" w:sz="4" w:val="single"/>
              <w:bottom w:sz="4" w:val="nil"/>
              <w:right w:color="000000" w:sz="4" w:val="single"/>
            </w:tcBorders>
            <w:tcMar>
              <w:top w:type="dxa" w:w="102"/>
              <w:left w:type="dxa" w:w="62"/>
              <w:bottom w:type="dxa" w:w="102"/>
              <w:right w:type="dxa" w:w="62"/>
            </w:tcMar>
          </w:tcPr>
          <w:p w14:paraId="CE000000">
            <w:pPr>
              <w:widowControl w:val="0"/>
              <w:spacing w:line="240" w:lineRule="auto"/>
              <w:ind w:firstLine="570" w:left="0"/>
              <w:jc w:val="both"/>
              <w:rPr>
                <w:rFonts w:ascii="Times New Roman" w:hAnsi="Times New Roman"/>
              </w:rPr>
            </w:pPr>
            <w:r>
              <w:rPr>
                <w:rFonts w:ascii="Times New Roman" w:hAnsi="Times New Roman"/>
                <w:sz w:val="22"/>
              </w:rPr>
              <w:t xml:space="preserve">1. </w:t>
            </w:r>
            <w:r>
              <w:rPr>
                <w:rFonts w:ascii="Times New Roman" w:hAnsi="Times New Roman"/>
                <w:sz w:val="22"/>
              </w:rPr>
              <w:t xml:space="preserve">Заявка на участие в предварительном отборе, а также все сведения и документы, которые входят в ее состав в соответствии с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r>
              <w:rPr>
                <w:rFonts w:ascii="Times New Roman" w:hAnsi="Times New Roman"/>
                <w:sz w:val="22"/>
              </w:rPr>
              <w:fldChar w:fldCharType="begin"/>
            </w:r>
            <w:r>
              <w:rPr>
                <w:rFonts w:ascii="Times New Roman" w:hAnsi="Times New Roman"/>
                <w:sz w:val="22"/>
              </w:rPr>
              <w:instrText>HYPERLINK "consultantplus://offline/ref=F14ACA1E7735E5367D886FAD5483060135BD2A03488C2E3E41C2EA984A4DVBB"</w:instrText>
            </w:r>
            <w:r>
              <w:rPr>
                <w:rFonts w:ascii="Times New Roman" w:hAnsi="Times New Roman"/>
                <w:sz w:val="22"/>
              </w:rPr>
              <w:fldChar w:fldCharType="separate"/>
            </w:r>
            <w:r>
              <w:rPr>
                <w:rFonts w:ascii="Times New Roman" w:hAnsi="Times New Roman"/>
                <w:sz w:val="22"/>
              </w:rPr>
              <w:t>закона</w:t>
            </w:r>
            <w:r>
              <w:rPr>
                <w:rFonts w:ascii="Times New Roman" w:hAnsi="Times New Roman"/>
                <w:sz w:val="22"/>
              </w:rPr>
              <w:fldChar w:fldCharType="end"/>
            </w:r>
            <w:r>
              <w:rPr>
                <w:rFonts w:ascii="Times New Roman" w:hAnsi="Times New Roman"/>
                <w:sz w:val="22"/>
              </w:rPr>
              <w:t xml:space="preserve"> «</w:t>
            </w:r>
            <w:r>
              <w:rPr>
                <w:rFonts w:ascii="Times New Roman" w:hAnsi="Times New Roman"/>
                <w:sz w:val="22"/>
              </w:rPr>
              <w:t>Об электр</w:t>
            </w:r>
            <w:r>
              <w:rPr>
                <w:rFonts w:ascii="Times New Roman" w:hAnsi="Times New Roman"/>
                <w:sz w:val="22"/>
              </w:rPr>
              <w:t>онной подписи»</w:t>
            </w:r>
            <w:r>
              <w:rPr>
                <w:rFonts w:ascii="Times New Roman" w:hAnsi="Times New Roman"/>
                <w:sz w:val="22"/>
              </w:rPr>
              <w:t>.</w:t>
            </w:r>
          </w:p>
          <w:p w14:paraId="CF000000">
            <w:pPr>
              <w:widowControl w:val="0"/>
              <w:spacing w:line="240" w:lineRule="auto"/>
              <w:ind w:firstLine="570" w:left="0"/>
              <w:jc w:val="both"/>
              <w:rPr>
                <w:rFonts w:ascii="Times New Roman" w:hAnsi="Times New Roman"/>
                <w:sz w:val="22"/>
              </w:rPr>
            </w:pPr>
            <w:r>
              <w:rPr>
                <w:rFonts w:ascii="Times New Roman" w:hAnsi="Times New Roman"/>
                <w:sz w:val="22"/>
              </w:rPr>
              <w:t xml:space="preserve">2. </w:t>
            </w:r>
            <w:r>
              <w:rPr>
                <w:rFonts w:ascii="Times New Roman" w:hAnsi="Times New Roman"/>
                <w:sz w:val="22"/>
              </w:rPr>
              <w:t>Заявка на участие в предварительном отборе</w:t>
            </w:r>
            <w:r>
              <w:rPr>
                <w:rFonts w:ascii="Times New Roman" w:hAnsi="Times New Roman"/>
                <w:sz w:val="22"/>
              </w:rPr>
              <w:t xml:space="preserve"> подается по форме установленной </w:t>
            </w:r>
            <w:r>
              <w:rPr>
                <w:rFonts w:ascii="Times New Roman" w:hAnsi="Times New Roman"/>
                <w:sz w:val="22"/>
              </w:rPr>
              <w:t xml:space="preserve"> </w:t>
            </w:r>
            <w:r>
              <w:rPr>
                <w:rFonts w:ascii="Times New Roman" w:hAnsi="Times New Roman"/>
                <w:sz w:val="22"/>
              </w:rPr>
              <w:t>Приложением 1 к настоящей Документации</w:t>
            </w:r>
            <w:r>
              <w:rPr>
                <w:rFonts w:ascii="Times New Roman" w:hAnsi="Times New Roman"/>
                <w:sz w:val="22"/>
              </w:rPr>
              <w:t xml:space="preserve"> и </w:t>
            </w:r>
            <w:r>
              <w:rPr>
                <w:rFonts w:ascii="Times New Roman" w:hAnsi="Times New Roman"/>
                <w:sz w:val="22"/>
              </w:rPr>
              <w:t>должна содерж</w:t>
            </w:r>
            <w:r>
              <w:rPr>
                <w:rFonts w:ascii="Times New Roman" w:hAnsi="Times New Roman"/>
                <w:sz w:val="22"/>
              </w:rPr>
              <w:t>ать</w:t>
            </w:r>
            <w:r>
              <w:rPr>
                <w:rFonts w:ascii="Times New Roman" w:hAnsi="Times New Roman"/>
                <w:sz w:val="22"/>
              </w:rPr>
              <w:t>:</w:t>
            </w:r>
          </w:p>
          <w:p w14:paraId="D0000000">
            <w:pPr>
              <w:widowControl w:val="0"/>
              <w:spacing w:line="240" w:lineRule="auto"/>
              <w:ind w:firstLine="570" w:left="0"/>
              <w:jc w:val="both"/>
              <w:rPr>
                <w:rFonts w:ascii="Times New Roman" w:hAnsi="Times New Roman"/>
              </w:rPr>
            </w:pPr>
            <w:r>
              <w:rPr>
                <w:rFonts w:ascii="Times New Roman" w:hAnsi="Times New Roman"/>
                <w:sz w:val="22"/>
              </w:rPr>
              <w:t>2.1.</w:t>
            </w:r>
            <w:r>
              <w:rPr>
                <w:rFonts w:ascii="Times New Roman" w:hAnsi="Times New Roman"/>
                <w:sz w:val="22"/>
              </w:rPr>
              <w:t xml:space="preserve"> следующие сведения об участнике предварительного отбора </w:t>
            </w:r>
            <w:r>
              <w:rPr>
                <w:rFonts w:ascii="Times New Roman" w:hAnsi="Times New Roman"/>
                <w:sz w:val="22"/>
              </w:rPr>
              <w:t xml:space="preserve"> (юридическом лице) </w:t>
            </w:r>
            <w:r>
              <w:rPr>
                <w:rFonts w:ascii="Times New Roman" w:hAnsi="Times New Roman"/>
                <w:sz w:val="22"/>
              </w:rPr>
              <w:t>подавшем заявк</w:t>
            </w:r>
            <w:r>
              <w:rPr>
                <w:rFonts w:ascii="Times New Roman" w:hAnsi="Times New Roman"/>
                <w:sz w:val="22"/>
              </w:rPr>
              <w:t>у:</w:t>
            </w:r>
          </w:p>
        </w:tc>
      </w:tr>
      <w:tr>
        <w:trPr>
          <w:trHeight w:hRule="atLeast" w:val="4008"/>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D1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D2000000">
            <w:pPr>
              <w:widowControl w:val="0"/>
              <w:spacing w:line="240" w:lineRule="auto"/>
              <w:ind w:firstLine="720" w:left="0"/>
              <w:rPr>
                <w:rFonts w:ascii="Times New Roman" w:hAnsi="Times New Roman"/>
              </w:rPr>
            </w:pPr>
          </w:p>
        </w:tc>
        <w:tc>
          <w:tcPr>
            <w:tcW w:type="dxa" w:w="6444"/>
            <w:vMerge w:val="restart"/>
            <w:tcBorders>
              <w:top w:sz="4" w:val="nil"/>
              <w:left w:color="000000" w:sz="4" w:val="single"/>
              <w:bottom w:sz="4" w:val="nil"/>
              <w:right w:color="000000" w:sz="4" w:val="single"/>
            </w:tcBorders>
            <w:tcMar>
              <w:top w:type="dxa" w:w="102"/>
              <w:left w:type="dxa" w:w="62"/>
              <w:bottom w:type="dxa" w:w="102"/>
              <w:right w:type="dxa" w:w="62"/>
            </w:tcMar>
          </w:tcPr>
          <w:p w14:paraId="D3000000">
            <w:pPr>
              <w:widowControl w:val="0"/>
              <w:spacing w:line="240" w:lineRule="auto"/>
              <w:ind w:firstLine="0" w:left="0"/>
              <w:jc w:val="both"/>
              <w:rPr>
                <w:rFonts w:ascii="Times New Roman" w:hAnsi="Times New Roman"/>
                <w:sz w:val="22"/>
              </w:rPr>
            </w:pPr>
            <w:r>
              <w:rPr>
                <w:rFonts w:ascii="Times New Roman" w:hAnsi="Times New Roman"/>
                <w:sz w:val="22"/>
              </w:rPr>
              <w:t xml:space="preserve">             </w:t>
            </w:r>
            <w:r>
              <w:rPr>
                <w:rFonts w:ascii="Times New Roman" w:hAnsi="Times New Roman"/>
                <w:sz w:val="22"/>
              </w:rPr>
              <w:t>а) полное наименование,</w:t>
            </w:r>
          </w:p>
          <w:p w14:paraId="D4000000">
            <w:pPr>
              <w:widowControl w:val="0"/>
              <w:spacing w:line="240" w:lineRule="auto"/>
              <w:ind w:firstLine="712" w:left="0"/>
              <w:jc w:val="both"/>
              <w:rPr>
                <w:rFonts w:ascii="Times New Roman" w:hAnsi="Times New Roman"/>
                <w:sz w:val="22"/>
              </w:rPr>
            </w:pPr>
            <w:r>
              <w:rPr>
                <w:rFonts w:ascii="Times New Roman" w:hAnsi="Times New Roman"/>
                <w:sz w:val="22"/>
              </w:rPr>
              <w:t>б) сведения об организационно-правовой форме,</w:t>
            </w:r>
          </w:p>
          <w:p w14:paraId="D5000000">
            <w:pPr>
              <w:widowControl w:val="0"/>
              <w:spacing w:line="240" w:lineRule="auto"/>
              <w:ind w:firstLine="712" w:left="0"/>
              <w:jc w:val="both"/>
              <w:rPr>
                <w:rFonts w:ascii="Times New Roman" w:hAnsi="Times New Roman"/>
                <w:sz w:val="22"/>
              </w:rPr>
            </w:pPr>
            <w:r>
              <w:rPr>
                <w:rFonts w:ascii="Times New Roman" w:hAnsi="Times New Roman"/>
                <w:sz w:val="22"/>
              </w:rPr>
              <w:t>в) о месте нахождения,</w:t>
            </w:r>
          </w:p>
          <w:p w14:paraId="D6000000">
            <w:pPr>
              <w:widowControl w:val="0"/>
              <w:spacing w:line="240" w:lineRule="auto"/>
              <w:ind w:firstLine="712" w:left="0"/>
              <w:jc w:val="both"/>
              <w:rPr>
                <w:rFonts w:ascii="Times New Roman" w:hAnsi="Times New Roman"/>
                <w:sz w:val="22"/>
              </w:rPr>
            </w:pPr>
            <w:r>
              <w:rPr>
                <w:rFonts w:ascii="Times New Roman" w:hAnsi="Times New Roman"/>
                <w:sz w:val="22"/>
              </w:rPr>
              <w:t>г)</w:t>
            </w:r>
            <w:r>
              <w:rPr>
                <w:rFonts w:ascii="Times New Roman" w:hAnsi="Times New Roman"/>
                <w:sz w:val="22"/>
              </w:rPr>
              <w:t xml:space="preserve"> </w:t>
            </w:r>
            <w:r>
              <w:rPr>
                <w:rFonts w:ascii="Times New Roman" w:hAnsi="Times New Roman"/>
                <w:sz w:val="22"/>
              </w:rPr>
              <w:t xml:space="preserve">об адресе юридического лица, </w:t>
            </w:r>
          </w:p>
          <w:p w14:paraId="D7000000">
            <w:pPr>
              <w:widowControl w:val="0"/>
              <w:spacing w:line="240" w:lineRule="auto"/>
              <w:ind w:firstLine="712" w:left="0"/>
              <w:jc w:val="both"/>
              <w:rPr>
                <w:rFonts w:ascii="Times New Roman" w:hAnsi="Times New Roman"/>
                <w:sz w:val="22"/>
              </w:rPr>
            </w:pPr>
            <w:r>
              <w:rPr>
                <w:rFonts w:ascii="Times New Roman" w:hAnsi="Times New Roman"/>
                <w:sz w:val="22"/>
              </w:rPr>
              <w:t>д)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w:t>
            </w:r>
            <w:r>
              <w:rPr>
                <w:rFonts w:ascii="Times New Roman" w:hAnsi="Times New Roman"/>
                <w:sz w:val="22"/>
              </w:rPr>
              <w:t>тельного отбора;</w:t>
            </w:r>
            <w:r>
              <w:rPr>
                <w:rFonts w:ascii="Times New Roman" w:hAnsi="Times New Roman"/>
                <w:sz w:val="22"/>
              </w:rPr>
              <w:t xml:space="preserve"> </w:t>
            </w:r>
          </w:p>
          <w:p w14:paraId="D8000000">
            <w:pPr>
              <w:widowControl w:val="0"/>
              <w:spacing w:line="240" w:lineRule="auto"/>
              <w:ind w:firstLine="712" w:left="0"/>
              <w:jc w:val="both"/>
              <w:rPr>
                <w:rFonts w:ascii="Times New Roman" w:hAnsi="Times New Roman"/>
              </w:rPr>
            </w:pPr>
            <w:r>
              <w:rPr>
                <w:rFonts w:ascii="Times New Roman" w:hAnsi="Times New Roman"/>
                <w:sz w:val="22"/>
              </w:rPr>
              <w:t>2.2. следующие сведения об участнике предварительного отбора  (физическом лице, зарегистрированном в качестве индивидуального предпринимателя) подавшем заявку:</w:t>
            </w:r>
          </w:p>
          <w:p w14:paraId="D9000000">
            <w:pPr>
              <w:widowControl w:val="0"/>
              <w:spacing w:line="240" w:lineRule="auto"/>
              <w:ind w:firstLine="720" w:left="0"/>
              <w:jc w:val="both"/>
              <w:rPr>
                <w:rFonts w:ascii="Times New Roman" w:hAnsi="Times New Roman"/>
                <w:sz w:val="22"/>
              </w:rPr>
            </w:pPr>
            <w:r>
              <w:rPr>
                <w:rFonts w:ascii="Times New Roman" w:hAnsi="Times New Roman"/>
                <w:sz w:val="22"/>
              </w:rPr>
              <w:t>а) фамилия, имя, отчество,</w:t>
            </w:r>
          </w:p>
          <w:p w14:paraId="DA000000">
            <w:pPr>
              <w:widowControl w:val="0"/>
              <w:spacing w:line="240" w:lineRule="auto"/>
              <w:ind w:firstLine="720" w:left="0"/>
              <w:jc w:val="both"/>
              <w:rPr>
                <w:rFonts w:ascii="Times New Roman" w:hAnsi="Times New Roman"/>
                <w:sz w:val="22"/>
              </w:rPr>
            </w:pPr>
            <w:r>
              <w:rPr>
                <w:rFonts w:ascii="Times New Roman" w:hAnsi="Times New Roman"/>
                <w:sz w:val="22"/>
              </w:rPr>
              <w:t>б) паспортные данные,</w:t>
            </w:r>
          </w:p>
          <w:p w14:paraId="DB000000">
            <w:pPr>
              <w:widowControl w:val="0"/>
              <w:spacing w:line="240" w:lineRule="auto"/>
              <w:ind w:firstLine="720" w:left="0"/>
              <w:jc w:val="both"/>
              <w:rPr>
                <w:rFonts w:ascii="Times New Roman" w:hAnsi="Times New Roman"/>
                <w:sz w:val="22"/>
              </w:rPr>
            </w:pPr>
            <w:r>
              <w:rPr>
                <w:rFonts w:ascii="Times New Roman" w:hAnsi="Times New Roman"/>
                <w:sz w:val="22"/>
              </w:rPr>
              <w:t>в) сведения о месте жительства,</w:t>
            </w:r>
          </w:p>
          <w:p w14:paraId="DC000000">
            <w:pPr>
              <w:widowControl w:val="0"/>
              <w:spacing w:line="240" w:lineRule="auto"/>
              <w:ind w:firstLine="720" w:left="0"/>
              <w:jc w:val="both"/>
              <w:rPr>
                <w:rFonts w:ascii="Times New Roman" w:hAnsi="Times New Roman"/>
                <w:sz w:val="22"/>
              </w:rPr>
            </w:pPr>
            <w:r>
              <w:rPr>
                <w:rFonts w:ascii="Times New Roman" w:hAnsi="Times New Roman"/>
                <w:sz w:val="22"/>
              </w:rPr>
              <w:t>г) номер контактного телефона;</w:t>
            </w:r>
          </w:p>
          <w:p w14:paraId="DD000000">
            <w:pPr>
              <w:widowControl w:val="0"/>
              <w:spacing w:line="240" w:lineRule="auto"/>
              <w:ind w:firstLine="720" w:left="0"/>
              <w:jc w:val="both"/>
              <w:rPr>
                <w:rFonts w:ascii="Times New Roman" w:hAnsi="Times New Roman"/>
                <w:sz w:val="22"/>
              </w:rPr>
            </w:pPr>
            <w:r>
              <w:rPr>
                <w:rFonts w:ascii="Times New Roman" w:hAnsi="Times New Roman"/>
                <w:sz w:val="22"/>
              </w:rPr>
              <w:t>2.3. следующие документы участника предварительного отбора  (юридическо</w:t>
            </w:r>
            <w:r>
              <w:rPr>
                <w:rFonts w:ascii="Times New Roman" w:hAnsi="Times New Roman"/>
                <w:sz w:val="22"/>
              </w:rPr>
              <w:t>го лица</w:t>
            </w:r>
            <w:r>
              <w:rPr>
                <w:rFonts w:ascii="Times New Roman" w:hAnsi="Times New Roman"/>
                <w:sz w:val="22"/>
              </w:rPr>
              <w:t>) подавше</w:t>
            </w:r>
            <w:r>
              <w:rPr>
                <w:rFonts w:ascii="Times New Roman" w:hAnsi="Times New Roman"/>
                <w:sz w:val="22"/>
              </w:rPr>
              <w:t>го</w:t>
            </w:r>
            <w:r>
              <w:rPr>
                <w:rFonts w:ascii="Times New Roman" w:hAnsi="Times New Roman"/>
                <w:sz w:val="22"/>
              </w:rPr>
              <w:t xml:space="preserve"> заявку:</w:t>
            </w:r>
          </w:p>
          <w:p w14:paraId="DE000000">
            <w:pPr>
              <w:widowControl w:val="0"/>
              <w:spacing w:line="240" w:lineRule="auto"/>
              <w:ind w:firstLine="720" w:left="0"/>
              <w:jc w:val="both"/>
              <w:rPr>
                <w:rFonts w:ascii="Times New Roman" w:hAnsi="Times New Roman"/>
              </w:rPr>
            </w:pPr>
            <w:r>
              <w:rPr>
                <w:rFonts w:ascii="Times New Roman" w:hAnsi="Times New Roman"/>
                <w:sz w:val="22"/>
              </w:rPr>
              <w:t xml:space="preserve">а) </w:t>
            </w:r>
            <w:r>
              <w:rPr>
                <w:rFonts w:ascii="Times New Roman" w:hAnsi="Times New Roman"/>
                <w:sz w:val="22"/>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w:t>
            </w:r>
          </w:p>
          <w:p w14:paraId="DF000000">
            <w:pPr>
              <w:widowControl w:val="0"/>
              <w:spacing w:line="240" w:lineRule="auto"/>
              <w:ind w:firstLine="720" w:left="0"/>
              <w:jc w:val="both"/>
              <w:rPr>
                <w:rFonts w:ascii="Times New Roman" w:hAnsi="Times New Roman"/>
                <w:sz w:val="22"/>
              </w:rPr>
            </w:pPr>
            <w:r>
              <w:rPr>
                <w:rFonts w:ascii="Times New Roman" w:hAnsi="Times New Roman"/>
                <w:sz w:val="22"/>
              </w:rPr>
              <w:t>б) копии учредительных документов,</w:t>
            </w:r>
          </w:p>
          <w:p w14:paraId="E0000000">
            <w:pPr>
              <w:spacing w:line="240" w:lineRule="auto"/>
              <w:ind w:firstLine="540" w:left="0"/>
              <w:jc w:val="both"/>
              <w:rPr>
                <w:rFonts w:ascii="Times New Roman" w:hAnsi="Times New Roman"/>
                <w:sz w:val="22"/>
              </w:rPr>
            </w:pPr>
            <w:r>
              <w:rPr>
                <w:rFonts w:ascii="Times New Roman" w:hAnsi="Times New Roman"/>
                <w:sz w:val="22"/>
              </w:rPr>
              <w:t xml:space="preserve">    в) копия засвидетельствованного в нотариальном порядке перевода на русский язык документов о государственной регистрации юридического лица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14:paraId="E1000000">
            <w:pPr>
              <w:widowControl w:val="0"/>
              <w:spacing w:line="240" w:lineRule="auto"/>
              <w:ind w:firstLine="720" w:left="0"/>
              <w:jc w:val="both"/>
              <w:rPr>
                <w:rFonts w:ascii="Times New Roman" w:hAnsi="Times New Roman"/>
              </w:rPr>
            </w:pPr>
            <w:r>
              <w:rPr>
                <w:rFonts w:ascii="Times New Roman" w:hAnsi="Times New Roman"/>
                <w:sz w:val="22"/>
              </w:rPr>
              <w:t>г) документ, подтверждающий полномочия лица на осуществление действий от имени участника предварительного отбора;</w:t>
            </w:r>
          </w:p>
          <w:p w14:paraId="E2000000">
            <w:pPr>
              <w:widowControl w:val="0"/>
              <w:spacing w:line="240" w:lineRule="auto"/>
              <w:ind w:firstLine="720" w:left="0"/>
              <w:jc w:val="both"/>
              <w:rPr>
                <w:rFonts w:ascii="Times New Roman" w:hAnsi="Times New Roman"/>
                <w:sz w:val="22"/>
              </w:rPr>
            </w:pPr>
            <w:r>
              <w:rPr>
                <w:rFonts w:ascii="Times New Roman" w:hAnsi="Times New Roman"/>
                <w:sz w:val="22"/>
              </w:rPr>
              <w:t xml:space="preserve">2.4. следующие документы участника предварительного </w:t>
            </w:r>
            <w:r>
              <w:rPr>
                <w:rFonts w:ascii="Times New Roman" w:hAnsi="Times New Roman"/>
                <w:sz w:val="22"/>
              </w:rPr>
              <w:t>отбора (</w:t>
            </w:r>
            <w:r>
              <w:rPr>
                <w:rFonts w:ascii="Times New Roman" w:hAnsi="Times New Roman"/>
                <w:sz w:val="22"/>
              </w:rPr>
              <w:t>физического лица, зарегистрированного в качестве индивидуального предпринимателя) подавше</w:t>
            </w:r>
            <w:r>
              <w:rPr>
                <w:rFonts w:ascii="Times New Roman" w:hAnsi="Times New Roman"/>
                <w:sz w:val="22"/>
              </w:rPr>
              <w:t>го</w:t>
            </w:r>
            <w:r>
              <w:rPr>
                <w:rFonts w:ascii="Times New Roman" w:hAnsi="Times New Roman"/>
                <w:sz w:val="22"/>
              </w:rPr>
              <w:t xml:space="preserve"> заявку:</w:t>
            </w:r>
          </w:p>
          <w:p w14:paraId="E3000000">
            <w:pPr>
              <w:spacing w:line="240" w:lineRule="auto"/>
              <w:ind w:firstLine="540" w:left="0"/>
              <w:jc w:val="both"/>
              <w:rPr>
                <w:rFonts w:ascii="Times New Roman" w:hAnsi="Times New Roman"/>
                <w:sz w:val="22"/>
              </w:rPr>
            </w:pPr>
            <w:r>
              <w:rPr>
                <w:rFonts w:ascii="Times New Roman" w:hAnsi="Times New Roman"/>
                <w:sz w:val="22"/>
              </w:rPr>
              <w:t xml:space="preserve">   а)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w:t>
            </w:r>
            <w:r>
              <w:rPr>
                <w:rFonts w:ascii="Times New Roman" w:hAnsi="Times New Roman"/>
                <w:sz w:val="22"/>
              </w:rPr>
              <w:t xml:space="preserve">чем за 30 календарных дней до даты подачи заявки на участие в предварительном отборе; </w:t>
            </w:r>
          </w:p>
          <w:p w14:paraId="E4000000">
            <w:pPr>
              <w:spacing w:line="240" w:lineRule="auto"/>
              <w:ind w:firstLine="540" w:left="0"/>
              <w:jc w:val="both"/>
              <w:rPr>
                <w:rFonts w:ascii="Times New Roman" w:hAnsi="Times New Roman"/>
                <w:sz w:val="22"/>
              </w:rPr>
            </w:pPr>
            <w:r>
              <w:rPr>
                <w:rFonts w:ascii="Times New Roman" w:hAnsi="Times New Roman"/>
                <w:sz w:val="22"/>
              </w:rPr>
              <w:t xml:space="preserve">   б) копия засвидетельствованного в нотариальном порядке перевода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14:paraId="E5000000">
            <w:pPr>
              <w:widowControl w:val="0"/>
              <w:spacing w:line="240" w:lineRule="auto"/>
              <w:ind w:firstLine="720" w:left="0"/>
              <w:jc w:val="both"/>
              <w:rPr>
                <w:rFonts w:ascii="Times New Roman" w:hAnsi="Times New Roman"/>
              </w:rPr>
            </w:pPr>
            <w:r>
              <w:rPr>
                <w:rFonts w:ascii="Times New Roman" w:hAnsi="Times New Roman"/>
                <w:sz w:val="22"/>
              </w:rPr>
              <w:t>в) документ, подтверждающий полномочия лица на осуществление действий от имени участника предварительного отбора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E6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E7000000">
            <w:pPr>
              <w:widowControl w:val="0"/>
              <w:spacing w:line="240" w:lineRule="auto"/>
              <w:ind w:firstLine="720" w:left="0"/>
              <w:rPr>
                <w:rFonts w:ascii="Times New Roman" w:hAnsi="Times New Roman"/>
              </w:rPr>
            </w:pPr>
          </w:p>
        </w:tc>
        <w:tc>
          <w:tcPr>
            <w:tcW w:type="dxa" w:w="6444"/>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E8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E9000000">
            <w:pPr>
              <w:widowControl w:val="0"/>
              <w:spacing w:line="240" w:lineRule="auto"/>
              <w:ind w:firstLine="720" w:left="0"/>
              <w:rPr>
                <w:rFonts w:ascii="Times New Roman" w:hAnsi="Times New Roman"/>
              </w:rPr>
            </w:pPr>
          </w:p>
        </w:tc>
        <w:tc>
          <w:tcPr>
            <w:tcW w:type="dxa" w:w="6444"/>
            <w:vMerge w:val="restart"/>
            <w:tcBorders>
              <w:top w:sz="4" w:val="nil"/>
              <w:left w:color="000000" w:sz="4" w:val="single"/>
              <w:bottom w:color="000000" w:sz="4" w:val="single"/>
              <w:right w:color="000000" w:sz="4" w:val="single"/>
            </w:tcBorders>
            <w:tcMar>
              <w:top w:type="dxa" w:w="102"/>
              <w:left w:type="dxa" w:w="62"/>
              <w:bottom w:type="dxa" w:w="102"/>
              <w:right w:type="dxa" w:w="62"/>
            </w:tcMar>
          </w:tcPr>
          <w:p w14:paraId="EA000000">
            <w:pPr>
              <w:widowControl w:val="0"/>
              <w:spacing w:line="240" w:lineRule="auto"/>
              <w:ind w:firstLine="720" w:left="0"/>
              <w:jc w:val="both"/>
              <w:rPr>
                <w:rFonts w:ascii="Times New Roman" w:hAnsi="Times New Roman"/>
              </w:rPr>
            </w:pPr>
            <w:r>
              <w:rPr>
                <w:rFonts w:ascii="Times New Roman" w:hAnsi="Times New Roman"/>
                <w:sz w:val="22"/>
              </w:rPr>
              <w:t>2</w:t>
            </w:r>
            <w:r>
              <w:rPr>
                <w:rFonts w:ascii="Times New Roman" w:hAnsi="Times New Roman"/>
                <w:sz w:val="22"/>
              </w:rPr>
              <w:t>.</w:t>
            </w:r>
            <w:r>
              <w:rPr>
                <w:rFonts w:ascii="Times New Roman" w:hAnsi="Times New Roman"/>
                <w:sz w:val="22"/>
              </w:rPr>
              <w:t>5</w:t>
            </w:r>
            <w:r>
              <w:rPr>
                <w:rFonts w:ascii="Times New Roman" w:hAnsi="Times New Roman"/>
                <w:sz w:val="22"/>
              </w:rPr>
              <w:t xml:space="preserve"> следующие документы, подтверждающие соответствие участника предварительного отбора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"consultantplus://offline/ref=F14ACA1E7735E5367D886FAD5483060136B42B0C498A2E3E41C2EA984ADBA7E4C63CCE5F0FB4B39045V6B"</w:instrText>
            </w:r>
            <w:r>
              <w:rPr>
                <w:rFonts w:ascii="Times New Roman" w:hAnsi="Times New Roman"/>
                <w:sz w:val="22"/>
              </w:rPr>
              <w:fldChar w:fldCharType="separate"/>
            </w:r>
            <w:r>
              <w:rPr>
                <w:rFonts w:ascii="Times New Roman" w:hAnsi="Times New Roman"/>
                <w:sz w:val="22"/>
              </w:rPr>
              <w:t>пунктом 23</w:t>
            </w:r>
            <w:r>
              <w:rPr>
                <w:rFonts w:ascii="Times New Roman" w:hAnsi="Times New Roman"/>
                <w:sz w:val="22"/>
              </w:rPr>
              <w:fldChar w:fldCharType="end"/>
            </w:r>
            <w:r>
              <w:rPr>
                <w:rFonts w:ascii="Times New Roman" w:hAnsi="Times New Roman"/>
                <w:sz w:val="22"/>
              </w:rPr>
              <w:t xml:space="preserve"> </w:t>
            </w:r>
            <w:r>
              <w:rPr>
                <w:rFonts w:ascii="Times New Roman" w:hAnsi="Times New Roman"/>
                <w:sz w:val="22"/>
              </w:rPr>
              <w:t>П</w:t>
            </w:r>
            <w:r>
              <w:rPr>
                <w:rFonts w:ascii="Times New Roman" w:hAnsi="Times New Roman"/>
                <w:sz w:val="22"/>
              </w:rPr>
              <w:t>оложения:</w:t>
            </w:r>
          </w:p>
          <w:p w14:paraId="EB000000">
            <w:pPr>
              <w:spacing w:line="240" w:lineRule="auto"/>
              <w:ind w:firstLine="540" w:left="0"/>
              <w:jc w:val="both"/>
              <w:rPr>
                <w:rFonts w:ascii="Times New Roman" w:hAnsi="Times New Roman"/>
                <w:sz w:val="22"/>
              </w:rPr>
            </w:pPr>
            <w:r>
              <w:rPr>
                <w:rFonts w:ascii="Times New Roman" w:hAnsi="Times New Roman"/>
                <w:sz w:val="22"/>
              </w:rPr>
              <w:t>а) 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14:paraId="EC000000">
            <w:pPr>
              <w:spacing w:line="240" w:lineRule="auto"/>
              <w:ind w:firstLine="540" w:left="0"/>
              <w:jc w:val="both"/>
              <w:rPr>
                <w:rFonts w:ascii="Times New Roman" w:hAnsi="Times New Roman"/>
                <w:sz w:val="22"/>
              </w:rPr>
            </w:pPr>
            <w:r>
              <w:rPr>
                <w:rFonts w:ascii="Times New Roman" w:hAnsi="Times New Roman"/>
                <w:sz w:val="22"/>
              </w:rPr>
              <w:t>б)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ED000000">
            <w:pPr>
              <w:spacing w:line="240" w:lineRule="auto"/>
              <w:ind w:firstLine="540" w:left="0"/>
              <w:jc w:val="both"/>
              <w:rPr>
                <w:rFonts w:ascii="Times New Roman" w:hAnsi="Times New Roman"/>
                <w:sz w:val="22"/>
              </w:rPr>
            </w:pPr>
            <w:r>
              <w:rPr>
                <w:rFonts w:ascii="Times New Roman" w:hAnsi="Times New Roman"/>
                <w:sz w:val="22"/>
              </w:rPr>
              <w:t xml:space="preserve">в) 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w:t>
            </w:r>
          </w:p>
          <w:p w14:paraId="EE000000">
            <w:pPr>
              <w:widowControl w:val="0"/>
              <w:spacing w:line="240" w:lineRule="auto"/>
              <w:ind w:firstLine="720" w:left="0"/>
              <w:jc w:val="both"/>
              <w:rPr>
                <w:rFonts w:ascii="Times New Roman" w:hAnsi="Times New Roman"/>
                <w:sz w:val="22"/>
              </w:rPr>
            </w:pPr>
            <w:r>
              <w:rPr>
                <w:rFonts w:ascii="Times New Roman" w:hAnsi="Times New Roman"/>
                <w:sz w:val="22"/>
              </w:rPr>
              <w:t>г) копия штатного расписания;</w:t>
            </w:r>
          </w:p>
          <w:p w14:paraId="EF000000">
            <w:pPr>
              <w:widowControl w:val="0"/>
              <w:spacing w:line="240" w:lineRule="auto"/>
              <w:ind w:firstLine="720" w:left="0"/>
              <w:jc w:val="both"/>
              <w:rPr>
                <w:rFonts w:ascii="Times New Roman" w:hAnsi="Times New Roman"/>
                <w:sz w:val="22"/>
              </w:rPr>
            </w:pPr>
            <w:r>
              <w:rPr>
                <w:rFonts w:ascii="Times New Roman" w:hAnsi="Times New Roman"/>
                <w:sz w:val="22"/>
              </w:rPr>
              <w:t>д) штатно-списочный состав сотрудников</w:t>
            </w:r>
            <w:r>
              <w:rPr>
                <w:rFonts w:ascii="Times New Roman" w:hAnsi="Times New Roman"/>
                <w:sz w:val="22"/>
              </w:rPr>
              <w:t xml:space="preserve"> (согласно приложению 2)</w:t>
            </w:r>
            <w:r>
              <w:rPr>
                <w:rFonts w:ascii="Times New Roman" w:hAnsi="Times New Roman"/>
                <w:sz w:val="22"/>
              </w:rPr>
              <w:t xml:space="preserve">; </w:t>
            </w:r>
          </w:p>
          <w:p w14:paraId="F0000000">
            <w:pPr>
              <w:widowControl w:val="0"/>
              <w:spacing w:line="240" w:lineRule="auto"/>
              <w:ind w:firstLine="720" w:left="0"/>
              <w:jc w:val="both"/>
              <w:rPr>
                <w:rFonts w:ascii="Times New Roman" w:hAnsi="Times New Roman"/>
                <w:sz w:val="22"/>
              </w:rPr>
            </w:pPr>
            <w:r>
              <w:rPr>
                <w:rFonts w:ascii="Times New Roman" w:hAnsi="Times New Roman"/>
                <w:sz w:val="22"/>
              </w:rPr>
              <w:t>е) копии трудовых книжек,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14:paraId="F1000000">
            <w:pPr>
              <w:spacing w:line="240" w:lineRule="auto"/>
              <w:ind w:firstLine="540" w:left="0"/>
              <w:jc w:val="both"/>
              <w:rPr>
                <w:rFonts w:ascii="Times New Roman" w:hAnsi="Times New Roman"/>
                <w:sz w:val="22"/>
              </w:rPr>
            </w:pPr>
            <w:r>
              <w:rPr>
                <w:rFonts w:ascii="Times New Roman" w:hAnsi="Times New Roman"/>
                <w:sz w:val="22"/>
              </w:rPr>
              <w:t xml:space="preserve">   ж) </w:t>
            </w:r>
            <w:r>
              <w:rPr>
                <w:rFonts w:ascii="Times New Roman" w:hAnsi="Times New Roman"/>
                <w:sz w:val="22"/>
              </w:rPr>
              <w:t>копии не менее 3 исполненных</w:t>
            </w:r>
            <w:r>
              <w:rPr>
                <w:rFonts w:ascii="Times New Roman" w:hAnsi="Times New Roman"/>
                <w:sz w:val="22"/>
              </w:rPr>
              <w:t xml:space="preserve"> контрактов и (или) договоров, подтверждающих наличие у участника предварительного отбора, предусмотренного подпунктом "п" пункта 23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14:paraId="F2000000">
            <w:pPr>
              <w:spacing w:line="240" w:lineRule="auto"/>
              <w:ind/>
              <w:jc w:val="both"/>
              <w:rPr>
                <w:rFonts w:ascii="Times New Roman" w:hAnsi="Times New Roman"/>
                <w:sz w:val="22"/>
              </w:rPr>
            </w:pPr>
            <w:r>
              <w:rPr>
                <w:rFonts w:ascii="Times New Roman" w:hAnsi="Times New Roman"/>
                <w:sz w:val="22"/>
              </w:rPr>
              <w:t xml:space="preserve">При этом минимальный размер стоимости оказанных услуг и (или) выполненных работ по указанным исполненным контрактам и (или) договорам устанавливается в размере 5 %  </w:t>
            </w:r>
            <w:r>
              <w:rPr>
                <w:rFonts w:ascii="Times New Roman" w:hAnsi="Times New Roman"/>
                <w:sz w:val="22"/>
              </w:rPr>
              <w:t xml:space="preserve">предельного размера обязательств по договорам строительного подряда, в </w:t>
            </w:r>
            <w:r>
              <w:rPr>
                <w:rFonts w:ascii="Times New Roman" w:hAnsi="Times New Roman"/>
                <w:sz w:val="22"/>
              </w:rPr>
              <w:t xml:space="preserve">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"consultantplus://offline/ref=CD99929EC16128578C7DCF0852DA46C429ED93EBA9AA9AD173E69D37DB0371CA0364D2BC935B9CE5DB6D553957B72FCB18F2EC6380AA6680cCxDX"</w:instrText>
            </w:r>
            <w:r>
              <w:rPr>
                <w:rFonts w:ascii="Times New Roman" w:hAnsi="Times New Roman"/>
                <w:color w:val="0000FF"/>
                <w:sz w:val="22"/>
              </w:rPr>
              <w:fldChar w:fldCharType="separate"/>
            </w:r>
            <w:r>
              <w:rPr>
                <w:rFonts w:ascii="Times New Roman" w:hAnsi="Times New Roman"/>
                <w:color w:val="0000FF"/>
                <w:sz w:val="22"/>
              </w:rPr>
              <w:t>частью 2 статьи 55.16</w:t>
            </w:r>
            <w:r>
              <w:rPr>
                <w:rFonts w:ascii="Times New Roman" w:hAnsi="Times New Roman"/>
                <w:color w:val="0000FF"/>
                <w:sz w:val="22"/>
              </w:rPr>
              <w:fldChar w:fldCharType="end"/>
            </w:r>
            <w:r>
              <w:rPr>
                <w:rFonts w:ascii="Times New Roman" w:hAnsi="Times New Roman"/>
                <w:sz w:val="22"/>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"consultantplus://offline/ref=CD99929EC16128578C7DCF0852DA46C429EB93EDA3A29AD173E69D37DB0371CA0364D2BC935A90E2DB6D553957B72FCB18F2EC6380AA6680cCxDX"</w:instrText>
            </w:r>
            <w:r>
              <w:rPr>
                <w:rFonts w:ascii="Times New Roman" w:hAnsi="Times New Roman"/>
                <w:color w:val="0000FF"/>
                <w:sz w:val="22"/>
              </w:rPr>
              <w:fldChar w:fldCharType="separate"/>
            </w:r>
            <w:r>
              <w:rPr>
                <w:rFonts w:ascii="Times New Roman" w:hAnsi="Times New Roman"/>
                <w:color w:val="0000FF"/>
                <w:sz w:val="22"/>
              </w:rPr>
              <w:t>подпунктами "а"</w:t>
            </w:r>
            <w:r>
              <w:rPr>
                <w:rFonts w:ascii="Times New Roman" w:hAnsi="Times New Roman"/>
                <w:color w:val="0000FF"/>
                <w:sz w:val="22"/>
              </w:rPr>
              <w:fldChar w:fldCharType="end"/>
            </w:r>
            <w:r>
              <w:rPr>
                <w:rFonts w:ascii="Times New Roman" w:hAnsi="Times New Roman"/>
                <w:sz w:val="22"/>
              </w:rPr>
              <w:t xml:space="preserve"> -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"consultantplus://offline/ref=CD99929EC16128578C7DCF0852DA46C429EB93EDA3A29AD173E69D37DB0371CA0364D2BC980EC4A3866B03680DE220D71AECEEc6x1X"</w:instrText>
            </w:r>
            <w:r>
              <w:rPr>
                <w:rFonts w:ascii="Times New Roman" w:hAnsi="Times New Roman"/>
                <w:color w:val="0000FF"/>
                <w:sz w:val="22"/>
              </w:rPr>
              <w:fldChar w:fldCharType="separate"/>
            </w:r>
            <w:r>
              <w:rPr>
                <w:rFonts w:ascii="Times New Roman" w:hAnsi="Times New Roman"/>
                <w:color w:val="0000FF"/>
                <w:sz w:val="22"/>
              </w:rPr>
              <w:t>"в" пункта 8</w:t>
            </w:r>
            <w:r>
              <w:rPr>
                <w:rFonts w:ascii="Times New Roman" w:hAnsi="Times New Roman"/>
                <w:color w:val="0000FF"/>
                <w:sz w:val="22"/>
              </w:rPr>
              <w:fldChar w:fldCharType="end"/>
            </w:r>
            <w:r>
              <w:rPr>
                <w:rFonts w:ascii="Times New Roman" w:hAnsi="Times New Roman"/>
                <w:sz w:val="22"/>
              </w:rPr>
              <w:t xml:space="preserve"> </w:t>
            </w:r>
            <w:r>
              <w:rPr>
                <w:rFonts w:ascii="Times New Roman" w:hAnsi="Times New Roman"/>
                <w:sz w:val="22"/>
              </w:rPr>
              <w:t>Положения</w:t>
            </w:r>
          </w:p>
          <w:p w14:paraId="F3000000">
            <w:pPr>
              <w:spacing w:line="240" w:lineRule="auto"/>
              <w:ind w:firstLine="503" w:left="0"/>
              <w:jc w:val="both"/>
              <w:rPr>
                <w:rFonts w:ascii="Times New Roman" w:hAnsi="Times New Roman"/>
                <w:sz w:val="22"/>
              </w:rPr>
            </w:pPr>
            <w:r>
              <w:rPr>
                <w:rFonts w:ascii="Times New Roman" w:hAnsi="Times New Roman"/>
                <w:sz w:val="22"/>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14:paraId="F4000000">
            <w:pPr>
              <w:spacing w:line="240" w:lineRule="auto"/>
              <w:ind w:firstLine="503" w:left="0"/>
              <w:jc w:val="both"/>
              <w:rPr>
                <w:rFonts w:ascii="Times New Roman" w:hAnsi="Times New Roman"/>
                <w:sz w:val="22"/>
              </w:rPr>
            </w:pPr>
            <w:r>
              <w:rPr>
                <w:rFonts w:ascii="Times New Roman" w:hAnsi="Times New Roman"/>
                <w:sz w:val="22"/>
              </w:rPr>
              <w:t>Документы,</w:t>
            </w:r>
            <w:r>
              <w:rPr>
                <w:rFonts w:ascii="Times New Roman" w:hAnsi="Times New Roman"/>
                <w:sz w:val="22"/>
              </w:rPr>
              <w:t xml:space="preserve"> перечисленные в п. «в», «г», «д», «</w:t>
            </w:r>
            <w:r>
              <w:rPr>
                <w:rFonts w:ascii="Times New Roman" w:hAnsi="Times New Roman"/>
                <w:sz w:val="22"/>
              </w:rPr>
              <w:t>е» должны</w:t>
            </w:r>
            <w:r>
              <w:rPr>
                <w:rFonts w:ascii="Times New Roman" w:hAnsi="Times New Roman"/>
                <w:sz w:val="22"/>
              </w:rPr>
              <w:t xml:space="preserve"> подтверждать наличие у участника предварительного отбора в штате минимального количества квалифицированного персонала на дату подачи Заявки на участие в предварительном отборе.</w:t>
            </w:r>
          </w:p>
          <w:p w14:paraId="F5000000">
            <w:pPr>
              <w:widowControl w:val="0"/>
              <w:spacing w:line="240" w:lineRule="auto"/>
              <w:ind w:firstLine="503" w:left="0"/>
              <w:jc w:val="both"/>
              <w:rPr>
                <w:rFonts w:ascii="Times New Roman" w:hAnsi="Times New Roman"/>
                <w:sz w:val="22"/>
              </w:rPr>
            </w:pPr>
            <w:r>
              <w:rPr>
                <w:rFonts w:ascii="Times New Roman" w:hAnsi="Times New Roman"/>
                <w:sz w:val="22"/>
              </w:rPr>
              <w:t xml:space="preserve">Участники имеют право предоставить, иные документы, подтверждающие соответствие </w:t>
            </w:r>
            <w:r>
              <w:rPr>
                <w:rFonts w:ascii="Times New Roman" w:hAnsi="Times New Roman"/>
                <w:sz w:val="22"/>
              </w:rPr>
              <w:t xml:space="preserve">участника предварительного отбора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"consultantplus://offline/ref=F14ACA1E7735E5367D886FAD5483060136B42B0C498A2E3E41C2EA984ADBA7E4C63CCE5F0FB4B39045V6B"</w:instrText>
            </w:r>
            <w:r>
              <w:rPr>
                <w:rFonts w:ascii="Times New Roman" w:hAnsi="Times New Roman"/>
                <w:sz w:val="22"/>
              </w:rPr>
              <w:fldChar w:fldCharType="separate"/>
            </w:r>
            <w:r>
              <w:rPr>
                <w:rFonts w:ascii="Times New Roman" w:hAnsi="Times New Roman"/>
                <w:sz w:val="22"/>
              </w:rPr>
              <w:t>пунктом 23</w:t>
            </w:r>
            <w:r>
              <w:rPr>
                <w:rFonts w:ascii="Times New Roman" w:hAnsi="Times New Roman"/>
                <w:sz w:val="22"/>
              </w:rPr>
              <w:fldChar w:fldCharType="end"/>
            </w:r>
            <w:r>
              <w:rPr>
                <w:rFonts w:ascii="Times New Roman" w:hAnsi="Times New Roman"/>
                <w:sz w:val="22"/>
              </w:rPr>
              <w:t xml:space="preserve"> Положения;</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F6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F7000000">
            <w:pPr>
              <w:widowControl w:val="0"/>
              <w:spacing w:line="240" w:lineRule="auto"/>
              <w:ind w:firstLine="720" w:left="0"/>
              <w:rPr>
                <w:rFonts w:ascii="Times New Roman" w:hAnsi="Times New Roman"/>
              </w:rPr>
            </w:pPr>
          </w:p>
        </w:tc>
        <w:tc>
          <w:tcPr>
            <w:tcW w:type="dxa" w:w="6444"/>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r>
      <w:tr>
        <w:trPr>
          <w:trHeight w:hRule="atLeast" w:val="469"/>
        </w:trPr>
        <w:tc>
          <w:tcPr>
            <w:tcW w:type="dxa" w:w="743"/>
            <w:tcBorders>
              <w:top w:sz="4" w:val="nil"/>
              <w:left w:color="000000" w:sz="4" w:val="single"/>
              <w:bottom w:color="000000" w:sz="4" w:val="single"/>
              <w:right w:color="000000" w:sz="4" w:val="single"/>
            </w:tcBorders>
            <w:tcMar>
              <w:top w:type="dxa" w:w="102"/>
              <w:left w:type="dxa" w:w="62"/>
              <w:bottom w:type="dxa" w:w="102"/>
              <w:right w:type="dxa" w:w="62"/>
            </w:tcMar>
          </w:tcPr>
          <w:p w14:paraId="F8000000">
            <w:pPr>
              <w:widowControl w:val="0"/>
              <w:spacing w:line="240" w:lineRule="exact"/>
              <w:ind w:firstLine="720" w:left="0"/>
              <w:rPr>
                <w:rFonts w:ascii="Times New Roman" w:hAnsi="Times New Roman"/>
              </w:rPr>
            </w:pPr>
          </w:p>
        </w:tc>
        <w:tc>
          <w:tcPr>
            <w:tcW w:type="dxa" w:w="2736"/>
            <w:tcBorders>
              <w:top w:sz="4" w:val="nil"/>
              <w:left w:color="000000" w:sz="4" w:val="single"/>
              <w:bottom w:color="000000" w:sz="4" w:val="single"/>
              <w:right w:color="000000" w:sz="4" w:val="single"/>
            </w:tcBorders>
            <w:tcMar>
              <w:top w:type="dxa" w:w="102"/>
              <w:left w:type="dxa" w:w="62"/>
              <w:bottom w:type="dxa" w:w="102"/>
              <w:right w:type="dxa" w:w="62"/>
            </w:tcMar>
          </w:tcPr>
          <w:p w14:paraId="F9000000">
            <w:pPr>
              <w:widowControl w:val="0"/>
              <w:spacing w:line="240" w:lineRule="exact"/>
              <w:ind w:firstLine="720" w:left="0"/>
              <w:rPr>
                <w:rFonts w:ascii="Times New Roman" w:hAnsi="Times New Roman"/>
              </w:rPr>
            </w:pPr>
          </w:p>
        </w:tc>
        <w:tc>
          <w:tcPr>
            <w:tcW w:type="dxa" w:w="6444"/>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0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2.</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00000">
            <w:pPr>
              <w:widowControl w:val="0"/>
              <w:spacing w:line="240" w:lineRule="auto"/>
              <w:ind w:firstLine="0" w:left="0"/>
              <w:rPr>
                <w:rFonts w:ascii="Times New Roman" w:hAnsi="Times New Roman"/>
              </w:rPr>
            </w:pPr>
            <w:r>
              <w:rPr>
                <w:rFonts w:ascii="Times New Roman" w:hAnsi="Times New Roman"/>
                <w:sz w:val="22"/>
              </w:rPr>
              <w:t>Порядок, дата начала срока подачи заявок на участие в предварительном отборе</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00000">
            <w:pPr>
              <w:widowControl w:val="0"/>
              <w:spacing w:line="240" w:lineRule="auto"/>
              <w:ind w:firstLine="720" w:left="0"/>
              <w:jc w:val="both"/>
              <w:rPr>
                <w:rFonts w:ascii="Times New Roman" w:hAnsi="Times New Roman"/>
              </w:rPr>
            </w:pPr>
            <w:r>
              <w:rPr>
                <w:rFonts w:ascii="Times New Roman" w:hAnsi="Times New Roman"/>
                <w:sz w:val="22"/>
              </w:rPr>
              <w:t xml:space="preserve">1. </w:t>
            </w:r>
            <w:r>
              <w:rPr>
                <w:rFonts w:ascii="Times New Roman" w:hAnsi="Times New Roman"/>
                <w:sz w:val="22"/>
              </w:rPr>
              <w:t>Дата начала срока подачи заявок на участие в предварительном отборе: 03.06.</w:t>
            </w:r>
            <w:r>
              <w:rPr>
                <w:rFonts w:ascii="Times New Roman" w:hAnsi="Times New Roman"/>
                <w:sz w:val="22"/>
              </w:rPr>
              <w:t>2023</w:t>
            </w:r>
            <w:r>
              <w:rPr>
                <w:rFonts w:ascii="Times New Roman" w:hAnsi="Times New Roman"/>
                <w:sz w:val="22"/>
              </w:rPr>
              <w:t>.</w:t>
            </w:r>
            <w:r>
              <w:rPr>
                <w:rFonts w:ascii="Times New Roman" w:hAnsi="Times New Roman"/>
                <w:sz w:val="22"/>
              </w:rPr>
              <w:t xml:space="preserve"> Заявка на участие в предварительном отборе, а также все сведения и документы подается через оператора электронной площадки в виде электронного документа.</w:t>
            </w:r>
          </w:p>
          <w:p w14:paraId="FD000000">
            <w:pPr>
              <w:spacing w:line="240" w:lineRule="auto"/>
              <w:ind w:firstLine="540" w:left="0"/>
              <w:jc w:val="both"/>
              <w:rPr>
                <w:rFonts w:ascii="Times New Roman" w:hAnsi="Times New Roman"/>
                <w:sz w:val="22"/>
              </w:rPr>
            </w:pPr>
            <w:r>
              <w:rPr>
                <w:rFonts w:ascii="Times New Roman" w:hAnsi="Times New Roman"/>
                <w:sz w:val="22"/>
              </w:rPr>
              <w:t xml:space="preserve">    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14:paraId="FE000000">
            <w:pPr>
              <w:widowControl w:val="0"/>
              <w:spacing w:line="240" w:lineRule="auto"/>
              <w:ind w:firstLine="720" w:left="0"/>
              <w:jc w:val="both"/>
              <w:rPr>
                <w:rFonts w:ascii="Times New Roman" w:hAnsi="Times New Roman"/>
                <w:sz w:val="22"/>
              </w:rPr>
            </w:pPr>
            <w:r>
              <w:rPr>
                <w:rFonts w:ascii="Times New Roman" w:hAnsi="Times New Roman"/>
                <w:sz w:val="22"/>
              </w:rPr>
              <w:t>3.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14:paraId="FF000000">
            <w:pPr>
              <w:widowControl w:val="0"/>
              <w:spacing w:line="240" w:lineRule="auto"/>
              <w:ind w:firstLine="720" w:left="0"/>
              <w:jc w:val="both"/>
              <w:rPr>
                <w:rFonts w:ascii="Times New Roman" w:hAnsi="Times New Roman"/>
              </w:rPr>
            </w:pPr>
            <w:r>
              <w:rPr>
                <w:rFonts w:ascii="Times New Roman" w:hAnsi="Times New Roman"/>
                <w:sz w:val="22"/>
              </w:rPr>
              <w:t>4.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1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3.</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widowControl w:val="0"/>
              <w:spacing w:line="240" w:lineRule="auto"/>
              <w:ind w:firstLine="0" w:left="0"/>
              <w:rPr>
                <w:rFonts w:ascii="Times New Roman" w:hAnsi="Times New Roman"/>
              </w:rPr>
            </w:pPr>
            <w:r>
              <w:rPr>
                <w:rFonts w:ascii="Times New Roman" w:hAnsi="Times New Roman"/>
                <w:sz w:val="22"/>
              </w:rPr>
              <w:t>Порядок и срок отзыва заявок на участие в предварительном отборе</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widowControl w:val="0"/>
              <w:spacing w:line="240" w:lineRule="auto"/>
              <w:ind w:firstLine="709" w:left="3"/>
              <w:jc w:val="both"/>
              <w:rPr>
                <w:rFonts w:ascii="Times New Roman" w:hAnsi="Times New Roman"/>
                <w:sz w:val="22"/>
              </w:rPr>
            </w:pPr>
            <w:r>
              <w:rPr>
                <w:rFonts w:ascii="Times New Roman" w:hAnsi="Times New Roman"/>
                <w:sz w:val="22"/>
              </w:rPr>
              <w:t>1.</w:t>
            </w:r>
            <w:r>
              <w:rPr>
                <w:rFonts w:ascii="Times New Roman" w:hAnsi="Times New Roman"/>
                <w:sz w:val="22"/>
              </w:rPr>
              <w:t>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w:t>
            </w:r>
            <w:r>
              <w:rPr>
                <w:rFonts w:ascii="Times New Roman" w:hAnsi="Times New Roman"/>
                <w:sz w:val="22"/>
              </w:rPr>
              <w:t xml:space="preserve"> настоящей документацией о проведении предварительного отбора</w:t>
            </w:r>
            <w:r>
              <w:rPr>
                <w:rFonts w:ascii="Times New Roman" w:hAnsi="Times New Roman"/>
                <w:sz w:val="22"/>
              </w:rPr>
              <w:t>.</w:t>
            </w:r>
          </w:p>
          <w:p w14:paraId="03010000">
            <w:pPr>
              <w:spacing w:line="240" w:lineRule="auto"/>
              <w:ind w:firstLine="712" w:left="0"/>
              <w:jc w:val="both"/>
              <w:rPr>
                <w:rFonts w:ascii="Times New Roman" w:hAnsi="Times New Roman"/>
                <w:sz w:val="22"/>
              </w:rPr>
            </w:pPr>
            <w:r>
              <w:rPr>
                <w:rFonts w:ascii="Times New Roman" w:hAnsi="Times New Roman"/>
                <w:sz w:val="22"/>
              </w:rPr>
              <w:t xml:space="preserve">2. </w:t>
            </w:r>
            <w:r>
              <w:rPr>
                <w:rFonts w:ascii="Times New Roman" w:hAnsi="Times New Roman"/>
                <w:sz w:val="22"/>
              </w:rPr>
              <w:t>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14:paraId="04010000">
            <w:pPr>
              <w:widowControl w:val="0"/>
              <w:spacing w:line="240" w:lineRule="auto"/>
              <w:ind w:firstLine="709" w:left="3"/>
              <w:jc w:val="both"/>
              <w:rPr>
                <w:rFonts w:ascii="Times New Roman" w:hAnsi="Times New Roman"/>
              </w:rPr>
            </w:pPr>
            <w:r>
              <w:rPr>
                <w:rFonts w:ascii="Times New Roman" w:hAnsi="Times New Roman"/>
                <w:sz w:val="22"/>
              </w:rPr>
              <w:t xml:space="preserve">3. </w:t>
            </w:r>
            <w:r>
              <w:rPr>
                <w:rFonts w:ascii="Times New Roman" w:hAnsi="Times New Roman"/>
                <w:sz w:val="22"/>
              </w:rPr>
              <w:t xml:space="preserve">Заявка на участие в предварительном отборе может быть отозвана до первоначальной даты и времени окончания подачи </w:t>
            </w:r>
            <w:r>
              <w:rPr>
                <w:rFonts w:ascii="Times New Roman" w:hAnsi="Times New Roman"/>
                <w:sz w:val="22"/>
              </w:rPr>
              <w:t>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w:t>
            </w:r>
            <w:r>
              <w:rPr>
                <w:rFonts w:ascii="Times New Roman" w:hAnsi="Times New Roman"/>
                <w:sz w:val="22"/>
              </w:rPr>
              <w:t xml:space="preserve"> предварительном отборе должно </w:t>
            </w:r>
            <w:r>
              <w:rPr>
                <w:rFonts w:ascii="Times New Roman" w:hAnsi="Times New Roman"/>
                <w:sz w:val="22"/>
              </w:rPr>
              <w:t>быть подписано усиленной неквалифицированной электронной подписью.</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4.</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widowControl w:val="0"/>
              <w:spacing w:line="240" w:lineRule="auto"/>
              <w:ind w:firstLine="0" w:left="0"/>
              <w:jc w:val="both"/>
              <w:rPr>
                <w:rFonts w:ascii="Times New Roman" w:hAnsi="Times New Roman"/>
              </w:rPr>
            </w:pPr>
            <w:r>
              <w:rPr>
                <w:rFonts w:ascii="Times New Roman" w:hAnsi="Times New Roman"/>
                <w:sz w:val="22"/>
              </w:rPr>
              <w:t>Форма, порядок, и сроки предоставления участникам предварительного отбора разъяснений положений документации о проведении предварительного отбора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spacing w:line="240" w:lineRule="exact"/>
              <w:ind w:firstLine="540" w:left="0"/>
              <w:jc w:val="both"/>
              <w:rPr>
                <w:rFonts w:ascii="Times New Roman" w:hAnsi="Times New Roman"/>
                <w:sz w:val="22"/>
              </w:rPr>
            </w:pPr>
            <w:r>
              <w:rPr>
                <w:rFonts w:ascii="Times New Roman" w:hAnsi="Times New Roman"/>
                <w:sz w:val="22"/>
              </w:rPr>
              <w:t>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(далее – запрос).</w:t>
            </w:r>
          </w:p>
          <w:p w14:paraId="08010000">
            <w:pPr>
              <w:spacing w:line="240" w:lineRule="exact"/>
              <w:ind w:firstLine="540" w:left="0"/>
              <w:jc w:val="both"/>
              <w:rPr>
                <w:rFonts w:ascii="Times New Roman" w:hAnsi="Times New Roman"/>
                <w:sz w:val="22"/>
              </w:rPr>
            </w:pPr>
            <w:r>
              <w:rPr>
                <w:rFonts w:ascii="Times New Roman" w:hAnsi="Times New Roman"/>
                <w:sz w:val="22"/>
              </w:rPr>
              <w:t>2. Запрос может быть направлен в срок не позднее чем за 5 (пять) рабочих дней до даты окончания срока подачи заявок на участие в предварительном отборе, установленной в Извещении.</w:t>
            </w:r>
          </w:p>
          <w:p w14:paraId="09010000">
            <w:pPr>
              <w:spacing w:line="240" w:lineRule="exact"/>
              <w:ind w:firstLine="540" w:left="0"/>
              <w:jc w:val="both"/>
              <w:rPr>
                <w:rFonts w:ascii="Times New Roman" w:hAnsi="Times New Roman"/>
                <w:sz w:val="22"/>
              </w:rPr>
            </w:pPr>
            <w:r>
              <w:rPr>
                <w:rFonts w:ascii="Times New Roman" w:hAnsi="Times New Roman"/>
                <w:sz w:val="22"/>
              </w:rPr>
              <w:t>3. В случае если запрос поступил в сроки, указанные в пункте 2 настоящего раздела документации, Орган по ведению РКПО в течение 3 (трех) рабочих дней со дня поступления запроса обязан опубликовать на официальном сайте и на сайте оператора электронной площадки, указанных в Извещении, разъяснения документации о проведении предварительного отбора без указания лица, от которого поступил запрос.</w:t>
            </w:r>
          </w:p>
          <w:p w14:paraId="0A010000">
            <w:pPr>
              <w:widowControl w:val="0"/>
              <w:spacing w:line="240" w:lineRule="exact"/>
              <w:ind w:firstLine="720" w:left="0"/>
              <w:jc w:val="both"/>
              <w:rPr>
                <w:rFonts w:ascii="Times New Roman" w:hAnsi="Times New Roman"/>
                <w:sz w:val="22"/>
              </w:rPr>
            </w:pPr>
            <w:r>
              <w:rPr>
                <w:rFonts w:ascii="Times New Roman" w:hAnsi="Times New Roman"/>
                <w:sz w:val="22"/>
              </w:rPr>
              <w:t>4. Разъяснение документации по предварительному отбору, указанные в пункте 3 раздела 14 настоящей документации, не должно изменять ее суть.</w:t>
            </w:r>
          </w:p>
          <w:p w14:paraId="0B010000">
            <w:pPr>
              <w:widowControl w:val="0"/>
              <w:spacing w:line="240" w:lineRule="exact"/>
              <w:ind w:firstLine="720" w:left="0"/>
              <w:jc w:val="both"/>
              <w:rPr>
                <w:rFonts w:ascii="Times New Roman" w:hAnsi="Times New Roman"/>
                <w:sz w:val="22"/>
              </w:rPr>
            </w:pPr>
            <w:r>
              <w:rPr>
                <w:rFonts w:ascii="Times New Roman" w:hAnsi="Times New Roman"/>
                <w:sz w:val="22"/>
              </w:rPr>
              <w:t>5. Запрос должен быть подписан, усиленной неквалифицированной электронной подписью лица, направившего запрос.</w:t>
            </w:r>
          </w:p>
          <w:p w14:paraId="0C010000">
            <w:pPr>
              <w:widowControl w:val="0"/>
              <w:spacing w:line="240" w:lineRule="exact"/>
              <w:ind w:firstLine="720" w:left="0"/>
              <w:jc w:val="both"/>
              <w:rPr>
                <w:rFonts w:ascii="Times New Roman" w:hAnsi="Times New Roman"/>
              </w:rPr>
            </w:pPr>
            <w:r>
              <w:rPr>
                <w:rFonts w:ascii="Times New Roman" w:hAnsi="Times New Roman"/>
                <w:sz w:val="22"/>
              </w:rPr>
              <w:t xml:space="preserve">6.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w:t>
            </w:r>
            <w:r>
              <w:rPr>
                <w:rFonts w:ascii="Times New Roman" w:hAnsi="Times New Roman"/>
                <w:sz w:val="22"/>
              </w:rPr>
              <w:fldChar w:fldCharType="begin"/>
            </w:r>
            <w:r>
              <w:rPr>
                <w:rFonts w:ascii="Times New Roman" w:hAnsi="Times New Roman"/>
                <w:sz w:val="22"/>
              </w:rPr>
              <w:instrText>HYPERLINK "consultantplus://offline/ref=F14ACA1E7735E5367D886FAD5483060135BD2A03488C2E3E41C2EA984A4DVBB"</w:instrText>
            </w:r>
            <w:r>
              <w:rPr>
                <w:rFonts w:ascii="Times New Roman" w:hAnsi="Times New Roman"/>
                <w:sz w:val="22"/>
              </w:rPr>
              <w:fldChar w:fldCharType="separate"/>
            </w:r>
            <w:r>
              <w:rPr>
                <w:rFonts w:ascii="Times New Roman" w:hAnsi="Times New Roman"/>
                <w:sz w:val="22"/>
              </w:rPr>
              <w:t>закона</w:t>
            </w:r>
            <w:r>
              <w:rPr>
                <w:rFonts w:ascii="Times New Roman" w:hAnsi="Times New Roman"/>
                <w:sz w:val="22"/>
              </w:rPr>
              <w:fldChar w:fldCharType="end"/>
            </w:r>
            <w:r>
              <w:rPr>
                <w:rFonts w:ascii="Times New Roman" w:hAnsi="Times New Roman"/>
                <w:sz w:val="22"/>
              </w:rPr>
              <w:t xml:space="preserve"> от 06.04.2011 № 63-ФЗ «Об электронной подписи»</w:t>
            </w:r>
          </w:p>
        </w:tc>
      </w:tr>
      <w:tr>
        <w:trPr>
          <w:trHeight w:hRule="atLeast" w:val="469"/>
        </w:trPr>
        <w:tc>
          <w:tcPr>
            <w:tcW w:type="dxa" w:w="743"/>
            <w:tcBorders>
              <w:top w:color="000000" w:sz="4" w:val="single"/>
              <w:left w:color="000000" w:sz="4" w:val="single"/>
              <w:bottom w:sz="4" w:val="nil"/>
              <w:right w:color="000000" w:sz="4" w:val="single"/>
            </w:tcBorders>
            <w:tcMar>
              <w:top w:type="dxa" w:w="102"/>
              <w:left w:type="dxa" w:w="62"/>
              <w:bottom w:type="dxa" w:w="102"/>
              <w:right w:type="dxa" w:w="62"/>
            </w:tcMar>
          </w:tcPr>
          <w:p w14:paraId="0D010000">
            <w:pPr>
              <w:widowControl w:val="0"/>
              <w:spacing w:line="240" w:lineRule="auto"/>
              <w:ind w:firstLine="720" w:left="0"/>
              <w:jc w:val="center"/>
              <w:rPr>
                <w:rFonts w:ascii="Times New Roman" w:hAnsi="Times New Roman"/>
              </w:rPr>
            </w:pPr>
            <w:r>
              <w:rPr>
                <w:rFonts w:ascii="Times New Roman" w:hAnsi="Times New Roman"/>
                <w:sz w:val="22"/>
              </w:rPr>
              <w:t>115.</w:t>
            </w:r>
          </w:p>
        </w:tc>
        <w:tc>
          <w:tcPr>
            <w:tcW w:type="dxa" w:w="2736"/>
            <w:tcBorders>
              <w:top w:color="000000" w:sz="4" w:val="single"/>
              <w:left w:color="000000" w:sz="4" w:val="single"/>
              <w:bottom w:sz="4" w:val="nil"/>
              <w:right w:color="000000" w:sz="4" w:val="single"/>
            </w:tcBorders>
            <w:tcMar>
              <w:top w:type="dxa" w:w="102"/>
              <w:left w:type="dxa" w:w="62"/>
              <w:bottom w:type="dxa" w:w="102"/>
              <w:right w:type="dxa" w:w="62"/>
            </w:tcMar>
          </w:tcPr>
          <w:p w14:paraId="0E010000">
            <w:pPr>
              <w:widowControl w:val="0"/>
              <w:spacing w:line="240" w:lineRule="auto"/>
              <w:ind w:firstLine="0" w:left="0"/>
              <w:rPr>
                <w:rFonts w:ascii="Times New Roman" w:hAnsi="Times New Roman"/>
              </w:rPr>
            </w:pPr>
            <w:r>
              <w:rPr>
                <w:rFonts w:ascii="Times New Roman" w:hAnsi="Times New Roman"/>
                <w:sz w:val="22"/>
              </w:rPr>
              <w:t>Порядок рассмотрения заявок на участие в предварительном отборе</w:t>
            </w:r>
          </w:p>
        </w:tc>
        <w:tc>
          <w:tcPr>
            <w:tcW w:type="dxa" w:w="6444"/>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0F010000">
            <w:pPr>
              <w:widowControl w:val="0"/>
              <w:spacing w:line="240" w:lineRule="auto"/>
              <w:ind w:firstLine="720" w:left="0"/>
              <w:jc w:val="both"/>
              <w:rPr>
                <w:rFonts w:ascii="Times New Roman" w:hAnsi="Times New Roman"/>
              </w:rPr>
            </w:pPr>
            <w:r>
              <w:rPr>
                <w:rFonts w:ascii="Times New Roman" w:hAnsi="Times New Roman"/>
                <w:sz w:val="22"/>
              </w:rPr>
              <w:t xml:space="preserve">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"consultantplus://offline/ref=F14ACA1E7735E5367D886FAD5483060136B42B0C498A2E3E41C2EA984ADBA7E4C63CCE5F0FB4B39045V6B"</w:instrText>
            </w:r>
            <w:r>
              <w:rPr>
                <w:rFonts w:ascii="Times New Roman" w:hAnsi="Times New Roman"/>
                <w:sz w:val="22"/>
              </w:rPr>
              <w:fldChar w:fldCharType="separate"/>
            </w:r>
            <w:r>
              <w:rPr>
                <w:rFonts w:ascii="Times New Roman" w:hAnsi="Times New Roman"/>
                <w:sz w:val="22"/>
              </w:rPr>
              <w:t>пунктом 23</w:t>
            </w:r>
            <w:r>
              <w:rPr>
                <w:rFonts w:ascii="Times New Roman" w:hAnsi="Times New Roman"/>
                <w:sz w:val="22"/>
              </w:rPr>
              <w:fldChar w:fldCharType="end"/>
            </w:r>
            <w:r>
              <w:rPr>
                <w:rFonts w:ascii="Times New Roman" w:hAnsi="Times New Roman"/>
                <w:sz w:val="22"/>
              </w:rPr>
              <w:t xml:space="preserve"> Положения, а также принимает решение о включении участников предварительного отбора в реестр квалифицированных подрядных организаций.</w:t>
            </w:r>
          </w:p>
          <w:p w14:paraId="10010000">
            <w:pPr>
              <w:widowControl w:val="0"/>
              <w:spacing w:line="240" w:lineRule="auto"/>
              <w:ind w:firstLine="720" w:left="0"/>
              <w:jc w:val="both"/>
              <w:rPr>
                <w:rFonts w:ascii="Times New Roman" w:hAnsi="Times New Roman"/>
              </w:rPr>
            </w:pPr>
            <w:r>
              <w:rPr>
                <w:rFonts w:ascii="Times New Roman" w:hAnsi="Times New Roman"/>
                <w:sz w:val="22"/>
              </w:rPr>
              <w:t>2. Срок рассмотрения заявок на участие в предварительном отборе, не может превышать 14 календарных дней со дня окончания приема заявок.</w:t>
            </w:r>
          </w:p>
          <w:p w14:paraId="11010000">
            <w:pPr>
              <w:widowControl w:val="0"/>
              <w:spacing w:line="240" w:lineRule="auto"/>
              <w:ind w:firstLine="720" w:left="0"/>
              <w:jc w:val="both"/>
              <w:rPr>
                <w:rFonts w:ascii="Times New Roman" w:hAnsi="Times New Roman"/>
              </w:rPr>
            </w:pPr>
            <w:r>
              <w:rPr>
                <w:rFonts w:ascii="Times New Roman" w:hAnsi="Times New Roman"/>
                <w:sz w:val="22"/>
              </w:rPr>
              <w:t>3. В период рассмотрения заявок на участие в предварительном отборе комиссия по проведению предварительного отбора: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2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3010000">
            <w:pPr>
              <w:widowControl w:val="0"/>
              <w:spacing w:line="240" w:lineRule="auto"/>
              <w:ind w:firstLine="720" w:left="0"/>
              <w:rPr>
                <w:rFonts w:ascii="Times New Roman" w:hAnsi="Times New Roman"/>
              </w:rPr>
            </w:pPr>
          </w:p>
        </w:tc>
        <w:tc>
          <w:tcPr>
            <w:tcW w:type="dxa" w:w="6444"/>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r>
      <w:tr>
        <w:trPr>
          <w:trHeight w:hRule="atLeast" w:val="961"/>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4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5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16010000">
            <w:pPr>
              <w:widowControl w:val="0"/>
              <w:spacing w:line="240" w:lineRule="auto"/>
              <w:ind w:firstLine="720" w:left="0"/>
              <w:jc w:val="both"/>
              <w:rPr>
                <w:rFonts w:ascii="Times New Roman" w:hAnsi="Times New Roman"/>
              </w:rPr>
            </w:pPr>
            <w:r>
              <w:rPr>
                <w:rFonts w:ascii="Times New Roman" w:hAnsi="Times New Roman"/>
                <w:sz w:val="22"/>
              </w:rPr>
              <w:t>а) осуществляет проверку заявок на участие в предварительном отборе на соответствие установленным требованиям;</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7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8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19010000">
            <w:pPr>
              <w:widowControl w:val="0"/>
              <w:spacing w:line="240" w:lineRule="auto"/>
              <w:ind w:firstLine="720" w:left="0"/>
              <w:jc w:val="both"/>
              <w:rPr>
                <w:rFonts w:ascii="Times New Roman" w:hAnsi="Times New Roman"/>
              </w:rPr>
            </w:pPr>
            <w:r>
              <w:rPr>
                <w:rFonts w:ascii="Times New Roman" w:hAnsi="Times New Roman"/>
                <w:sz w:val="22"/>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w:t>
            </w:r>
            <w:r>
              <w:rPr>
                <w:rFonts w:ascii="Times New Roman" w:hAnsi="Times New Roman"/>
                <w:sz w:val="22"/>
              </w:rPr>
              <w:t>лиц, поступившим в ее адрес или в адрес органа по ведению реестра, о недостоверности информации, представленной участником предварительного отбора;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A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B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1C010000">
            <w:pPr>
              <w:widowControl w:val="0"/>
              <w:spacing w:line="240" w:lineRule="auto"/>
              <w:ind w:firstLine="720" w:left="0"/>
              <w:jc w:val="both"/>
              <w:rPr>
                <w:rFonts w:ascii="Times New Roman" w:hAnsi="Times New Roman"/>
                <w:sz w:val="22"/>
              </w:rPr>
            </w:pPr>
            <w:r>
              <w:rPr>
                <w:rFonts w:ascii="Times New Roman" w:hAnsi="Times New Roman"/>
                <w:sz w:val="22"/>
              </w:rPr>
              <w:t xml:space="preserve">в) принимает решения по результатам проводимых проверок в случае, если они проводятся в связи с поступившими заявлениями, указанными в </w:t>
            </w:r>
            <w:r>
              <w:rPr>
                <w:rFonts w:ascii="Times New Roman" w:hAnsi="Times New Roman"/>
                <w:sz w:val="22"/>
              </w:rPr>
              <w:t xml:space="preserve">подпункте </w:t>
            </w:r>
            <w:r>
              <w:rPr>
                <w:rFonts w:ascii="Times New Roman" w:hAnsi="Times New Roman"/>
                <w:sz w:val="22"/>
              </w:rPr>
              <w:t>«</w:t>
            </w:r>
            <w:r>
              <w:rPr>
                <w:rFonts w:ascii="Times New Roman" w:hAnsi="Times New Roman"/>
                <w:sz w:val="22"/>
              </w:rPr>
              <w:t>б</w:t>
            </w:r>
            <w:r>
              <w:rPr>
                <w:rFonts w:ascii="Times New Roman" w:hAnsi="Times New Roman"/>
                <w:sz w:val="22"/>
              </w:rPr>
              <w:t>»</w:t>
            </w:r>
            <w:r>
              <w:rPr>
                <w:rFonts w:ascii="Times New Roman" w:hAnsi="Times New Roman"/>
                <w:sz w:val="22"/>
              </w:rP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 </w:t>
            </w:r>
          </w:p>
          <w:p w14:paraId="1D010000">
            <w:pPr>
              <w:widowControl w:val="0"/>
              <w:spacing w:line="240" w:lineRule="auto"/>
              <w:ind w:firstLine="720" w:left="0"/>
              <w:jc w:val="both"/>
              <w:rPr>
                <w:rFonts w:ascii="Times New Roman" w:hAnsi="Times New Roman"/>
              </w:rPr>
            </w:pPr>
            <w:r>
              <w:rPr>
                <w:rFonts w:ascii="Times New Roman" w:hAnsi="Times New Roman"/>
                <w:sz w:val="22"/>
              </w:rPr>
              <w:t xml:space="preserve">4. </w:t>
            </w:r>
            <w:r>
              <w:rPr>
                <w:rFonts w:ascii="Times New Roman" w:hAnsi="Times New Roman"/>
                <w:sz w:val="22"/>
              </w:rPr>
              <w:t>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E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F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20010000">
            <w:pPr>
              <w:widowControl w:val="0"/>
              <w:spacing w:line="240" w:lineRule="auto"/>
              <w:ind w:firstLine="720" w:left="0"/>
              <w:jc w:val="both"/>
              <w:rPr>
                <w:rFonts w:ascii="Times New Roman" w:hAnsi="Times New Roman"/>
              </w:rPr>
            </w:pPr>
            <w:r>
              <w:rPr>
                <w:rFonts w:ascii="Times New Roman" w:hAnsi="Times New Roman"/>
                <w:sz w:val="22"/>
              </w:rPr>
              <w:t>1</w:t>
            </w:r>
            <w:r>
              <w:rPr>
                <w:rFonts w:ascii="Times New Roman" w:hAnsi="Times New Roman"/>
                <w:sz w:val="22"/>
              </w:rPr>
              <w:t>) включение участника предварительного отбора в реестр квалифицированных подрядных организаций;</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21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22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23010000">
            <w:pPr>
              <w:spacing w:line="240" w:lineRule="auto"/>
              <w:ind w:firstLine="540" w:left="0"/>
              <w:jc w:val="both"/>
              <w:rPr>
                <w:rFonts w:ascii="Times New Roman" w:hAnsi="Times New Roman"/>
                <w:sz w:val="22"/>
              </w:rPr>
            </w:pPr>
            <w:r>
              <w:rPr>
                <w:rFonts w:ascii="Times New Roman" w:hAnsi="Times New Roman"/>
                <w:sz w:val="22"/>
              </w:rPr>
              <w:t xml:space="preserve">   2) отказ во включении участника предварительного отбора в реестр квалифицированных подрядных организации в случаях, указанных в </w:t>
            </w:r>
            <w:r>
              <w:rPr>
                <w:rFonts w:ascii="Times New Roman" w:hAnsi="Times New Roman"/>
                <w:sz w:val="22"/>
              </w:rPr>
              <w:fldChar w:fldCharType="begin"/>
            </w:r>
            <w:r>
              <w:rPr>
                <w:rFonts w:ascii="Times New Roman" w:hAnsi="Times New Roman"/>
                <w:sz w:val="22"/>
              </w:rPr>
              <w:instrText>HYPERLINK "consultantplus://offline/ref=35A19D36664404587D8034431091B44DBB8D7D0F82478BAF1E2A345180B5BDC0D1B96D5336276B72M0c6X"</w:instrText>
            </w:r>
            <w:r>
              <w:rPr>
                <w:rFonts w:ascii="Times New Roman" w:hAnsi="Times New Roman"/>
                <w:sz w:val="22"/>
              </w:rPr>
              <w:fldChar w:fldCharType="separate"/>
            </w:r>
            <w:r>
              <w:rPr>
                <w:rFonts w:ascii="Times New Roman" w:hAnsi="Times New Roman"/>
                <w:sz w:val="22"/>
              </w:rPr>
              <w:t>пункте 53</w:t>
            </w:r>
            <w:r>
              <w:rPr>
                <w:rFonts w:ascii="Times New Roman" w:hAnsi="Times New Roman"/>
                <w:sz w:val="22"/>
              </w:rPr>
              <w:fldChar w:fldCharType="end"/>
            </w:r>
            <w:r>
              <w:rPr>
                <w:rFonts w:ascii="Times New Roman" w:hAnsi="Times New Roman"/>
                <w:sz w:val="22"/>
              </w:rPr>
              <w:t xml:space="preserve"> Положения.</w:t>
            </w:r>
          </w:p>
          <w:p w14:paraId="24010000">
            <w:pPr>
              <w:widowControl w:val="0"/>
              <w:spacing w:line="240" w:lineRule="auto"/>
              <w:ind w:firstLine="720" w:left="0"/>
              <w:jc w:val="both"/>
              <w:rPr>
                <w:rFonts w:ascii="Times New Roman" w:hAnsi="Times New Roman"/>
              </w:rPr>
            </w:pPr>
            <w:r>
              <w:rPr>
                <w:rFonts w:ascii="Times New Roman" w:hAnsi="Times New Roman"/>
                <w:sz w:val="22"/>
              </w:rPr>
              <w:t xml:space="preserve">5. </w:t>
            </w:r>
            <w:r>
              <w:rPr>
                <w:rFonts w:ascii="Times New Roman" w:hAnsi="Times New Roman"/>
                <w:sz w:val="22"/>
              </w:rPr>
              <w:t>Решение об отказе во включении участника предварительного отбора в реестр квалифицированных подрядных организации принимается в следующих случаях:</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25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26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27010000">
            <w:pPr>
              <w:widowControl w:val="0"/>
              <w:spacing w:line="240" w:lineRule="auto"/>
              <w:ind w:firstLine="720" w:left="0"/>
              <w:jc w:val="both"/>
              <w:rPr>
                <w:rFonts w:ascii="Times New Roman" w:hAnsi="Times New Roman"/>
                <w:sz w:val="22"/>
              </w:rPr>
            </w:pPr>
            <w:r>
              <w:rPr>
                <w:rFonts w:ascii="Times New Roman" w:hAnsi="Times New Roman"/>
                <w:sz w:val="22"/>
              </w:rPr>
              <w:t xml:space="preserve">а) несоответствие участника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"consultantplus://offline/ref=F14ACA1E7735E5367D886FAD5483060136B42B0C498A2E3E41C2EA984ADBA7E4C63CCE5F0FB4B39045V6B"</w:instrText>
            </w:r>
            <w:r>
              <w:rPr>
                <w:rFonts w:ascii="Times New Roman" w:hAnsi="Times New Roman"/>
                <w:sz w:val="22"/>
              </w:rPr>
              <w:fldChar w:fldCharType="separate"/>
            </w:r>
            <w:r>
              <w:rPr>
                <w:rFonts w:ascii="Times New Roman" w:hAnsi="Times New Roman"/>
                <w:sz w:val="22"/>
              </w:rPr>
              <w:t>пунктом 23</w:t>
            </w:r>
            <w:r>
              <w:rPr>
                <w:rFonts w:ascii="Times New Roman" w:hAnsi="Times New Roman"/>
                <w:sz w:val="22"/>
              </w:rPr>
              <w:fldChar w:fldCharType="end"/>
            </w:r>
            <w:r>
              <w:rPr>
                <w:rFonts w:ascii="Times New Roman" w:hAnsi="Times New Roman"/>
                <w:sz w:val="22"/>
              </w:rPr>
              <w:t xml:space="preserve"> Положения;</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28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29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2A010000">
            <w:pPr>
              <w:widowControl w:val="0"/>
              <w:spacing w:line="240" w:lineRule="auto"/>
              <w:ind w:firstLine="720" w:left="0"/>
              <w:jc w:val="both"/>
              <w:rPr>
                <w:rFonts w:ascii="Times New Roman" w:hAnsi="Times New Roman"/>
                <w:sz w:val="22"/>
              </w:rPr>
            </w:pPr>
            <w:r>
              <w:rPr>
                <w:rFonts w:ascii="Times New Roman" w:hAnsi="Times New Roman"/>
                <w:sz w:val="22"/>
              </w:rPr>
              <w:t xml:space="preserve">б) заявка на участие в предварительном отборе не соответствует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"consultantplus://offline/ref=F14ACA1E7735E5367D886FAD5483060136B42B0C498A2E3E41C2EA984ADBA7E4C63CCE5F0FB4B29545VAB"</w:instrText>
            </w:r>
            <w:r>
              <w:rPr>
                <w:rFonts w:ascii="Times New Roman" w:hAnsi="Times New Roman"/>
                <w:sz w:val="22"/>
              </w:rPr>
              <w:fldChar w:fldCharType="separate"/>
            </w:r>
            <w:r>
              <w:rPr>
                <w:rFonts w:ascii="Times New Roman" w:hAnsi="Times New Roman"/>
                <w:sz w:val="22"/>
              </w:rPr>
              <w:t>пунктом 38</w:t>
            </w:r>
            <w:r>
              <w:rPr>
                <w:rFonts w:ascii="Times New Roman" w:hAnsi="Times New Roman"/>
                <w:sz w:val="22"/>
              </w:rPr>
              <w:fldChar w:fldCharType="end"/>
            </w:r>
            <w:r>
              <w:rPr>
                <w:rFonts w:ascii="Times New Roman" w:hAnsi="Times New Roman"/>
                <w:sz w:val="22"/>
              </w:rPr>
              <w:t xml:space="preserve"> Положения;</w:t>
            </w:r>
          </w:p>
        </w:tc>
      </w:tr>
      <w:tr>
        <w:trPr>
          <w:trHeight w:hRule="atLeast" w:val="4898"/>
        </w:trPr>
        <w:tc>
          <w:tcPr>
            <w:tcW w:type="dxa" w:w="743"/>
            <w:tcBorders>
              <w:top w:sz="4" w:val="nil"/>
              <w:left w:color="000000" w:sz="4" w:val="single"/>
              <w:bottom w:color="000000" w:sz="4" w:val="single"/>
              <w:right w:color="000000" w:sz="4" w:val="single"/>
            </w:tcBorders>
            <w:tcMar>
              <w:top w:type="dxa" w:w="102"/>
              <w:left w:type="dxa" w:w="62"/>
              <w:bottom w:type="dxa" w:w="102"/>
              <w:right w:type="dxa" w:w="62"/>
            </w:tcMar>
          </w:tcPr>
          <w:p w14:paraId="2B010000">
            <w:pPr>
              <w:widowControl w:val="0"/>
              <w:spacing w:line="240" w:lineRule="auto"/>
              <w:ind w:firstLine="720" w:left="0"/>
              <w:rPr>
                <w:rFonts w:ascii="Times New Roman" w:hAnsi="Times New Roman"/>
              </w:rPr>
            </w:pPr>
          </w:p>
        </w:tc>
        <w:tc>
          <w:tcPr>
            <w:tcW w:type="dxa" w:w="2736"/>
            <w:tcBorders>
              <w:top w:sz="4" w:val="nil"/>
              <w:left w:color="000000" w:sz="4" w:val="single"/>
              <w:bottom w:color="000000" w:sz="4" w:val="single"/>
              <w:right w:color="000000" w:sz="4" w:val="single"/>
            </w:tcBorders>
            <w:tcMar>
              <w:top w:type="dxa" w:w="102"/>
              <w:left w:type="dxa" w:w="62"/>
              <w:bottom w:type="dxa" w:w="102"/>
              <w:right w:type="dxa" w:w="62"/>
            </w:tcMar>
          </w:tcPr>
          <w:p w14:paraId="2C010000">
            <w:pPr>
              <w:widowControl w:val="0"/>
              <w:spacing w:line="240" w:lineRule="auto"/>
              <w:ind w:firstLine="720" w:left="0"/>
              <w:rPr>
                <w:rFonts w:ascii="Times New Roman" w:hAnsi="Times New Roman"/>
              </w:rPr>
            </w:pPr>
          </w:p>
        </w:tc>
        <w:tc>
          <w:tcPr>
            <w:tcW w:type="dxa" w:w="6444"/>
            <w:tcBorders>
              <w:top w:sz="4" w:val="nil"/>
              <w:left w:color="000000" w:sz="4" w:val="single"/>
              <w:bottom w:color="000000" w:sz="4" w:val="single"/>
              <w:right w:color="000000" w:sz="4" w:val="single"/>
            </w:tcBorders>
            <w:tcMar>
              <w:top w:type="dxa" w:w="102"/>
              <w:left w:type="dxa" w:w="62"/>
              <w:bottom w:type="dxa" w:w="102"/>
              <w:right w:type="dxa" w:w="62"/>
            </w:tcMar>
          </w:tcPr>
          <w:p w14:paraId="2D010000">
            <w:pPr>
              <w:widowControl w:val="0"/>
              <w:spacing w:line="240" w:lineRule="auto"/>
              <w:ind w:firstLine="720" w:left="0"/>
              <w:jc w:val="both"/>
              <w:rPr>
                <w:rFonts w:ascii="Times New Roman" w:hAnsi="Times New Roman"/>
                <w:sz w:val="22"/>
              </w:rPr>
            </w:pPr>
            <w:r>
              <w:rPr>
                <w:rFonts w:ascii="Times New Roman" w:hAnsi="Times New Roman"/>
                <w:sz w:val="22"/>
              </w:rPr>
              <w:t xml:space="preserve">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 </w:t>
            </w:r>
          </w:p>
          <w:p w14:paraId="2E010000">
            <w:pPr>
              <w:pStyle w:val="Style_2"/>
              <w:widowControl w:val="0"/>
              <w:spacing w:line="240" w:lineRule="auto"/>
              <w:ind w:firstLine="0" w:left="0"/>
              <w:jc w:val="both"/>
              <w:rPr>
                <w:rFonts w:ascii="Times New Roman" w:hAnsi="Times New Roman"/>
                <w:sz w:val="22"/>
              </w:rPr>
            </w:pPr>
            <w:r>
              <w:rPr>
                <w:rFonts w:ascii="Times New Roman" w:hAnsi="Times New Roman"/>
                <w:sz w:val="22"/>
              </w:rPr>
              <w:t xml:space="preserve">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 </w:t>
            </w:r>
          </w:p>
          <w:p w14:paraId="2F010000">
            <w:pPr>
              <w:pStyle w:val="Style_2"/>
              <w:widowControl w:val="0"/>
              <w:spacing w:line="240" w:lineRule="auto"/>
              <w:ind w:firstLine="0" w:left="0"/>
              <w:jc w:val="both"/>
              <w:rPr>
                <w:rFonts w:ascii="Times New Roman" w:hAnsi="Times New Roman"/>
                <w:sz w:val="22"/>
              </w:rPr>
            </w:pPr>
            <w:r>
              <w:rPr>
                <w:rFonts w:ascii="Times New Roman" w:hAnsi="Times New Roman"/>
                <w:sz w:val="22"/>
              </w:rPr>
              <w:t xml:space="preserve">Результаты рассмотрения заявок на участие в предварительном отборе и решение вопросов, указанных в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"consultantplus://offline/ref=F14ACA1E7735E5367D886FAD5483060136B42B0C498A2E3E41C2EA984ADBA7E4C63CCE5F0FB4B29245VDB"</w:instrText>
            </w:r>
            <w:r>
              <w:rPr>
                <w:rFonts w:ascii="Times New Roman" w:hAnsi="Times New Roman"/>
                <w:sz w:val="22"/>
              </w:rPr>
              <w:fldChar w:fldCharType="separate"/>
            </w:r>
            <w:r>
              <w:rPr>
                <w:rFonts w:ascii="Times New Roman" w:hAnsi="Times New Roman"/>
                <w:sz w:val="22"/>
              </w:rPr>
              <w:t>пунктах 51</w:t>
            </w:r>
            <w:r>
              <w:rPr>
                <w:rFonts w:ascii="Times New Roman" w:hAnsi="Times New Roman"/>
                <w:sz w:val="22"/>
              </w:rPr>
              <w:fldChar w:fldCharType="end"/>
            </w:r>
            <w:r>
              <w:rPr>
                <w:rFonts w:ascii="Times New Roman" w:hAnsi="Times New Roman"/>
                <w:sz w:val="22"/>
              </w:rPr>
              <w:t xml:space="preserve"> и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"consultantplus://offline/ref=F14ACA1E7735E5367D886FAD5483060136B42B0C498A2E3E41C2EA984ADBA7E4C63CCE5F0FB4B29245V9B"</w:instrText>
            </w:r>
            <w:r>
              <w:rPr>
                <w:rFonts w:ascii="Times New Roman" w:hAnsi="Times New Roman"/>
                <w:sz w:val="22"/>
              </w:rPr>
              <w:fldChar w:fldCharType="separate"/>
            </w:r>
            <w:r>
              <w:rPr>
                <w:rFonts w:ascii="Times New Roman" w:hAnsi="Times New Roman"/>
                <w:sz w:val="22"/>
              </w:rPr>
              <w:t>52</w:t>
            </w:r>
            <w:r>
              <w:rPr>
                <w:rFonts w:ascii="Times New Roman" w:hAnsi="Times New Roman"/>
                <w:sz w:val="22"/>
              </w:rPr>
              <w:fldChar w:fldCharType="end"/>
            </w:r>
            <w:r>
              <w:rPr>
                <w:rFonts w:ascii="Times New Roman" w:hAnsi="Times New Roman"/>
                <w:sz w:val="22"/>
              </w:rPr>
              <w:t xml:space="preserve">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6.</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widowControl w:val="0"/>
              <w:spacing w:line="240" w:lineRule="auto"/>
              <w:ind w:firstLine="0" w:left="0"/>
              <w:jc w:val="both"/>
              <w:rPr>
                <w:rFonts w:ascii="Times New Roman" w:hAnsi="Times New Roman"/>
              </w:rPr>
            </w:pPr>
            <w:r>
              <w:rPr>
                <w:rFonts w:ascii="Times New Roman" w:hAnsi="Times New Roman"/>
                <w:sz w:val="22"/>
              </w:rPr>
              <w:t xml:space="preserve">Приложения к документации по проведению предварительного отбора подрядных организаций для оказания услуг и (или) выполнения работ по капитальному ремонту </w:t>
            </w:r>
            <w:r>
              <w:rPr>
                <w:rFonts w:ascii="Times New Roman" w:hAnsi="Times New Roman"/>
                <w:sz w:val="22"/>
              </w:rPr>
              <w:t xml:space="preserve">общего имущества в многоквартирных домах, расположенных на территории </w:t>
            </w:r>
            <w:r>
              <w:rPr>
                <w:rFonts w:ascii="Times New Roman" w:hAnsi="Times New Roman"/>
                <w:sz w:val="22"/>
              </w:rPr>
              <w:t>Камчатского</w:t>
            </w:r>
            <w:r>
              <w:rPr>
                <w:rFonts w:ascii="Times New Roman" w:hAnsi="Times New Roman"/>
                <w:sz w:val="22"/>
              </w:rPr>
              <w:t xml:space="preserve"> края</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widowControl w:val="0"/>
              <w:spacing w:line="240" w:lineRule="auto"/>
              <w:ind w:firstLine="720" w:left="0"/>
              <w:jc w:val="both"/>
              <w:rPr>
                <w:rFonts w:ascii="Times New Roman" w:hAnsi="Times New Roman"/>
              </w:rPr>
            </w:pPr>
            <w:r>
              <w:rPr>
                <w:rFonts w:ascii="Times New Roman" w:hAnsi="Times New Roman"/>
                <w:sz w:val="22"/>
              </w:rPr>
              <w:t xml:space="preserve">Приложение </w:t>
            </w:r>
            <w:r>
              <w:rPr>
                <w:rFonts w:ascii="Times New Roman" w:hAnsi="Times New Roman"/>
                <w:sz w:val="22"/>
              </w:rPr>
              <w:t xml:space="preserve">1. Форма </w:t>
            </w:r>
            <w:r>
              <w:rPr>
                <w:rFonts w:ascii="Times New Roman" w:hAnsi="Times New Roman"/>
                <w:sz w:val="22"/>
              </w:rPr>
              <w:t>заявки</w:t>
            </w:r>
            <w:r>
              <w:rPr>
                <w:rFonts w:ascii="Times New Roman" w:hAnsi="Times New Roman"/>
                <w:sz w:val="22"/>
              </w:rPr>
              <w:t xml:space="preserve"> на участие в предварительном отборе подрядных организаций для выполнения работ по капитальному ремонту общего имущества в многоквартирных домах, расположенных на территории </w:t>
            </w:r>
            <w:r>
              <w:rPr>
                <w:rFonts w:ascii="Times New Roman" w:hAnsi="Times New Roman"/>
                <w:sz w:val="22"/>
              </w:rPr>
              <w:t>Камчатского</w:t>
            </w:r>
            <w:r>
              <w:rPr>
                <w:rFonts w:ascii="Times New Roman" w:hAnsi="Times New Roman"/>
                <w:sz w:val="22"/>
              </w:rPr>
              <w:t xml:space="preserve"> края.</w:t>
            </w:r>
          </w:p>
          <w:p w14:paraId="33010000">
            <w:pPr>
              <w:widowControl w:val="0"/>
              <w:spacing w:line="240" w:lineRule="auto"/>
              <w:ind w:firstLine="720" w:left="0"/>
              <w:jc w:val="both"/>
              <w:rPr>
                <w:rFonts w:ascii="Times New Roman" w:hAnsi="Times New Roman"/>
                <w:sz w:val="22"/>
              </w:rPr>
            </w:pPr>
            <w:r>
              <w:rPr>
                <w:rFonts w:ascii="Times New Roman" w:hAnsi="Times New Roman"/>
                <w:sz w:val="22"/>
              </w:rPr>
              <w:t xml:space="preserve">Приложение 2. Форма </w:t>
            </w:r>
            <w:r>
              <w:rPr>
                <w:rFonts w:ascii="Times New Roman" w:hAnsi="Times New Roman"/>
                <w:sz w:val="22"/>
              </w:rPr>
              <w:t>штатно-списочного состав</w:t>
            </w:r>
            <w:r>
              <w:rPr>
                <w:rFonts w:ascii="Times New Roman" w:hAnsi="Times New Roman"/>
              </w:rPr>
              <w:t>а</w:t>
            </w:r>
            <w:r>
              <w:rPr>
                <w:rFonts w:ascii="Times New Roman" w:hAnsi="Times New Roman"/>
                <w:sz w:val="22"/>
              </w:rPr>
              <w:t xml:space="preserve"> сотрудников к заявке на участие в предварительном отборе подрядных организаций.</w:t>
            </w:r>
          </w:p>
          <w:p w14:paraId="34010000">
            <w:pPr>
              <w:widowControl w:val="0"/>
              <w:spacing w:line="240" w:lineRule="auto"/>
              <w:ind w:firstLine="720" w:left="0"/>
              <w:jc w:val="both"/>
              <w:rPr>
                <w:rFonts w:ascii="Times New Roman" w:hAnsi="Times New Roman"/>
                <w:sz w:val="22"/>
              </w:rPr>
            </w:pPr>
          </w:p>
        </w:tc>
      </w:tr>
    </w:tbl>
    <w:p w14:paraId="35010000">
      <w:pPr>
        <w:widowControl w:val="0"/>
        <w:ind w:firstLine="720" w:left="0"/>
        <w:rPr>
          <w:rFonts w:ascii="Times New Roman" w:hAnsi="Times New Roman"/>
        </w:rPr>
      </w:pPr>
    </w:p>
    <w:p w14:paraId="36010000">
      <w:pPr>
        <w:widowControl w:val="0"/>
        <w:ind w:firstLine="0" w:left="720"/>
        <w:jc w:val="right"/>
        <w:rPr>
          <w:rFonts w:ascii="Times New Roman" w:hAnsi="Times New Roman"/>
          <w:sz w:val="22"/>
        </w:rPr>
      </w:pPr>
    </w:p>
    <w:p w14:paraId="37010000">
      <w:pPr>
        <w:widowControl w:val="0"/>
        <w:ind w:firstLine="0" w:left="720"/>
        <w:jc w:val="right"/>
        <w:rPr>
          <w:rFonts w:ascii="Times New Roman" w:hAnsi="Times New Roman"/>
          <w:sz w:val="22"/>
        </w:rPr>
      </w:pPr>
    </w:p>
    <w:p w14:paraId="38010000">
      <w:pPr>
        <w:widowControl w:val="0"/>
        <w:ind w:firstLine="0" w:left="720"/>
        <w:jc w:val="right"/>
        <w:rPr>
          <w:rFonts w:ascii="Times New Roman" w:hAnsi="Times New Roman"/>
          <w:sz w:val="22"/>
        </w:rPr>
      </w:pPr>
    </w:p>
    <w:p w14:paraId="39010000">
      <w:pPr>
        <w:widowControl w:val="0"/>
        <w:ind w:firstLine="0" w:left="720"/>
        <w:jc w:val="right"/>
        <w:rPr>
          <w:rFonts w:ascii="Times New Roman" w:hAnsi="Times New Roman"/>
          <w:sz w:val="22"/>
        </w:rPr>
      </w:pPr>
    </w:p>
    <w:p w14:paraId="3A010000">
      <w:pPr>
        <w:widowControl w:val="0"/>
        <w:ind w:firstLine="0" w:left="720"/>
        <w:jc w:val="right"/>
        <w:rPr>
          <w:rFonts w:ascii="Times New Roman" w:hAnsi="Times New Roman"/>
          <w:sz w:val="22"/>
        </w:rPr>
      </w:pPr>
    </w:p>
    <w:p w14:paraId="3B010000">
      <w:pPr>
        <w:widowControl w:val="0"/>
        <w:ind w:firstLine="720" w:left="0"/>
        <w:jc w:val="right"/>
        <w:rPr>
          <w:rFonts w:ascii="Times New Roman" w:hAnsi="Times New Roman"/>
          <w:sz w:val="22"/>
        </w:rPr>
      </w:pPr>
    </w:p>
    <w:p w14:paraId="3C010000">
      <w:pPr>
        <w:widowControl w:val="0"/>
        <w:ind w:firstLine="720" w:left="0"/>
        <w:jc w:val="right"/>
        <w:rPr>
          <w:rFonts w:ascii="Times New Roman" w:hAnsi="Times New Roman"/>
          <w:sz w:val="22"/>
        </w:rPr>
      </w:pPr>
    </w:p>
    <w:p w14:paraId="3D010000">
      <w:pPr>
        <w:widowControl w:val="0"/>
        <w:ind w:firstLine="720" w:left="0"/>
        <w:jc w:val="right"/>
        <w:rPr>
          <w:rFonts w:ascii="Times New Roman" w:hAnsi="Times New Roman"/>
          <w:sz w:val="22"/>
        </w:rPr>
      </w:pPr>
    </w:p>
    <w:p w14:paraId="3E010000">
      <w:pPr>
        <w:widowControl w:val="0"/>
        <w:ind w:firstLine="720" w:left="0"/>
        <w:jc w:val="right"/>
        <w:rPr>
          <w:rFonts w:ascii="Times New Roman" w:hAnsi="Times New Roman"/>
          <w:sz w:val="22"/>
        </w:rPr>
      </w:pPr>
    </w:p>
    <w:p w14:paraId="3F010000">
      <w:pPr>
        <w:widowControl w:val="0"/>
        <w:ind w:firstLine="720" w:left="0"/>
        <w:jc w:val="right"/>
        <w:rPr>
          <w:rFonts w:ascii="Times New Roman" w:hAnsi="Times New Roman"/>
          <w:sz w:val="22"/>
        </w:rPr>
      </w:pPr>
    </w:p>
    <w:p w14:paraId="40010000">
      <w:pPr>
        <w:widowControl w:val="0"/>
        <w:ind w:firstLine="720" w:left="0"/>
        <w:jc w:val="right"/>
        <w:rPr>
          <w:rFonts w:ascii="Times New Roman" w:hAnsi="Times New Roman"/>
          <w:sz w:val="22"/>
        </w:rPr>
      </w:pPr>
    </w:p>
    <w:p w14:paraId="41010000">
      <w:pPr>
        <w:widowControl w:val="0"/>
        <w:ind w:firstLine="720" w:left="0"/>
        <w:jc w:val="right"/>
        <w:rPr>
          <w:rFonts w:ascii="Times New Roman" w:hAnsi="Times New Roman"/>
          <w:sz w:val="22"/>
        </w:rPr>
      </w:pPr>
    </w:p>
    <w:p w14:paraId="42010000">
      <w:pPr>
        <w:widowControl w:val="0"/>
        <w:ind w:firstLine="720" w:left="0"/>
        <w:jc w:val="right"/>
        <w:rPr>
          <w:rFonts w:ascii="Times New Roman" w:hAnsi="Times New Roman"/>
          <w:sz w:val="22"/>
        </w:rPr>
      </w:pPr>
    </w:p>
    <w:p w14:paraId="43010000">
      <w:pPr>
        <w:widowControl w:val="0"/>
        <w:ind w:firstLine="720" w:left="0"/>
        <w:jc w:val="right"/>
        <w:rPr>
          <w:rFonts w:ascii="Times New Roman" w:hAnsi="Times New Roman"/>
          <w:sz w:val="22"/>
        </w:rPr>
      </w:pPr>
    </w:p>
    <w:p w14:paraId="44010000">
      <w:pPr>
        <w:widowControl w:val="0"/>
        <w:ind w:firstLine="720" w:left="0"/>
        <w:jc w:val="right"/>
        <w:rPr>
          <w:rFonts w:ascii="Times New Roman" w:hAnsi="Times New Roman"/>
          <w:sz w:val="22"/>
        </w:rPr>
      </w:pPr>
    </w:p>
    <w:p w14:paraId="45010000">
      <w:pPr>
        <w:widowControl w:val="0"/>
        <w:ind w:firstLine="720" w:left="0"/>
        <w:jc w:val="right"/>
        <w:rPr>
          <w:rFonts w:ascii="Times New Roman" w:hAnsi="Times New Roman"/>
          <w:sz w:val="22"/>
        </w:rPr>
      </w:pPr>
    </w:p>
    <w:p w14:paraId="46010000">
      <w:pPr>
        <w:widowControl w:val="0"/>
        <w:ind w:firstLine="720" w:left="0"/>
        <w:jc w:val="right"/>
        <w:rPr>
          <w:rFonts w:ascii="Times New Roman" w:hAnsi="Times New Roman"/>
          <w:sz w:val="22"/>
        </w:rPr>
      </w:pPr>
    </w:p>
    <w:p w14:paraId="47010000">
      <w:pPr>
        <w:widowControl w:val="0"/>
        <w:ind w:firstLine="720" w:left="0"/>
        <w:jc w:val="right"/>
        <w:rPr>
          <w:rFonts w:ascii="Times New Roman" w:hAnsi="Times New Roman"/>
          <w:sz w:val="22"/>
        </w:rPr>
      </w:pPr>
    </w:p>
    <w:p w14:paraId="48010000">
      <w:pPr>
        <w:widowControl w:val="0"/>
        <w:ind w:firstLine="720" w:left="0"/>
        <w:jc w:val="right"/>
        <w:rPr>
          <w:rFonts w:ascii="Times New Roman" w:hAnsi="Times New Roman"/>
          <w:sz w:val="22"/>
        </w:rPr>
      </w:pPr>
    </w:p>
    <w:p w14:paraId="49010000">
      <w:pPr>
        <w:widowControl w:val="0"/>
        <w:ind w:firstLine="720" w:left="0"/>
        <w:jc w:val="right"/>
        <w:rPr>
          <w:rFonts w:ascii="Times New Roman" w:hAnsi="Times New Roman"/>
          <w:sz w:val="22"/>
        </w:rPr>
      </w:pPr>
    </w:p>
    <w:p w14:paraId="4A010000">
      <w:pPr>
        <w:widowControl w:val="0"/>
        <w:ind w:firstLine="720" w:left="0"/>
        <w:jc w:val="right"/>
        <w:rPr>
          <w:rFonts w:ascii="Times New Roman" w:hAnsi="Times New Roman"/>
          <w:sz w:val="22"/>
        </w:rPr>
      </w:pPr>
    </w:p>
    <w:p w14:paraId="4B010000">
      <w:pPr>
        <w:widowControl w:val="0"/>
        <w:ind w:firstLine="720" w:left="0"/>
        <w:jc w:val="right"/>
        <w:rPr>
          <w:rFonts w:ascii="Times New Roman" w:hAnsi="Times New Roman"/>
          <w:sz w:val="22"/>
        </w:rPr>
      </w:pPr>
    </w:p>
    <w:p w14:paraId="4C010000">
      <w:pPr>
        <w:widowControl w:val="0"/>
        <w:ind w:firstLine="720" w:left="0"/>
        <w:jc w:val="right"/>
        <w:rPr>
          <w:rFonts w:ascii="Times New Roman" w:hAnsi="Times New Roman"/>
          <w:sz w:val="22"/>
        </w:rPr>
      </w:pPr>
    </w:p>
    <w:p w14:paraId="4D010000">
      <w:pPr>
        <w:widowControl w:val="0"/>
        <w:ind w:firstLine="720" w:left="0"/>
        <w:jc w:val="right"/>
        <w:rPr>
          <w:rFonts w:ascii="Times New Roman" w:hAnsi="Times New Roman"/>
          <w:sz w:val="22"/>
        </w:rPr>
      </w:pPr>
    </w:p>
    <w:p w14:paraId="4E010000">
      <w:pPr>
        <w:widowControl w:val="0"/>
        <w:ind w:firstLine="720" w:left="0"/>
        <w:jc w:val="right"/>
        <w:rPr>
          <w:rFonts w:ascii="Times New Roman" w:hAnsi="Times New Roman"/>
          <w:sz w:val="22"/>
        </w:rPr>
      </w:pPr>
    </w:p>
    <w:p w14:paraId="4F010000">
      <w:pPr>
        <w:widowControl w:val="0"/>
        <w:ind w:firstLine="720" w:left="0"/>
        <w:jc w:val="right"/>
        <w:rPr>
          <w:rFonts w:ascii="Times New Roman" w:hAnsi="Times New Roman"/>
          <w:sz w:val="22"/>
        </w:rPr>
      </w:pPr>
    </w:p>
    <w:p w14:paraId="50010000">
      <w:pPr>
        <w:widowControl w:val="0"/>
        <w:ind w:firstLine="720" w:left="0"/>
        <w:jc w:val="right"/>
        <w:rPr>
          <w:rFonts w:ascii="Times New Roman" w:hAnsi="Times New Roman"/>
          <w:sz w:val="22"/>
        </w:rPr>
      </w:pPr>
    </w:p>
    <w:p w14:paraId="51010000">
      <w:pPr>
        <w:widowControl w:val="0"/>
        <w:spacing w:line="240" w:lineRule="auto"/>
        <w:ind w:firstLine="0" w:left="6236"/>
        <w:jc w:val="right"/>
        <w:rPr>
          <w:rFonts w:ascii="Times New Roman" w:hAnsi="Times New Roman"/>
        </w:rPr>
      </w:pPr>
      <w:r>
        <w:rPr>
          <w:rFonts w:ascii="Times New Roman" w:hAnsi="Times New Roman"/>
          <w:sz w:val="22"/>
        </w:rPr>
        <w:t>П</w:t>
      </w:r>
      <w:r>
        <w:rPr>
          <w:rFonts w:ascii="Times New Roman" w:hAnsi="Times New Roman"/>
          <w:sz w:val="22"/>
        </w:rPr>
        <w:t xml:space="preserve">риложение 1 </w:t>
      </w:r>
      <w:r>
        <w:rPr>
          <w:rFonts w:ascii="Times New Roman" w:hAnsi="Times New Roman"/>
          <w:sz w:val="22"/>
        </w:rPr>
        <w:t xml:space="preserve">к Документации по проведению </w:t>
      </w:r>
      <w:r>
        <w:rPr>
          <w:rFonts w:ascii="Times New Roman" w:hAnsi="Times New Roman"/>
          <w:sz w:val="22"/>
        </w:rPr>
        <w:t xml:space="preserve">предварительного отбора </w:t>
      </w:r>
      <w:r>
        <w:rPr>
          <w:rFonts w:ascii="Times New Roman" w:hAnsi="Times New Roman"/>
          <w:sz w:val="22"/>
        </w:rPr>
        <w:t xml:space="preserve">подрядных организаций для оказания </w:t>
      </w:r>
      <w:r>
        <w:rPr>
          <w:rFonts w:ascii="Times New Roman" w:hAnsi="Times New Roman"/>
          <w:sz w:val="22"/>
        </w:rPr>
        <w:t xml:space="preserve">услуг и (или) выполнения работ </w:t>
      </w:r>
      <w:r>
        <w:rPr>
          <w:rFonts w:ascii="Times New Roman" w:hAnsi="Times New Roman"/>
          <w:sz w:val="22"/>
        </w:rPr>
        <w:t xml:space="preserve">по капитальному ремонту </w:t>
      </w:r>
      <w:r>
        <w:rPr>
          <w:rFonts w:ascii="Times New Roman" w:hAnsi="Times New Roman"/>
          <w:sz w:val="22"/>
        </w:rPr>
        <w:t xml:space="preserve">общего имущества в многоквартирных домах, </w:t>
      </w:r>
      <w:r>
        <w:rPr>
          <w:rFonts w:ascii="Times New Roman" w:hAnsi="Times New Roman"/>
          <w:sz w:val="22"/>
        </w:rPr>
        <w:t xml:space="preserve">расположенных на территории </w:t>
      </w:r>
      <w:r>
        <w:rPr>
          <w:rFonts w:ascii="Times New Roman" w:hAnsi="Times New Roman"/>
          <w:sz w:val="22"/>
        </w:rPr>
        <w:t>Камчатского</w:t>
      </w:r>
      <w:r>
        <w:rPr>
          <w:rFonts w:ascii="Times New Roman" w:hAnsi="Times New Roman"/>
          <w:sz w:val="22"/>
        </w:rPr>
        <w:t xml:space="preserve"> края</w:t>
      </w:r>
    </w:p>
    <w:p w14:paraId="52010000">
      <w:pPr>
        <w:widowControl w:val="0"/>
        <w:spacing w:line="240" w:lineRule="auto"/>
        <w:ind w:firstLine="720" w:left="0"/>
        <w:rPr>
          <w:rFonts w:ascii="Times New Roman" w:hAnsi="Times New Roman"/>
        </w:rPr>
      </w:pPr>
    </w:p>
    <w:p w14:paraId="53010000">
      <w:pPr>
        <w:widowControl w:val="0"/>
        <w:spacing w:line="240" w:lineRule="auto"/>
        <w:ind/>
        <w:jc w:val="both"/>
        <w:rPr>
          <w:rFonts w:ascii="Times New Roman" w:hAnsi="Times New Roman"/>
        </w:rPr>
      </w:pPr>
      <w:r>
        <w:rPr>
          <w:rFonts w:ascii="Times New Roman" w:hAnsi="Times New Roman"/>
        </w:rPr>
        <w:t xml:space="preserve">                                                                      </w:t>
      </w:r>
    </w:p>
    <w:p w14:paraId="54010000">
      <w:pPr>
        <w:widowControl w:val="0"/>
        <w:spacing w:line="240" w:lineRule="auto"/>
        <w:ind/>
        <w:jc w:val="center"/>
        <w:rPr>
          <w:rFonts w:ascii="Times New Roman" w:hAnsi="Times New Roman"/>
          <w:sz w:val="22"/>
        </w:rPr>
      </w:pPr>
      <w:r>
        <w:rPr>
          <w:rFonts w:ascii="Times New Roman" w:hAnsi="Times New Roman"/>
          <w:sz w:val="22"/>
        </w:rPr>
        <w:t>ЗАЯВКА</w:t>
      </w:r>
    </w:p>
    <w:p w14:paraId="55010000">
      <w:pPr>
        <w:pStyle w:val="Style_2"/>
        <w:widowControl w:val="0"/>
        <w:spacing w:line="240" w:lineRule="auto"/>
        <w:ind/>
        <w:jc w:val="center"/>
        <w:rPr>
          <w:rFonts w:ascii="Times New Roman" w:hAnsi="Times New Roman"/>
          <w:sz w:val="22"/>
        </w:rPr>
      </w:pPr>
      <w:r>
        <w:rPr>
          <w:rFonts w:ascii="Times New Roman" w:hAnsi="Times New Roman"/>
          <w:sz w:val="22"/>
        </w:rPr>
        <w:t xml:space="preserve">на участие в предварительном отборе подрядных организаций </w:t>
      </w:r>
      <w:r>
        <w:rPr>
          <w:rFonts w:ascii="Times New Roman" w:hAnsi="Times New Roman"/>
          <w:sz w:val="22"/>
        </w:rPr>
        <w:t xml:space="preserve">для выполнения работ по капитальному </w:t>
      </w:r>
      <w:r>
        <w:rPr>
          <w:rFonts w:ascii="Times New Roman" w:hAnsi="Times New Roman"/>
          <w:sz w:val="22"/>
        </w:rPr>
        <w:t xml:space="preserve">ремонту общего имущества в многоквартирных домах, </w:t>
      </w:r>
      <w:r>
        <w:rPr>
          <w:rFonts w:ascii="Times New Roman" w:hAnsi="Times New Roman"/>
          <w:sz w:val="22"/>
        </w:rPr>
        <w:t xml:space="preserve">расположенных на территории </w:t>
      </w:r>
      <w:r>
        <w:rPr>
          <w:rFonts w:ascii="Times New Roman" w:hAnsi="Times New Roman"/>
          <w:sz w:val="22"/>
        </w:rPr>
        <w:t>Камчатского</w:t>
      </w:r>
      <w:r>
        <w:rPr>
          <w:rFonts w:ascii="Times New Roman" w:hAnsi="Times New Roman"/>
          <w:sz w:val="22"/>
        </w:rPr>
        <w:t xml:space="preserve"> края</w:t>
      </w:r>
    </w:p>
    <w:p w14:paraId="56010000">
      <w:pPr>
        <w:pStyle w:val="Style_2"/>
        <w:widowControl w:val="0"/>
        <w:spacing w:line="240" w:lineRule="auto"/>
        <w:ind/>
        <w:jc w:val="center"/>
        <w:rPr>
          <w:rFonts w:ascii="Times New Roman" w:hAnsi="Times New Roman"/>
          <w:sz w:val="22"/>
        </w:rPr>
      </w:pPr>
      <w:r>
        <w:rPr>
          <w:rFonts w:ascii="Times New Roman" w:hAnsi="Times New Roman"/>
          <w:sz w:val="22"/>
        </w:rPr>
        <w:t>"__" _____</w:t>
      </w:r>
      <w:r>
        <w:rPr>
          <w:rFonts w:ascii="Times New Roman" w:hAnsi="Times New Roman"/>
          <w:sz w:val="22"/>
        </w:rPr>
        <w:t>______ 20__ года</w:t>
      </w:r>
    </w:p>
    <w:p w14:paraId="57010000">
      <w:pPr>
        <w:widowControl w:val="0"/>
        <w:spacing w:line="240" w:lineRule="auto"/>
        <w:ind/>
        <w:jc w:val="both"/>
        <w:rPr>
          <w:rFonts w:ascii="Times New Roman" w:hAnsi="Times New Roman"/>
          <w:sz w:val="22"/>
        </w:rPr>
      </w:pPr>
    </w:p>
    <w:p w14:paraId="58010000">
      <w:pPr>
        <w:widowControl w:val="0"/>
        <w:spacing w:line="240" w:lineRule="auto"/>
        <w:ind/>
        <w:jc w:val="both"/>
        <w:rPr>
          <w:rFonts w:ascii="Times New Roman" w:hAnsi="Times New Roman"/>
          <w:sz w:val="22"/>
        </w:rPr>
      </w:pPr>
      <w:r>
        <w:rPr>
          <w:rFonts w:ascii="Times New Roman" w:hAnsi="Times New Roman"/>
          <w:sz w:val="22"/>
        </w:rPr>
        <w:t>Изучив условия Извещения о проведении предварительного отбора подрядных</w:t>
      </w:r>
      <w:r>
        <w:rPr>
          <w:rFonts w:ascii="Times New Roman" w:hAnsi="Times New Roman"/>
          <w:sz w:val="22"/>
        </w:rPr>
        <w:t xml:space="preserve"> </w:t>
      </w:r>
      <w:r>
        <w:rPr>
          <w:rFonts w:ascii="Times New Roman" w:hAnsi="Times New Roman"/>
          <w:sz w:val="22"/>
        </w:rPr>
        <w:t xml:space="preserve">организаций </w:t>
      </w:r>
      <w:r>
        <w:rPr>
          <w:rFonts w:ascii="Times New Roman" w:hAnsi="Times New Roman"/>
          <w:sz w:val="22"/>
        </w:rPr>
        <w:t>№</w:t>
      </w:r>
      <w:r>
        <w:rPr>
          <w:rFonts w:ascii="Times New Roman" w:hAnsi="Times New Roman"/>
          <w:sz w:val="22"/>
        </w:rPr>
        <w:t xml:space="preserve"> ______ от ___________________, и принимая установленные в нем</w:t>
      </w:r>
      <w:r>
        <w:rPr>
          <w:rFonts w:ascii="Times New Roman" w:hAnsi="Times New Roman"/>
          <w:sz w:val="22"/>
        </w:rPr>
        <w:t xml:space="preserve"> </w:t>
      </w:r>
      <w:r>
        <w:rPr>
          <w:rFonts w:ascii="Times New Roman" w:hAnsi="Times New Roman"/>
          <w:sz w:val="22"/>
        </w:rPr>
        <w:t>требования и условия, _____________________________________________________</w:t>
      </w:r>
      <w:r>
        <w:rPr>
          <w:rFonts w:ascii="Times New Roman" w:hAnsi="Times New Roman"/>
          <w:sz w:val="22"/>
        </w:rPr>
        <w:t xml:space="preserve"> </w:t>
      </w:r>
      <w:r>
        <w:rPr>
          <w:rFonts w:ascii="Times New Roman" w:hAnsi="Times New Roman"/>
          <w:sz w:val="22"/>
        </w:rPr>
        <w:t>(указывается  полное  наименование, организационно-правовая форма участника</w:t>
      </w:r>
      <w:r>
        <w:rPr>
          <w:rFonts w:ascii="Times New Roman" w:hAnsi="Times New Roman"/>
          <w:sz w:val="22"/>
        </w:rPr>
        <w:t xml:space="preserve"> </w:t>
      </w:r>
      <w:r>
        <w:rPr>
          <w:rFonts w:ascii="Times New Roman" w:hAnsi="Times New Roman"/>
          <w:sz w:val="22"/>
        </w:rPr>
        <w:t>предварительного отбора) _____________ в лице _____________________________</w:t>
      </w:r>
      <w:r>
        <w:rPr>
          <w:rFonts w:ascii="Times New Roman" w:hAnsi="Times New Roman"/>
          <w:sz w:val="22"/>
        </w:rPr>
        <w:t xml:space="preserve"> </w:t>
      </w:r>
      <w:r>
        <w:rPr>
          <w:rFonts w:ascii="Times New Roman" w:hAnsi="Times New Roman"/>
          <w:sz w:val="22"/>
        </w:rPr>
        <w:t>(указывается  фамилия,  имя, отчество (при наличии) представителя участника</w:t>
      </w:r>
      <w:r>
        <w:rPr>
          <w:rFonts w:ascii="Times New Roman" w:hAnsi="Times New Roman"/>
          <w:sz w:val="22"/>
        </w:rPr>
        <w:t xml:space="preserve"> </w:t>
      </w:r>
      <w:r>
        <w:rPr>
          <w:rFonts w:ascii="Times New Roman" w:hAnsi="Times New Roman"/>
          <w:sz w:val="22"/>
        </w:rPr>
        <w:t>предварительного отбор действующего на основании __________________________</w:t>
      </w:r>
      <w:r>
        <w:rPr>
          <w:rFonts w:ascii="Times New Roman" w:hAnsi="Times New Roman"/>
          <w:sz w:val="22"/>
        </w:rPr>
        <w:t xml:space="preserve"> </w:t>
      </w:r>
      <w:r>
        <w:rPr>
          <w:rFonts w:ascii="Times New Roman" w:hAnsi="Times New Roman"/>
          <w:sz w:val="22"/>
        </w:rPr>
        <w:t>просит  рассмотреть  заявку  на  участие в предварительном отборе подрядных</w:t>
      </w:r>
      <w:r>
        <w:rPr>
          <w:rFonts w:ascii="Times New Roman" w:hAnsi="Times New Roman"/>
          <w:sz w:val="22"/>
        </w:rPr>
        <w:t xml:space="preserve"> </w:t>
      </w:r>
      <w:r>
        <w:rPr>
          <w:rFonts w:ascii="Times New Roman" w:hAnsi="Times New Roman"/>
          <w:sz w:val="22"/>
        </w:rPr>
        <w:t>организаций по предмету отбора _______________________ (указывается предмет</w:t>
      </w:r>
      <w:r>
        <w:rPr>
          <w:rFonts w:ascii="Times New Roman" w:hAnsi="Times New Roman"/>
          <w:sz w:val="22"/>
        </w:rPr>
        <w:t xml:space="preserve"> </w:t>
      </w:r>
      <w:r>
        <w:rPr>
          <w:rFonts w:ascii="Times New Roman" w:hAnsi="Times New Roman"/>
          <w:sz w:val="22"/>
        </w:rPr>
        <w:t>предварительного отбора).</w:t>
      </w:r>
    </w:p>
    <w:p w14:paraId="59010000">
      <w:pPr>
        <w:widowControl w:val="0"/>
        <w:spacing w:line="240" w:lineRule="auto"/>
        <w:ind/>
        <w:jc w:val="both"/>
        <w:rPr>
          <w:rFonts w:ascii="Times New Roman" w:hAnsi="Times New Roman"/>
          <w:sz w:val="22"/>
        </w:rPr>
      </w:pPr>
      <w:r>
        <w:rPr>
          <w:rFonts w:ascii="Times New Roman" w:hAnsi="Times New Roman"/>
          <w:sz w:val="22"/>
        </w:rPr>
        <w:t xml:space="preserve">    Документация  по предварительному отбору изучена нами в полном объеме и</w:t>
      </w:r>
      <w:r>
        <w:rPr>
          <w:rFonts w:ascii="Times New Roman" w:hAnsi="Times New Roman"/>
          <w:sz w:val="22"/>
        </w:rPr>
        <w:t xml:space="preserve"> </w:t>
      </w:r>
      <w:r>
        <w:rPr>
          <w:rFonts w:ascii="Times New Roman" w:hAnsi="Times New Roman"/>
          <w:sz w:val="22"/>
        </w:rPr>
        <w:t>признана полной и достаточной для подготовки настоящей Заявки.</w:t>
      </w:r>
    </w:p>
    <w:p w14:paraId="5A010000">
      <w:pPr>
        <w:widowControl w:val="0"/>
        <w:spacing w:line="240" w:lineRule="auto"/>
        <w:ind/>
        <w:jc w:val="both"/>
        <w:rPr>
          <w:rFonts w:ascii="Times New Roman" w:hAnsi="Times New Roman"/>
          <w:sz w:val="22"/>
        </w:rPr>
      </w:pPr>
      <w:r>
        <w:rPr>
          <w:rFonts w:ascii="Times New Roman" w:hAnsi="Times New Roman"/>
          <w:sz w:val="22"/>
        </w:rPr>
        <w:t xml:space="preserve">    Настоящим  гарантируем  достоверность  представленной нами информации и</w:t>
      </w:r>
      <w:r>
        <w:rPr>
          <w:rFonts w:ascii="Times New Roman" w:hAnsi="Times New Roman"/>
          <w:sz w:val="22"/>
        </w:rPr>
        <w:t xml:space="preserve"> </w:t>
      </w:r>
      <w:r>
        <w:rPr>
          <w:rFonts w:ascii="Times New Roman" w:hAnsi="Times New Roman"/>
          <w:sz w:val="22"/>
        </w:rPr>
        <w:t>подтверждаем право _</w:t>
      </w:r>
      <w:r>
        <w:rPr>
          <w:rFonts w:ascii="Times New Roman" w:hAnsi="Times New Roman"/>
          <w:sz w:val="22"/>
        </w:rPr>
        <w:t>____________</w:t>
      </w:r>
      <w:r>
        <w:rPr>
          <w:rFonts w:ascii="Times New Roman" w:hAnsi="Times New Roman"/>
          <w:sz w:val="22"/>
        </w:rPr>
        <w:t>___(указывается наименование органа по ведению реестра</w:t>
      </w:r>
      <w:r>
        <w:rPr>
          <w:rFonts w:ascii="Times New Roman" w:hAnsi="Times New Roman"/>
          <w:sz w:val="22"/>
        </w:rPr>
        <w:t xml:space="preserve"> </w:t>
      </w:r>
      <w:r>
        <w:rPr>
          <w:rFonts w:ascii="Times New Roman" w:hAnsi="Times New Roman"/>
          <w:sz w:val="22"/>
        </w:rPr>
        <w:t>квалифицированных подрядных организаций</w:t>
      </w:r>
      <w:r>
        <w:rPr>
          <w:rFonts w:ascii="Times New Roman" w:hAnsi="Times New Roman"/>
          <w:sz w:val="22"/>
        </w:rPr>
        <w:t xml:space="preserve">) </w:t>
      </w:r>
      <w:r>
        <w:rPr>
          <w:rFonts w:ascii="Times New Roman" w:hAnsi="Times New Roman"/>
          <w:sz w:val="22"/>
        </w:rPr>
        <w:t xml:space="preserve"> получать  в  открытых  информационных  источниках, в уполномоченных органах</w:t>
      </w:r>
      <w:r>
        <w:rPr>
          <w:rFonts w:ascii="Times New Roman" w:hAnsi="Times New Roman"/>
          <w:sz w:val="22"/>
        </w:rPr>
        <w:t xml:space="preserve"> </w:t>
      </w:r>
      <w:r>
        <w:rPr>
          <w:rFonts w:ascii="Times New Roman" w:hAnsi="Times New Roman"/>
          <w:sz w:val="22"/>
        </w:rPr>
        <w:t>власти информацию, уточняющую представленные нами в заявке сведения.</w:t>
      </w:r>
    </w:p>
    <w:p w14:paraId="5B010000">
      <w:pPr>
        <w:widowControl w:val="0"/>
        <w:spacing w:line="240" w:lineRule="auto"/>
        <w:ind/>
        <w:jc w:val="both"/>
        <w:rPr>
          <w:rFonts w:ascii="Times New Roman" w:hAnsi="Times New Roman"/>
          <w:sz w:val="22"/>
        </w:rPr>
      </w:pPr>
      <w:r>
        <w:rPr>
          <w:rFonts w:ascii="Times New Roman" w:hAnsi="Times New Roman"/>
          <w:sz w:val="22"/>
        </w:rPr>
        <w:t xml:space="preserve">    Сообщаем о себе следующее:</w:t>
      </w:r>
    </w:p>
    <w:p w14:paraId="5C010000">
      <w:pPr>
        <w:widowControl w:val="0"/>
        <w:spacing w:line="240" w:lineRule="auto"/>
        <w:ind/>
        <w:jc w:val="both"/>
        <w:rPr>
          <w:rFonts w:ascii="Times New Roman" w:hAnsi="Times New Roman"/>
          <w:sz w:val="22"/>
        </w:rPr>
      </w:pPr>
      <w:r>
        <w:rPr>
          <w:rFonts w:ascii="Times New Roman" w:hAnsi="Times New Roman"/>
          <w:sz w:val="22"/>
        </w:rPr>
        <w:t xml:space="preserve">    1.     Полное     наименование     организации     и     сведения    об</w:t>
      </w:r>
      <w:r>
        <w:rPr>
          <w:rFonts w:ascii="Times New Roman" w:hAnsi="Times New Roman"/>
          <w:sz w:val="22"/>
        </w:rPr>
        <w:t xml:space="preserve"> </w:t>
      </w:r>
      <w:r>
        <w:rPr>
          <w:rFonts w:ascii="Times New Roman" w:hAnsi="Times New Roman"/>
          <w:sz w:val="22"/>
        </w:rPr>
        <w:t>организационно-правовой форме: ___________________________________________.</w:t>
      </w:r>
    </w:p>
    <w:p w14:paraId="5D010000">
      <w:pPr>
        <w:widowControl w:val="0"/>
        <w:spacing w:line="240" w:lineRule="auto"/>
        <w:ind/>
        <w:jc w:val="both"/>
        <w:rPr>
          <w:rFonts w:ascii="Times New Roman" w:hAnsi="Times New Roman"/>
          <w:sz w:val="22"/>
        </w:rPr>
      </w:pPr>
      <w:r>
        <w:rPr>
          <w:rFonts w:ascii="Times New Roman" w:hAnsi="Times New Roman"/>
          <w:sz w:val="22"/>
        </w:rPr>
        <w:t xml:space="preserve">    2. Адрес юридического лица: __________________________________________.</w:t>
      </w:r>
    </w:p>
    <w:p w14:paraId="5E010000">
      <w:pPr>
        <w:widowControl w:val="0"/>
        <w:spacing w:line="240" w:lineRule="auto"/>
        <w:ind/>
        <w:jc w:val="both"/>
        <w:rPr>
          <w:rFonts w:ascii="Times New Roman" w:hAnsi="Times New Roman"/>
          <w:sz w:val="22"/>
        </w:rPr>
      </w:pPr>
      <w:r>
        <w:rPr>
          <w:rFonts w:ascii="Times New Roman" w:hAnsi="Times New Roman"/>
          <w:sz w:val="22"/>
        </w:rPr>
        <w:t xml:space="preserve">    3. Адрес для почтовых отправлений: ___________________________________.</w:t>
      </w:r>
    </w:p>
    <w:p w14:paraId="5F010000">
      <w:pPr>
        <w:widowControl w:val="0"/>
        <w:spacing w:line="240" w:lineRule="auto"/>
        <w:ind/>
        <w:jc w:val="both"/>
        <w:rPr>
          <w:rFonts w:ascii="Times New Roman" w:hAnsi="Times New Roman"/>
          <w:sz w:val="22"/>
        </w:rPr>
      </w:pPr>
      <w:r>
        <w:rPr>
          <w:rFonts w:ascii="Times New Roman" w:hAnsi="Times New Roman"/>
          <w:sz w:val="22"/>
        </w:rPr>
        <w:t xml:space="preserve">    4. телефон: __________________________________________________________.</w:t>
      </w:r>
    </w:p>
    <w:p w14:paraId="60010000">
      <w:pPr>
        <w:widowControl w:val="0"/>
        <w:spacing w:line="240" w:lineRule="auto"/>
        <w:ind/>
        <w:jc w:val="both"/>
        <w:rPr>
          <w:rFonts w:ascii="Times New Roman" w:hAnsi="Times New Roman"/>
          <w:sz w:val="22"/>
        </w:rPr>
      </w:pPr>
      <w:r>
        <w:rPr>
          <w:rFonts w:ascii="Times New Roman" w:hAnsi="Times New Roman"/>
          <w:sz w:val="22"/>
        </w:rPr>
        <w:t xml:space="preserve">    5. Адрес электронной почты: __________________________________________.</w:t>
      </w:r>
    </w:p>
    <w:p w14:paraId="61010000">
      <w:pPr>
        <w:widowControl w:val="0"/>
        <w:spacing w:line="240" w:lineRule="auto"/>
        <w:ind/>
        <w:jc w:val="both"/>
        <w:rPr>
          <w:rFonts w:ascii="Times New Roman" w:hAnsi="Times New Roman"/>
          <w:sz w:val="22"/>
        </w:rPr>
      </w:pPr>
      <w:r>
        <w:rPr>
          <w:rFonts w:ascii="Times New Roman" w:hAnsi="Times New Roman"/>
          <w:sz w:val="22"/>
        </w:rPr>
        <w:t xml:space="preserve">    6.   Учредители   -   полное   наименование  юридического  лица  и  его</w:t>
      </w:r>
      <w:r>
        <w:rPr>
          <w:rFonts w:ascii="Times New Roman" w:hAnsi="Times New Roman"/>
          <w:sz w:val="22"/>
        </w:rPr>
        <w:t xml:space="preserve"> </w:t>
      </w:r>
      <w:r>
        <w:rPr>
          <w:rFonts w:ascii="Times New Roman" w:hAnsi="Times New Roman"/>
          <w:sz w:val="22"/>
        </w:rPr>
        <w:t xml:space="preserve">организационно  правовая  форма  (или  Ф.И.О.  для учредителя </w:t>
      </w:r>
      <w:r>
        <w:rPr>
          <w:rFonts w:ascii="Times New Roman" w:hAnsi="Times New Roman"/>
          <w:sz w:val="22"/>
        </w:rPr>
        <w:t>–</w:t>
      </w:r>
      <w:r>
        <w:rPr>
          <w:rFonts w:ascii="Times New Roman" w:hAnsi="Times New Roman"/>
          <w:sz w:val="22"/>
        </w:rPr>
        <w:t xml:space="preserve"> физического</w:t>
      </w:r>
      <w:r>
        <w:rPr>
          <w:rFonts w:ascii="Times New Roman" w:hAnsi="Times New Roman"/>
          <w:sz w:val="22"/>
        </w:rPr>
        <w:t xml:space="preserve"> </w:t>
      </w:r>
      <w:r>
        <w:rPr>
          <w:rFonts w:ascii="Times New Roman" w:hAnsi="Times New Roman"/>
          <w:sz w:val="22"/>
        </w:rPr>
        <w:t>лица/ИНН:</w:t>
      </w:r>
    </w:p>
    <w:p w14:paraId="62010000">
      <w:pPr>
        <w:widowControl w:val="0"/>
        <w:spacing w:line="240" w:lineRule="auto"/>
        <w:ind/>
        <w:jc w:val="both"/>
        <w:rPr>
          <w:rFonts w:ascii="Times New Roman" w:hAnsi="Times New Roman"/>
          <w:sz w:val="22"/>
        </w:rPr>
      </w:pPr>
      <w:r>
        <w:rPr>
          <w:rFonts w:ascii="Times New Roman" w:hAnsi="Times New Roman"/>
          <w:sz w:val="22"/>
        </w:rPr>
        <w:t xml:space="preserve">    а) __________________________________/ИНН ____________________________,</w:t>
      </w:r>
    </w:p>
    <w:p w14:paraId="63010000">
      <w:pPr>
        <w:widowControl w:val="0"/>
        <w:spacing w:line="240" w:lineRule="auto"/>
        <w:ind/>
        <w:jc w:val="both"/>
        <w:rPr>
          <w:rFonts w:ascii="Times New Roman" w:hAnsi="Times New Roman"/>
          <w:sz w:val="22"/>
        </w:rPr>
      </w:pPr>
      <w:r>
        <w:rPr>
          <w:rFonts w:ascii="Times New Roman" w:hAnsi="Times New Roman"/>
          <w:sz w:val="22"/>
        </w:rPr>
        <w:t xml:space="preserve">    б) __________________________________/ИНН ____________________________,</w:t>
      </w:r>
    </w:p>
    <w:p w14:paraId="64010000">
      <w:pPr>
        <w:widowControl w:val="0"/>
        <w:spacing w:line="240" w:lineRule="auto"/>
        <w:ind/>
        <w:jc w:val="both"/>
        <w:rPr>
          <w:rFonts w:ascii="Times New Roman" w:hAnsi="Times New Roman"/>
          <w:sz w:val="22"/>
        </w:rPr>
      </w:pPr>
      <w:r>
        <w:rPr>
          <w:rFonts w:ascii="Times New Roman" w:hAnsi="Times New Roman"/>
          <w:sz w:val="22"/>
        </w:rPr>
        <w:t xml:space="preserve">    7. Ф.И.О. членов коллегиального исполнительного органа/ИНН:</w:t>
      </w:r>
    </w:p>
    <w:p w14:paraId="65010000">
      <w:pPr>
        <w:widowControl w:val="0"/>
        <w:spacing w:line="240" w:lineRule="auto"/>
        <w:ind/>
        <w:jc w:val="both"/>
        <w:rPr>
          <w:rFonts w:ascii="Times New Roman" w:hAnsi="Times New Roman"/>
          <w:sz w:val="22"/>
        </w:rPr>
      </w:pPr>
      <w:r>
        <w:rPr>
          <w:rFonts w:ascii="Times New Roman" w:hAnsi="Times New Roman"/>
          <w:sz w:val="22"/>
        </w:rPr>
        <w:t xml:space="preserve">    а) __________________________________/ИНН ____________________________,</w:t>
      </w:r>
    </w:p>
    <w:p w14:paraId="66010000">
      <w:pPr>
        <w:widowControl w:val="0"/>
        <w:spacing w:line="240" w:lineRule="auto"/>
        <w:ind/>
        <w:jc w:val="both"/>
        <w:rPr>
          <w:rFonts w:ascii="Times New Roman" w:hAnsi="Times New Roman"/>
          <w:sz w:val="22"/>
        </w:rPr>
      </w:pPr>
      <w:r>
        <w:rPr>
          <w:rFonts w:ascii="Times New Roman" w:hAnsi="Times New Roman"/>
          <w:sz w:val="22"/>
        </w:rPr>
        <w:t xml:space="preserve">    б) __________________________________/ИНН ____________________________,</w:t>
      </w:r>
    </w:p>
    <w:p w14:paraId="67010000">
      <w:pPr>
        <w:widowControl w:val="0"/>
        <w:spacing w:line="240" w:lineRule="auto"/>
        <w:ind/>
        <w:jc w:val="both"/>
        <w:rPr>
          <w:rFonts w:ascii="Times New Roman" w:hAnsi="Times New Roman"/>
          <w:sz w:val="22"/>
        </w:rPr>
      </w:pPr>
      <w:r>
        <w:rPr>
          <w:rFonts w:ascii="Times New Roman" w:hAnsi="Times New Roman"/>
          <w:sz w:val="22"/>
        </w:rPr>
        <w:t xml:space="preserve">    8. Ф.И.О. единоличного исполнительного органа/ИНН:</w:t>
      </w:r>
    </w:p>
    <w:p w14:paraId="68010000">
      <w:pPr>
        <w:widowControl w:val="0"/>
        <w:spacing w:line="240" w:lineRule="auto"/>
        <w:ind/>
        <w:jc w:val="both"/>
        <w:rPr>
          <w:rFonts w:ascii="Times New Roman" w:hAnsi="Times New Roman"/>
          <w:sz w:val="22"/>
        </w:rPr>
      </w:pPr>
      <w:r>
        <w:rPr>
          <w:rFonts w:ascii="Times New Roman" w:hAnsi="Times New Roman"/>
          <w:sz w:val="22"/>
        </w:rPr>
        <w:t xml:space="preserve">    ______________________________________/ИНН ___________________________,</w:t>
      </w:r>
    </w:p>
    <w:p w14:paraId="69010000">
      <w:pPr>
        <w:widowControl w:val="0"/>
        <w:spacing w:line="240" w:lineRule="auto"/>
        <w:ind/>
        <w:jc w:val="both"/>
        <w:rPr>
          <w:rFonts w:ascii="Times New Roman" w:hAnsi="Times New Roman"/>
          <w:sz w:val="22"/>
        </w:rPr>
      </w:pPr>
      <w:r>
        <w:rPr>
          <w:rFonts w:ascii="Times New Roman" w:hAnsi="Times New Roman"/>
          <w:sz w:val="22"/>
        </w:rPr>
        <w:t xml:space="preserve">    9.   Ф.И.О.   лиц,   уполномоченных   действовать  от  имени  участника</w:t>
      </w:r>
      <w:r>
        <w:rPr>
          <w:rFonts w:ascii="Times New Roman" w:hAnsi="Times New Roman"/>
          <w:sz w:val="22"/>
        </w:rPr>
        <w:t xml:space="preserve"> </w:t>
      </w:r>
      <w:r>
        <w:rPr>
          <w:rFonts w:ascii="Times New Roman" w:hAnsi="Times New Roman"/>
          <w:sz w:val="22"/>
        </w:rPr>
        <w:t>предварительного отбора:</w:t>
      </w:r>
    </w:p>
    <w:p w14:paraId="6A010000">
      <w:pPr>
        <w:widowControl w:val="0"/>
        <w:spacing w:line="240" w:lineRule="auto"/>
        <w:ind/>
        <w:jc w:val="both"/>
        <w:rPr>
          <w:rFonts w:ascii="Times New Roman" w:hAnsi="Times New Roman"/>
          <w:sz w:val="22"/>
        </w:rPr>
      </w:pPr>
      <w:r>
        <w:rPr>
          <w:rFonts w:ascii="Times New Roman" w:hAnsi="Times New Roman"/>
          <w:sz w:val="22"/>
        </w:rPr>
        <w:t xml:space="preserve">    а) ___________________________________________________;</w:t>
      </w:r>
    </w:p>
    <w:p w14:paraId="6B010000">
      <w:pPr>
        <w:widowControl w:val="0"/>
        <w:spacing w:line="240" w:lineRule="auto"/>
        <w:ind/>
        <w:jc w:val="both"/>
        <w:rPr>
          <w:rFonts w:ascii="Times New Roman" w:hAnsi="Times New Roman"/>
          <w:sz w:val="22"/>
        </w:rPr>
      </w:pPr>
      <w:r>
        <w:rPr>
          <w:rFonts w:ascii="Times New Roman" w:hAnsi="Times New Roman"/>
          <w:sz w:val="22"/>
        </w:rPr>
        <w:t xml:space="preserve">    б) ___________________________________________________;</w:t>
      </w:r>
    </w:p>
    <w:p w14:paraId="6C010000">
      <w:pPr>
        <w:widowControl w:val="0"/>
        <w:spacing w:line="240" w:lineRule="auto"/>
        <w:ind/>
        <w:jc w:val="both"/>
        <w:rPr>
          <w:rFonts w:ascii="Times New Roman" w:hAnsi="Times New Roman"/>
          <w:sz w:val="22"/>
        </w:rPr>
      </w:pPr>
      <w:r>
        <w:rPr>
          <w:rFonts w:ascii="Times New Roman" w:hAnsi="Times New Roman"/>
          <w:sz w:val="22"/>
        </w:rPr>
        <w:t xml:space="preserve">    в) ___________________________________________________;</w:t>
      </w:r>
    </w:p>
    <w:p w14:paraId="6D010000">
      <w:pPr>
        <w:widowControl w:val="0"/>
        <w:spacing w:line="240" w:lineRule="auto"/>
        <w:ind w:firstLine="540" w:left="0"/>
        <w:jc w:val="both"/>
        <w:rPr>
          <w:rFonts w:ascii="Times New Roman" w:hAnsi="Times New Roman"/>
          <w:sz w:val="22"/>
        </w:rPr>
      </w:pPr>
      <w:r>
        <w:rPr>
          <w:rFonts w:ascii="Times New Roman" w:hAnsi="Times New Roman"/>
          <w:sz w:val="22"/>
        </w:rPr>
        <w:t>10. Настоящим ______________________ (указывается полное наименование и</w:t>
      </w:r>
      <w:r>
        <w:rPr>
          <w:rFonts w:ascii="Times New Roman" w:hAnsi="Times New Roman"/>
          <w:sz w:val="22"/>
        </w:rPr>
        <w:t xml:space="preserve"> </w:t>
      </w:r>
      <w:r>
        <w:rPr>
          <w:rFonts w:ascii="Times New Roman" w:hAnsi="Times New Roman"/>
          <w:sz w:val="22"/>
        </w:rPr>
        <w:t>организационно-правовая форма юридического лица)___________________________</w:t>
      </w:r>
      <w:r>
        <w:rPr>
          <w:rFonts w:ascii="Times New Roman" w:hAnsi="Times New Roman"/>
          <w:sz w:val="22"/>
        </w:rPr>
        <w:t xml:space="preserve"> </w:t>
      </w:r>
      <w:r>
        <w:rPr>
          <w:rFonts w:ascii="Times New Roman" w:hAnsi="Times New Roman"/>
          <w:sz w:val="22"/>
        </w:rPr>
        <w:t>(далее - организ</w:t>
      </w:r>
      <w:r>
        <w:rPr>
          <w:rFonts w:ascii="Times New Roman" w:hAnsi="Times New Roman"/>
          <w:sz w:val="22"/>
        </w:rPr>
        <w:t xml:space="preserve">ация) подтверждает соответствие </w:t>
      </w:r>
      <w:r>
        <w:rPr>
          <w:rFonts w:ascii="Times New Roman" w:hAnsi="Times New Roman"/>
          <w:sz w:val="22"/>
        </w:rPr>
        <w:t>Следующим требованиям:</w:t>
      </w:r>
    </w:p>
    <w:p w14:paraId="6E010000">
      <w:pPr>
        <w:widowControl w:val="0"/>
        <w:spacing w:line="240" w:lineRule="auto"/>
        <w:ind w:firstLine="540" w:left="0"/>
        <w:jc w:val="both"/>
        <w:rPr>
          <w:rFonts w:ascii="Times New Roman" w:hAnsi="Times New Roman"/>
        </w:rPr>
      </w:pPr>
      <w:r>
        <w:rPr>
          <w:rFonts w:ascii="Times New Roman" w:hAnsi="Times New Roman"/>
          <w:sz w:val="22"/>
        </w:rPr>
        <w:t>10.1. Деятельность организации не приостановлена в порядке, предусмотренном Кодексом Российской Федерации об административных правонарушениях.</w:t>
      </w:r>
    </w:p>
    <w:p w14:paraId="6F010000">
      <w:pPr>
        <w:widowControl w:val="0"/>
        <w:spacing w:line="240" w:lineRule="auto"/>
        <w:ind w:firstLine="540" w:left="0"/>
        <w:jc w:val="both"/>
        <w:rPr>
          <w:rFonts w:ascii="Times New Roman" w:hAnsi="Times New Roman"/>
        </w:rPr>
      </w:pPr>
      <w:r>
        <w:rPr>
          <w:rFonts w:ascii="Times New Roman" w:hAnsi="Times New Roman"/>
          <w:sz w:val="22"/>
        </w:rPr>
        <w:t>10.2. Организация не находится в процессе ликвидации, а также арбитражным судом не вынесено решение о признании подрядной организации банкротом и об открытии конкурсного производства.</w:t>
      </w:r>
    </w:p>
    <w:p w14:paraId="70010000">
      <w:pPr>
        <w:widowControl w:val="0"/>
        <w:spacing w:line="240" w:lineRule="auto"/>
        <w:ind w:firstLine="540" w:left="0"/>
        <w:jc w:val="both"/>
        <w:rPr>
          <w:rFonts w:ascii="Times New Roman" w:hAnsi="Times New Roman"/>
        </w:rPr>
      </w:pPr>
      <w:r>
        <w:rPr>
          <w:rFonts w:ascii="Times New Roman" w:hAnsi="Times New Roman"/>
          <w:sz w:val="22"/>
        </w:rPr>
        <w:t xml:space="preserve">10.3. Организация не является юридическим лицом, местом регистрации которого является государство или территория, включенные в утверждаемый в соответствии с </w:t>
      </w:r>
      <w:r>
        <w:rPr>
          <w:rFonts w:ascii="Times New Roman" w:hAnsi="Times New Roman"/>
          <w:sz w:val="22"/>
        </w:rPr>
        <w:fldChar w:fldCharType="begin"/>
      </w:r>
      <w:r>
        <w:rPr>
          <w:rFonts w:ascii="Times New Roman" w:hAnsi="Times New Roman"/>
          <w:sz w:val="22"/>
        </w:rPr>
        <w:instrText>HYPERLINK "consultantplus://offline/ref=F14ACA1E7735E5367D886FAD5483060136B42A0B4C8A2E3E41C2EA984ADBA7E4C63CCE5B09BC4BV7B"</w:instrText>
      </w:r>
      <w:r>
        <w:rPr>
          <w:rFonts w:ascii="Times New Roman" w:hAnsi="Times New Roman"/>
          <w:sz w:val="22"/>
        </w:rPr>
        <w:fldChar w:fldCharType="separate"/>
      </w:r>
      <w:r>
        <w:rPr>
          <w:rFonts w:ascii="Times New Roman" w:hAnsi="Times New Roman"/>
          <w:sz w:val="22"/>
        </w:rPr>
        <w:t>подпунктом 1 пункта 3 статьи 284</w:t>
      </w:r>
      <w:r>
        <w:rPr>
          <w:rFonts w:ascii="Times New Roman" w:hAnsi="Times New Roman"/>
          <w:sz w:val="22"/>
        </w:rPr>
        <w:fldChar w:fldCharType="end"/>
      </w:r>
      <w:r>
        <w:rPr>
          <w:rFonts w:ascii="Times New Roman" w:hAnsi="Times New Roman"/>
          <w:sz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71010000">
      <w:pPr>
        <w:widowControl w:val="0"/>
        <w:spacing w:line="240" w:lineRule="auto"/>
        <w:ind w:firstLine="540" w:left="0"/>
        <w:jc w:val="both"/>
        <w:rPr>
          <w:rFonts w:ascii="Times New Roman" w:hAnsi="Times New Roman"/>
        </w:rPr>
      </w:pPr>
      <w:r>
        <w:rPr>
          <w:rFonts w:ascii="Times New Roman" w:hAnsi="Times New Roman"/>
          <w:sz w:val="22"/>
        </w:rPr>
        <w:t>10.4. Не приостановлено действие или не отозваны свидетельства саморегулируемой организации, лицензии на осуществление деятельности по сохранению объектов культурного наследия (памятников истории и культуры) народов Российской Федерации, требуемые для участия организации в предварительном отборе подрядных организаций.</w:t>
      </w:r>
    </w:p>
    <w:p w14:paraId="72010000">
      <w:pPr>
        <w:widowControl w:val="0"/>
        <w:spacing w:line="240" w:lineRule="auto"/>
        <w:ind w:firstLine="540" w:left="0"/>
        <w:jc w:val="both"/>
        <w:rPr>
          <w:rFonts w:ascii="Times New Roman" w:hAnsi="Times New Roman"/>
        </w:rPr>
      </w:pPr>
      <w:r>
        <w:rPr>
          <w:rFonts w:ascii="Times New Roman" w:hAnsi="Times New Roman"/>
          <w:sz w:val="22"/>
        </w:rPr>
        <w:t>10.5. Сведения об организации отсутствуют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Российском Федерации о контрактной системе в сфере закупок товаров, работ, услуг для обеспечения государственных и муниципальных нужд.</w:t>
      </w:r>
    </w:p>
    <w:p w14:paraId="73010000">
      <w:pPr>
        <w:widowControl w:val="0"/>
        <w:spacing w:line="240" w:lineRule="auto"/>
        <w:ind w:firstLine="540" w:left="0"/>
        <w:jc w:val="both"/>
        <w:rPr>
          <w:rFonts w:ascii="Times New Roman" w:hAnsi="Times New Roman"/>
        </w:rPr>
      </w:pPr>
      <w:r>
        <w:rPr>
          <w:rFonts w:ascii="Times New Roman" w:hAnsi="Times New Roman"/>
          <w:sz w:val="22"/>
        </w:rPr>
        <w:t xml:space="preserve">10.6. Сведения об организации отсутствуют в реестре недобросовестных подрядных организаций, ведение которого осуществляется в соответствие с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"consultantplus://offline/ref=F14ACA1E7735E5367D886FAD5483060136B42B0C498A2E3E41C2EA984ADBA7E4C63CCE5F0FB4B39645VCB"</w:instrText>
      </w:r>
      <w:r>
        <w:rPr>
          <w:rFonts w:ascii="Times New Roman" w:hAnsi="Times New Roman"/>
          <w:sz w:val="22"/>
        </w:rPr>
        <w:fldChar w:fldCharType="separate"/>
      </w:r>
      <w:r>
        <w:rPr>
          <w:rFonts w:ascii="Times New Roman" w:hAnsi="Times New Roman"/>
          <w:sz w:val="22"/>
        </w:rPr>
        <w:t>Положением</w:t>
      </w:r>
      <w:r>
        <w:rPr>
          <w:rFonts w:ascii="Times New Roman" w:hAnsi="Times New Roman"/>
          <w:sz w:val="22"/>
        </w:rPr>
        <w:fldChar w:fldCharType="end"/>
      </w:r>
      <w:r>
        <w:rPr>
          <w:rFonts w:ascii="Times New Roman" w:hAnsi="Times New Roman"/>
          <w:sz w:val="22"/>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w:t>
      </w:r>
      <w:r>
        <w:rPr>
          <w:rFonts w:ascii="Times New Roman" w:hAnsi="Times New Roman"/>
          <w:sz w:val="22"/>
        </w:rPr>
        <w:t>01.07. 2016 №</w:t>
      </w:r>
      <w:r>
        <w:rPr>
          <w:rFonts w:ascii="Times New Roman" w:hAnsi="Times New Roman"/>
          <w:sz w:val="22"/>
        </w:rPr>
        <w:t xml:space="preserve"> 615.</w:t>
      </w:r>
    </w:p>
    <w:p w14:paraId="74010000">
      <w:pPr>
        <w:widowControl w:val="0"/>
        <w:spacing w:line="240" w:lineRule="auto"/>
        <w:ind w:firstLine="540" w:left="0"/>
        <w:jc w:val="both"/>
        <w:rPr>
          <w:rFonts w:ascii="Times New Roman" w:hAnsi="Times New Roman"/>
        </w:rPr>
      </w:pPr>
      <w:r>
        <w:rPr>
          <w:rFonts w:ascii="Times New Roman" w:hAnsi="Times New Roman"/>
          <w:sz w:val="22"/>
        </w:rPr>
        <w:t>10.7. Организации не выступала за 3 года, предшествующие дате окончания срока подачи заявок на участие в предварительном отборе, стороной договора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организации условий контракта.</w:t>
      </w:r>
    </w:p>
    <w:p w14:paraId="75010000">
      <w:pPr>
        <w:widowControl w:val="0"/>
        <w:spacing w:line="240" w:lineRule="auto"/>
        <w:ind w:firstLine="540" w:left="0"/>
        <w:jc w:val="both"/>
        <w:rPr>
          <w:rFonts w:ascii="Times New Roman" w:hAnsi="Times New Roman"/>
        </w:rPr>
      </w:pPr>
      <w:r>
        <w:rPr>
          <w:rFonts w:ascii="Times New Roman" w:hAnsi="Times New Roman"/>
          <w:sz w:val="22"/>
        </w:rPr>
        <w:t xml:space="preserve">10.8. </w:t>
      </w:r>
      <w:r>
        <w:rPr>
          <w:rFonts w:ascii="Times New Roman" w:hAnsi="Times New Roman"/>
          <w:sz w:val="22"/>
        </w:rPr>
        <w:t>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статьи 55.5 Градостроительного кодекса Российской Федерации.</w:t>
      </w:r>
    </w:p>
    <w:p w14:paraId="76010000">
      <w:pPr>
        <w:spacing w:line="240" w:lineRule="auto"/>
        <w:ind w:firstLine="540" w:left="0"/>
        <w:jc w:val="both"/>
        <w:rPr>
          <w:rFonts w:ascii="Times New Roman" w:hAnsi="Times New Roman"/>
          <w:sz w:val="22"/>
        </w:rPr>
      </w:pPr>
      <w:r>
        <w:rPr>
          <w:rFonts w:ascii="Times New Roman" w:hAnsi="Times New Roman"/>
          <w:sz w:val="22"/>
        </w:rPr>
        <w:t xml:space="preserve">10.9. </w:t>
      </w:r>
      <w:r>
        <w:rPr>
          <w:rFonts w:ascii="Times New Roman" w:hAnsi="Times New Roman"/>
          <w:sz w:val="22"/>
        </w:rPr>
        <w:t>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w:t>
      </w:r>
      <w:r>
        <w:rPr>
          <w:rFonts w:ascii="Times New Roman" w:hAnsi="Times New Roman"/>
          <w:sz w:val="22"/>
        </w:rPr>
        <w:t xml:space="preserve">. </w:t>
      </w:r>
      <w:r>
        <w:rPr>
          <w:rFonts w:ascii="Times New Roman" w:hAnsi="Times New Roman"/>
          <w:sz w:val="22"/>
        </w:rPr>
        <w:t xml:space="preserve">При этом минимальный размер стоимости оказанных услуг и (или) выполненных работ по указанным исполненным контрактам и (или) договорам составляет не менее 5 процентов </w:t>
      </w:r>
      <w:r>
        <w:rPr>
          <w:rFonts w:ascii="Times New Roman" w:hAnsi="Times New Roman"/>
          <w:sz w:val="22"/>
        </w:rPr>
        <w:t xml:space="preserve">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"consultantplus://offline/ref=CD99929EC16128578C7DCF0852DA46C429ED93EBA9AA9AD173E69D37DB0371CA0364D2BC935B9CE5DB6D553957B72FCB18F2EC6380AA6680cCxDX"</w:instrText>
      </w:r>
      <w:r>
        <w:rPr>
          <w:rFonts w:ascii="Times New Roman" w:hAnsi="Times New Roman"/>
          <w:color w:val="0000FF"/>
          <w:sz w:val="22"/>
        </w:rPr>
        <w:fldChar w:fldCharType="separate"/>
      </w:r>
      <w:r>
        <w:rPr>
          <w:rFonts w:ascii="Times New Roman" w:hAnsi="Times New Roman"/>
          <w:color w:val="0000FF"/>
          <w:sz w:val="22"/>
        </w:rPr>
        <w:t>частью 2 статьи 55.16</w:t>
      </w:r>
      <w:r>
        <w:rPr>
          <w:rFonts w:ascii="Times New Roman" w:hAnsi="Times New Roman"/>
          <w:color w:val="0000FF"/>
          <w:sz w:val="22"/>
        </w:rPr>
        <w:fldChar w:fldCharType="end"/>
      </w:r>
      <w:r>
        <w:rPr>
          <w:rFonts w:ascii="Times New Roman" w:hAnsi="Times New Roman"/>
          <w:sz w:val="22"/>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"consultantplus://offline/ref=CD99929EC16128578C7DCF0852DA46C429EB93EDA3A29AD173E69D37DB0371CA0364D2BC935A90E2DB6D553957B72FCB18F2EC6380AA6680cCxDX"</w:instrText>
      </w:r>
      <w:r>
        <w:rPr>
          <w:rFonts w:ascii="Times New Roman" w:hAnsi="Times New Roman"/>
          <w:color w:val="0000FF"/>
          <w:sz w:val="22"/>
        </w:rPr>
        <w:fldChar w:fldCharType="separate"/>
      </w:r>
      <w:r>
        <w:rPr>
          <w:rFonts w:ascii="Times New Roman" w:hAnsi="Times New Roman"/>
          <w:color w:val="0000FF"/>
          <w:sz w:val="22"/>
        </w:rPr>
        <w:t>подпунктами "а"</w:t>
      </w:r>
      <w:r>
        <w:rPr>
          <w:rFonts w:ascii="Times New Roman" w:hAnsi="Times New Roman"/>
          <w:color w:val="0000FF"/>
          <w:sz w:val="22"/>
        </w:rPr>
        <w:fldChar w:fldCharType="end"/>
      </w:r>
      <w:r>
        <w:rPr>
          <w:rFonts w:ascii="Times New Roman" w:hAnsi="Times New Roman"/>
          <w:sz w:val="22"/>
        </w:rPr>
        <w:t xml:space="preserve"> -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"consultantplus://offline/ref=CD99929EC16128578C7DCF0852DA46C429EB93EDA3A29AD173E69D37DB0371CA0364D2BC980EC4A3866B03680DE220D71AECEEc6x1X"</w:instrText>
      </w:r>
      <w:r>
        <w:rPr>
          <w:rFonts w:ascii="Times New Roman" w:hAnsi="Times New Roman"/>
          <w:color w:val="0000FF"/>
          <w:sz w:val="22"/>
        </w:rPr>
        <w:fldChar w:fldCharType="separate"/>
      </w:r>
      <w:r>
        <w:rPr>
          <w:rFonts w:ascii="Times New Roman" w:hAnsi="Times New Roman"/>
          <w:color w:val="0000FF"/>
          <w:sz w:val="22"/>
        </w:rPr>
        <w:t>"в" пункта 8</w:t>
      </w:r>
      <w:r>
        <w:rPr>
          <w:rFonts w:ascii="Times New Roman" w:hAnsi="Times New Roman"/>
          <w:color w:val="0000FF"/>
          <w:sz w:val="22"/>
        </w:rPr>
        <w:fldChar w:fldCharType="end"/>
      </w:r>
      <w:r>
        <w:rPr>
          <w:rFonts w:ascii="Times New Roman" w:hAnsi="Times New Roman"/>
          <w:sz w:val="22"/>
        </w:rPr>
        <w:t xml:space="preserve"> Положения</w:t>
      </w:r>
      <w:r>
        <w:rPr>
          <w:rFonts w:ascii="Times New Roman" w:hAnsi="Times New Roman"/>
          <w:sz w:val="22"/>
        </w:rPr>
        <w:t>.</w:t>
      </w:r>
    </w:p>
    <w:p w14:paraId="77010000">
      <w:pPr>
        <w:widowControl w:val="0"/>
        <w:spacing w:line="240" w:lineRule="auto"/>
        <w:ind w:firstLine="540" w:left="0"/>
        <w:jc w:val="both"/>
        <w:rPr>
          <w:rFonts w:ascii="Times New Roman" w:hAnsi="Times New Roman"/>
        </w:rPr>
      </w:pPr>
      <w:r>
        <w:rPr>
          <w:rFonts w:ascii="Times New Roman" w:hAnsi="Times New Roman"/>
          <w:sz w:val="22"/>
        </w:rPr>
        <w:t>10.10. Об отсутствие конфликта интересов.</w:t>
      </w:r>
    </w:p>
    <w:p w14:paraId="78010000">
      <w:pPr>
        <w:widowControl w:val="0"/>
        <w:spacing w:line="240" w:lineRule="auto"/>
        <w:ind w:firstLine="540" w:left="0"/>
        <w:jc w:val="both"/>
        <w:rPr>
          <w:rFonts w:ascii="Times New Roman" w:hAnsi="Times New Roman"/>
        </w:rPr>
      </w:pPr>
      <w:r>
        <w:rPr>
          <w:rFonts w:ascii="Times New Roman" w:hAnsi="Times New Roman"/>
          <w:sz w:val="22"/>
        </w:rPr>
        <w:t>10.11. Отсутствие у организации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объектом предварительного отбора, и административного наказания в виде дисквалификации.</w:t>
      </w:r>
    </w:p>
    <w:p w14:paraId="79010000">
      <w:pPr>
        <w:widowControl w:val="0"/>
        <w:spacing w:line="240" w:lineRule="auto"/>
        <w:ind w:firstLine="540" w:left="0"/>
        <w:jc w:val="both"/>
        <w:rPr>
          <w:rFonts w:ascii="Times New Roman" w:hAnsi="Times New Roman"/>
        </w:rPr>
      </w:pPr>
      <w:r>
        <w:rPr>
          <w:rFonts w:ascii="Times New Roman" w:hAnsi="Times New Roman"/>
          <w:sz w:val="22"/>
        </w:rPr>
        <w:t>10.12. Имеются все необходимые разрешения уполномоченных органов управления Организации на участие в предварительном отборе, а также на заключение договоров по итогам электронных аукционов, проводимых по предмету предварительного отбора в случаях, когда в получение данных разрешений в соответствие нормами действующего законодательства Российской Федерации и (или) уставом Организации является обязательными.</w:t>
      </w:r>
    </w:p>
    <w:p w14:paraId="7A010000">
      <w:pPr>
        <w:widowControl w:val="0"/>
        <w:spacing w:line="240" w:lineRule="auto"/>
        <w:ind w:firstLine="720" w:left="0"/>
        <w:rPr>
          <w:rFonts w:ascii="Times New Roman" w:hAnsi="Times New Roman"/>
        </w:rPr>
      </w:pPr>
    </w:p>
    <w:p w14:paraId="7B010000">
      <w:pPr>
        <w:pageBreakBefore w:val="1"/>
        <w:widowControl w:val="0"/>
        <w:spacing w:line="240" w:lineRule="auto"/>
        <w:ind w:firstLine="0" w:left="0"/>
        <w:jc w:val="right"/>
        <w:rPr>
          <w:rFonts w:ascii="Times New Roman" w:hAnsi="Times New Roman"/>
        </w:rPr>
      </w:pPr>
    </w:p>
    <w:p w14:paraId="7C010000">
      <w:pPr>
        <w:pageBreakBefore w:val="1"/>
        <w:widowControl w:val="0"/>
        <w:spacing w:line="240" w:lineRule="auto"/>
        <w:ind w:firstLine="0" w:left="0"/>
        <w:jc w:val="right"/>
        <w:rPr>
          <w:rFonts w:ascii="Times New Roman" w:hAnsi="Times New Roman"/>
        </w:rPr>
      </w:pPr>
    </w:p>
    <w:p w14:paraId="7D010000">
      <w:pPr>
        <w:pageBreakBefore w:val="1"/>
        <w:widowControl w:val="0"/>
        <w:spacing w:line="240" w:lineRule="auto"/>
        <w:ind w:firstLine="0" w:left="0"/>
        <w:jc w:val="right"/>
        <w:rPr>
          <w:rFonts w:ascii="Times New Roman" w:hAnsi="Times New Roman"/>
        </w:rPr>
      </w:pPr>
    </w:p>
    <w:p w14:paraId="7E010000">
      <w:pPr>
        <w:pageBreakBefore w:val="1"/>
        <w:widowControl w:val="0"/>
        <w:spacing w:line="240" w:lineRule="auto"/>
        <w:ind w:firstLine="0" w:left="0"/>
        <w:jc w:val="right"/>
        <w:rPr>
          <w:rFonts w:ascii="Times New Roman" w:hAnsi="Times New Roman"/>
        </w:rPr>
      </w:pPr>
    </w:p>
    <w:p w14:paraId="7F010000">
      <w:pPr>
        <w:pageBreakBefore w:val="1"/>
        <w:widowControl w:val="0"/>
        <w:spacing w:line="240" w:lineRule="auto"/>
        <w:ind w:firstLine="0" w:left="0"/>
        <w:jc w:val="right"/>
        <w:rPr>
          <w:rFonts w:ascii="Times New Roman" w:hAnsi="Times New Roman"/>
        </w:rPr>
      </w:pPr>
    </w:p>
    <w:p w14:paraId="80010000">
      <w:pPr>
        <w:pageBreakBefore w:val="1"/>
        <w:widowControl w:val="0"/>
        <w:spacing w:line="240" w:lineRule="auto"/>
        <w:ind w:firstLine="0" w:left="0"/>
        <w:jc w:val="right"/>
        <w:rPr>
          <w:rFonts w:ascii="Times New Roman" w:hAnsi="Times New Roman"/>
        </w:rPr>
      </w:pPr>
    </w:p>
    <w:p w14:paraId="81010000">
      <w:pPr>
        <w:pageBreakBefore w:val="1"/>
        <w:widowControl w:val="0"/>
        <w:spacing w:line="240" w:lineRule="auto"/>
        <w:ind w:firstLine="0" w:left="0"/>
        <w:jc w:val="right"/>
        <w:rPr>
          <w:rFonts w:ascii="Times New Roman" w:hAnsi="Times New Roman"/>
        </w:rPr>
      </w:pPr>
    </w:p>
    <w:p w14:paraId="82010000">
      <w:pPr>
        <w:pageBreakBefore w:val="1"/>
        <w:widowControl w:val="0"/>
        <w:spacing w:line="240" w:lineRule="auto"/>
        <w:ind w:firstLine="0" w:left="0"/>
        <w:jc w:val="right"/>
        <w:rPr>
          <w:rFonts w:ascii="Times New Roman" w:hAnsi="Times New Roman"/>
        </w:rPr>
      </w:pPr>
    </w:p>
    <w:p w14:paraId="83010000">
      <w:pPr>
        <w:pageBreakBefore w:val="1"/>
        <w:widowControl w:val="0"/>
        <w:spacing w:line="240" w:lineRule="auto"/>
        <w:ind w:firstLine="0" w:left="0"/>
        <w:jc w:val="right"/>
        <w:rPr>
          <w:rFonts w:ascii="Times New Roman" w:hAnsi="Times New Roman"/>
        </w:rPr>
      </w:pPr>
    </w:p>
    <w:p w14:paraId="84010000">
      <w:pPr>
        <w:pageBreakBefore w:val="1"/>
        <w:widowControl w:val="0"/>
        <w:spacing w:line="240" w:lineRule="auto"/>
        <w:ind w:firstLine="0" w:left="0"/>
        <w:jc w:val="right"/>
        <w:rPr>
          <w:rFonts w:ascii="Times New Roman" w:hAnsi="Times New Roman"/>
        </w:rPr>
      </w:pPr>
    </w:p>
    <w:p w14:paraId="85010000">
      <w:pPr>
        <w:pageBreakBefore w:val="1"/>
        <w:widowControl w:val="0"/>
        <w:spacing w:line="240" w:lineRule="auto"/>
        <w:ind w:firstLine="0" w:left="0"/>
        <w:jc w:val="right"/>
        <w:rPr>
          <w:rFonts w:ascii="Times New Roman" w:hAnsi="Times New Roman"/>
        </w:rPr>
      </w:pPr>
    </w:p>
    <w:p w14:paraId="86010000">
      <w:pPr>
        <w:pageBreakBefore w:val="1"/>
        <w:widowControl w:val="0"/>
        <w:spacing w:line="240" w:lineRule="auto"/>
        <w:ind w:firstLine="0" w:left="0"/>
        <w:jc w:val="right"/>
        <w:rPr>
          <w:rFonts w:ascii="Times New Roman" w:hAnsi="Times New Roman"/>
        </w:rPr>
      </w:pPr>
    </w:p>
    <w:p w14:paraId="87010000">
      <w:pPr>
        <w:pageBreakBefore w:val="1"/>
        <w:widowControl w:val="0"/>
        <w:spacing w:line="240" w:lineRule="auto"/>
        <w:ind w:firstLine="0" w:left="0"/>
        <w:jc w:val="right"/>
        <w:rPr>
          <w:rFonts w:ascii="Times New Roman" w:hAnsi="Times New Roman"/>
        </w:rPr>
      </w:pPr>
    </w:p>
    <w:p w14:paraId="88010000">
      <w:pPr>
        <w:pageBreakBefore w:val="1"/>
        <w:widowControl w:val="0"/>
        <w:spacing w:line="240" w:lineRule="auto"/>
        <w:ind w:firstLine="0" w:left="0"/>
        <w:jc w:val="right"/>
        <w:rPr>
          <w:rFonts w:ascii="Times New Roman" w:hAnsi="Times New Roman"/>
        </w:rPr>
      </w:pPr>
    </w:p>
    <w:p w14:paraId="89010000">
      <w:pPr>
        <w:pageBreakBefore w:val="1"/>
        <w:widowControl w:val="0"/>
        <w:spacing w:line="240" w:lineRule="auto"/>
        <w:ind w:firstLine="0" w:left="0"/>
        <w:jc w:val="right"/>
        <w:rPr>
          <w:rFonts w:ascii="Times New Roman" w:hAnsi="Times New Roman"/>
        </w:rPr>
      </w:pPr>
    </w:p>
    <w:p w14:paraId="8A010000">
      <w:pPr>
        <w:pageBreakBefore w:val="1"/>
        <w:widowControl w:val="0"/>
        <w:spacing w:line="240" w:lineRule="auto"/>
        <w:ind w:firstLine="0" w:left="0"/>
        <w:jc w:val="right"/>
        <w:rPr>
          <w:rFonts w:ascii="Times New Roman" w:hAnsi="Times New Roman"/>
        </w:rPr>
      </w:pPr>
    </w:p>
    <w:p w14:paraId="8B010000">
      <w:pPr>
        <w:pageBreakBefore w:val="1"/>
        <w:widowControl w:val="0"/>
        <w:spacing w:line="240" w:lineRule="auto"/>
        <w:ind w:firstLine="0" w:left="5953"/>
        <w:jc w:val="right"/>
        <w:rPr>
          <w:rFonts w:ascii="Times New Roman" w:hAnsi="Times New Roman"/>
        </w:rPr>
      </w:pPr>
      <w:r>
        <w:rPr>
          <w:rFonts w:ascii="Times New Roman" w:hAnsi="Times New Roman"/>
          <w:sz w:val="22"/>
        </w:rPr>
        <w:t xml:space="preserve">Приложение 2 </w:t>
      </w:r>
      <w:r>
        <w:rPr>
          <w:rFonts w:ascii="Times New Roman" w:hAnsi="Times New Roman"/>
          <w:sz w:val="22"/>
        </w:rPr>
        <w:t xml:space="preserve">к Документации по проведению </w:t>
      </w:r>
      <w:r>
        <w:rPr>
          <w:rFonts w:ascii="Times New Roman" w:hAnsi="Times New Roman"/>
          <w:sz w:val="22"/>
        </w:rPr>
        <w:t xml:space="preserve">предварительного отбора </w:t>
      </w:r>
      <w:r>
        <w:rPr>
          <w:rFonts w:ascii="Times New Roman" w:hAnsi="Times New Roman"/>
          <w:sz w:val="22"/>
        </w:rPr>
        <w:t xml:space="preserve">подрядных организаций для оказания </w:t>
      </w:r>
      <w:r>
        <w:rPr>
          <w:rFonts w:ascii="Times New Roman" w:hAnsi="Times New Roman"/>
          <w:sz w:val="22"/>
        </w:rPr>
        <w:t xml:space="preserve">услуг и (или) выполнения работ </w:t>
      </w:r>
      <w:r>
        <w:rPr>
          <w:rFonts w:ascii="Times New Roman" w:hAnsi="Times New Roman"/>
          <w:sz w:val="22"/>
        </w:rPr>
        <w:t xml:space="preserve">по капитальному ремонту </w:t>
      </w:r>
      <w:r>
        <w:rPr>
          <w:rFonts w:ascii="Times New Roman" w:hAnsi="Times New Roman"/>
          <w:sz w:val="22"/>
        </w:rPr>
        <w:t xml:space="preserve">общего имущества в многоквартирных домах, </w:t>
      </w:r>
      <w:r>
        <w:rPr>
          <w:rFonts w:ascii="Times New Roman" w:hAnsi="Times New Roman"/>
          <w:sz w:val="22"/>
        </w:rPr>
        <w:t xml:space="preserve">расположенных на территории </w:t>
      </w:r>
      <w:r>
        <w:rPr>
          <w:rFonts w:ascii="Times New Roman" w:hAnsi="Times New Roman"/>
          <w:sz w:val="22"/>
        </w:rPr>
        <w:t>Камчатского края</w:t>
      </w:r>
    </w:p>
    <w:p w14:paraId="8C010000">
      <w:pPr>
        <w:widowControl w:val="0"/>
        <w:spacing w:line="240" w:lineRule="auto"/>
        <w:ind w:firstLine="720" w:left="0"/>
        <w:rPr>
          <w:rFonts w:ascii="Times New Roman" w:hAnsi="Times New Roman"/>
        </w:rPr>
      </w:pPr>
    </w:p>
    <w:p w14:paraId="8D010000">
      <w:pPr>
        <w:widowControl w:val="0"/>
        <w:spacing w:line="240" w:lineRule="auto"/>
        <w:ind/>
        <w:jc w:val="center"/>
        <w:rPr>
          <w:rFonts w:ascii="Times New Roman" w:hAnsi="Times New Roman"/>
        </w:rPr>
      </w:pPr>
    </w:p>
    <w:p w14:paraId="8E010000">
      <w:pPr>
        <w:widowControl w:val="0"/>
        <w:spacing w:line="240" w:lineRule="auto"/>
        <w:ind/>
        <w:jc w:val="center"/>
        <w:rPr>
          <w:rFonts w:ascii="Times New Roman" w:hAnsi="Times New Roman"/>
          <w:sz w:val="22"/>
        </w:rPr>
      </w:pPr>
      <w:r>
        <w:rPr>
          <w:rFonts w:ascii="Times New Roman" w:hAnsi="Times New Roman"/>
          <w:sz w:val="22"/>
        </w:rPr>
        <w:t>ШТАТНО-СПИСОЧНЫЙ СОСТАВ</w:t>
      </w:r>
    </w:p>
    <w:p w14:paraId="8F010000">
      <w:pPr>
        <w:widowControl w:val="0"/>
        <w:spacing w:line="240" w:lineRule="auto"/>
        <w:ind/>
        <w:jc w:val="center"/>
        <w:rPr>
          <w:rFonts w:ascii="Times New Roman" w:hAnsi="Times New Roman"/>
          <w:sz w:val="22"/>
        </w:rPr>
      </w:pPr>
      <w:r>
        <w:rPr>
          <w:rFonts w:ascii="Times New Roman" w:hAnsi="Times New Roman"/>
          <w:sz w:val="22"/>
        </w:rPr>
        <w:t xml:space="preserve">сотрудников к заявке на участие в предварительном </w:t>
      </w:r>
      <w:r>
        <w:rPr>
          <w:rFonts w:ascii="Times New Roman" w:hAnsi="Times New Roman"/>
          <w:sz w:val="22"/>
        </w:rPr>
        <w:t>отборе подрядных организаций</w:t>
      </w:r>
    </w:p>
    <w:p w14:paraId="90010000">
      <w:pPr>
        <w:widowControl w:val="0"/>
        <w:spacing w:line="240" w:lineRule="auto"/>
        <w:ind/>
        <w:jc w:val="center"/>
        <w:rPr>
          <w:rFonts w:ascii="Times New Roman" w:hAnsi="Times New Roman"/>
          <w:sz w:val="22"/>
        </w:rPr>
      </w:pPr>
      <w:r>
        <w:rPr>
          <w:rFonts w:ascii="Times New Roman" w:hAnsi="Times New Roman"/>
          <w:sz w:val="22"/>
        </w:rPr>
        <w:t>Участник предварительного отбора подрядных организаций: _______________</w:t>
      </w:r>
    </w:p>
    <w:p w14:paraId="91010000">
      <w:pPr>
        <w:widowControl w:val="0"/>
        <w:spacing w:line="240" w:lineRule="auto"/>
        <w:ind/>
        <w:jc w:val="center"/>
        <w:rPr>
          <w:rFonts w:ascii="Times New Roman" w:hAnsi="Times New Roman"/>
          <w:sz w:val="22"/>
        </w:rPr>
      </w:pPr>
      <w:r>
        <w:rPr>
          <w:rFonts w:ascii="Times New Roman" w:hAnsi="Times New Roman"/>
          <w:sz w:val="22"/>
        </w:rPr>
        <w:t>(указывается полное наименование и организационно-правовая форма).</w:t>
      </w:r>
    </w:p>
    <w:tbl>
      <w:tblPr>
        <w:tblStyle w:val="Style_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08"/>
        <w:gridCol w:w="1800"/>
        <w:gridCol w:w="1680"/>
        <w:gridCol w:w="1320"/>
        <w:gridCol w:w="1560"/>
        <w:gridCol w:w="2571"/>
      </w:tblGrid>
      <w:tr>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10000">
            <w:pPr>
              <w:widowControl w:val="0"/>
              <w:spacing w:line="240" w:lineRule="auto"/>
              <w:ind w:firstLine="720" w:left="0"/>
              <w:jc w:val="center"/>
              <w:rPr>
                <w:rFonts w:ascii="Times New Roman" w:hAnsi="Times New Roman"/>
              </w:rPr>
            </w:pPr>
            <w:r>
              <w:rPr>
                <w:rFonts w:ascii="Times New Roman" w:hAnsi="Times New Roman"/>
                <w:sz w:val="22"/>
              </w:rPr>
              <w:t>N п/п</w:t>
            </w:r>
          </w:p>
        </w:tc>
        <w:tc>
          <w:tcPr>
            <w:tcW w:type="dxa" w:w="18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10000">
            <w:pPr>
              <w:widowControl w:val="0"/>
              <w:spacing w:line="240" w:lineRule="auto"/>
              <w:ind w:firstLine="0" w:left="0"/>
              <w:jc w:val="center"/>
              <w:rPr>
                <w:rFonts w:ascii="Times New Roman" w:hAnsi="Times New Roman"/>
              </w:rPr>
            </w:pPr>
            <w:r>
              <w:rPr>
                <w:rFonts w:ascii="Times New Roman" w:hAnsi="Times New Roman"/>
                <w:sz w:val="22"/>
              </w:rPr>
              <w:t>Фамилия, имя, отчество работника</w:t>
            </w:r>
          </w:p>
        </w:tc>
        <w:tc>
          <w:tcPr>
            <w:tcW w:type="dxa" w:w="1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10000">
            <w:pPr>
              <w:widowControl w:val="0"/>
              <w:spacing w:line="240" w:lineRule="auto"/>
              <w:ind w:firstLine="0" w:left="0"/>
              <w:rPr>
                <w:rFonts w:ascii="Times New Roman" w:hAnsi="Times New Roman"/>
              </w:rPr>
            </w:pPr>
            <w:r>
              <w:rPr>
                <w:rFonts w:ascii="Times New Roman" w:hAnsi="Times New Roman"/>
                <w:sz w:val="22"/>
              </w:rPr>
              <w:t>Образование</w:t>
            </w:r>
          </w:p>
        </w:tc>
        <w:tc>
          <w:tcPr>
            <w:tcW w:type="dxa" w:w="13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10000">
            <w:pPr>
              <w:widowControl w:val="0"/>
              <w:spacing w:line="240" w:lineRule="auto"/>
              <w:ind w:firstLine="0" w:left="0"/>
              <w:rPr>
                <w:rFonts w:ascii="Times New Roman" w:hAnsi="Times New Roman"/>
              </w:rPr>
            </w:pPr>
            <w:r>
              <w:rPr>
                <w:rFonts w:ascii="Times New Roman" w:hAnsi="Times New Roman"/>
                <w:sz w:val="22"/>
              </w:rPr>
              <w:t>Должность</w:t>
            </w:r>
          </w:p>
        </w:tc>
        <w:tc>
          <w:tcPr>
            <w:tcW w:type="dxa" w:w="156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10000">
            <w:pPr>
              <w:widowControl w:val="0"/>
              <w:spacing w:line="240" w:lineRule="auto"/>
              <w:ind w:firstLine="0" w:left="0"/>
              <w:jc w:val="center"/>
              <w:rPr>
                <w:rFonts w:ascii="Times New Roman" w:hAnsi="Times New Roman"/>
              </w:rPr>
            </w:pPr>
            <w:r>
              <w:rPr>
                <w:rFonts w:ascii="Times New Roman" w:hAnsi="Times New Roman"/>
                <w:sz w:val="22"/>
              </w:rPr>
              <w:t>Стаж работы в данной или аналогичной должности, лет</w:t>
            </w:r>
          </w:p>
        </w:tc>
        <w:tc>
          <w:tcPr>
            <w:tcW w:type="dxa" w:w="25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10000">
            <w:pPr>
              <w:widowControl w:val="0"/>
              <w:spacing w:line="240" w:lineRule="auto"/>
              <w:ind w:firstLine="0" w:left="0"/>
              <w:jc w:val="center"/>
              <w:rPr>
                <w:rFonts w:ascii="Times New Roman" w:hAnsi="Times New Roman"/>
              </w:rPr>
            </w:pPr>
            <w:r>
              <w:rPr>
                <w:rFonts w:ascii="Times New Roman" w:hAnsi="Times New Roman"/>
                <w:sz w:val="22"/>
              </w:rPr>
              <w:t>Наличие необходимых сертификатов, лицензий, наличие удостоверений по соответствующим допускам</w:t>
            </w:r>
          </w:p>
        </w:tc>
      </w:tr>
      <w:tr>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10000">
            <w:pPr>
              <w:widowControl w:val="0"/>
              <w:spacing w:line="240" w:lineRule="auto"/>
              <w:ind w:firstLine="720" w:left="0"/>
              <w:jc w:val="center"/>
              <w:rPr>
                <w:rFonts w:ascii="Times New Roman" w:hAnsi="Times New Roman"/>
              </w:rPr>
            </w:pPr>
            <w:r>
              <w:rPr>
                <w:rFonts w:ascii="Times New Roman" w:hAnsi="Times New Roman"/>
                <w:sz w:val="22"/>
              </w:rPr>
              <w:t>1</w:t>
            </w:r>
          </w:p>
        </w:tc>
        <w:tc>
          <w:tcPr>
            <w:tcW w:type="dxa" w:w="18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10000">
            <w:pPr>
              <w:widowControl w:val="0"/>
              <w:spacing w:line="240" w:lineRule="auto"/>
              <w:ind w:firstLine="720" w:left="0"/>
              <w:jc w:val="center"/>
              <w:rPr>
                <w:rFonts w:ascii="Times New Roman" w:hAnsi="Times New Roman"/>
              </w:rPr>
            </w:pPr>
            <w:r>
              <w:rPr>
                <w:rFonts w:ascii="Times New Roman" w:hAnsi="Times New Roman"/>
                <w:sz w:val="22"/>
              </w:rPr>
              <w:t>2</w:t>
            </w:r>
          </w:p>
        </w:tc>
        <w:tc>
          <w:tcPr>
            <w:tcW w:type="dxa" w:w="1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10000">
            <w:pPr>
              <w:widowControl w:val="0"/>
              <w:spacing w:line="240" w:lineRule="auto"/>
              <w:ind w:firstLine="720" w:left="0"/>
              <w:jc w:val="center"/>
              <w:rPr>
                <w:rFonts w:ascii="Times New Roman" w:hAnsi="Times New Roman"/>
              </w:rPr>
            </w:pPr>
            <w:r>
              <w:rPr>
                <w:rFonts w:ascii="Times New Roman" w:hAnsi="Times New Roman"/>
                <w:sz w:val="22"/>
              </w:rPr>
              <w:t>3</w:t>
            </w:r>
          </w:p>
        </w:tc>
        <w:tc>
          <w:tcPr>
            <w:tcW w:type="dxa" w:w="13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10000">
            <w:pPr>
              <w:widowControl w:val="0"/>
              <w:spacing w:line="240" w:lineRule="auto"/>
              <w:ind w:firstLine="720" w:left="0"/>
              <w:jc w:val="center"/>
              <w:rPr>
                <w:rFonts w:ascii="Times New Roman" w:hAnsi="Times New Roman"/>
              </w:rPr>
            </w:pPr>
            <w:r>
              <w:rPr>
                <w:rFonts w:ascii="Times New Roman" w:hAnsi="Times New Roman"/>
                <w:sz w:val="22"/>
              </w:rPr>
              <w:t>4</w:t>
            </w:r>
          </w:p>
        </w:tc>
        <w:tc>
          <w:tcPr>
            <w:tcW w:type="dxa" w:w="156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10000">
            <w:pPr>
              <w:widowControl w:val="0"/>
              <w:spacing w:line="240" w:lineRule="auto"/>
              <w:ind w:firstLine="720" w:left="0"/>
              <w:jc w:val="center"/>
              <w:rPr>
                <w:rFonts w:ascii="Times New Roman" w:hAnsi="Times New Roman"/>
              </w:rPr>
            </w:pPr>
            <w:r>
              <w:rPr>
                <w:rFonts w:ascii="Times New Roman" w:hAnsi="Times New Roman"/>
                <w:sz w:val="22"/>
              </w:rPr>
              <w:t>5</w:t>
            </w:r>
          </w:p>
        </w:tc>
        <w:tc>
          <w:tcPr>
            <w:tcW w:type="dxa" w:w="25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10000">
            <w:pPr>
              <w:widowControl w:val="0"/>
              <w:spacing w:line="240" w:lineRule="auto"/>
              <w:ind w:firstLine="720" w:left="0"/>
              <w:jc w:val="center"/>
              <w:rPr>
                <w:rFonts w:ascii="Times New Roman" w:hAnsi="Times New Roman"/>
              </w:rPr>
            </w:pPr>
            <w:r>
              <w:rPr>
                <w:rFonts w:ascii="Times New Roman" w:hAnsi="Times New Roman"/>
                <w:sz w:val="22"/>
              </w:rPr>
              <w:t>6</w:t>
            </w:r>
          </w:p>
        </w:tc>
      </w:tr>
      <w:tr>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widowControl w:val="0"/>
              <w:spacing w:line="240" w:lineRule="auto"/>
              <w:ind w:firstLine="720" w:left="0"/>
              <w:rPr>
                <w:rFonts w:ascii="Times New Roman" w:hAnsi="Times New Roman"/>
              </w:rPr>
            </w:pPr>
          </w:p>
        </w:tc>
        <w:tc>
          <w:tcPr>
            <w:tcW w:type="dxa" w:w="18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widowControl w:val="0"/>
              <w:spacing w:line="240" w:lineRule="auto"/>
              <w:ind w:firstLine="720" w:left="0"/>
              <w:rPr>
                <w:rFonts w:ascii="Times New Roman" w:hAnsi="Times New Roman"/>
              </w:rPr>
            </w:pPr>
          </w:p>
        </w:tc>
        <w:tc>
          <w:tcPr>
            <w:tcW w:type="dxa" w:w="1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widowControl w:val="0"/>
              <w:spacing w:line="240" w:lineRule="auto"/>
              <w:ind w:firstLine="720" w:left="0"/>
              <w:rPr>
                <w:rFonts w:ascii="Times New Roman" w:hAnsi="Times New Roman"/>
              </w:rPr>
            </w:pPr>
          </w:p>
        </w:tc>
        <w:tc>
          <w:tcPr>
            <w:tcW w:type="dxa" w:w="13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widowControl w:val="0"/>
              <w:spacing w:line="240" w:lineRule="auto"/>
              <w:ind w:firstLine="720" w:left="0"/>
              <w:rPr>
                <w:rFonts w:ascii="Times New Roman" w:hAnsi="Times New Roman"/>
              </w:rPr>
            </w:pPr>
          </w:p>
        </w:tc>
        <w:tc>
          <w:tcPr>
            <w:tcW w:type="dxa" w:w="15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widowControl w:val="0"/>
              <w:spacing w:line="240" w:lineRule="auto"/>
              <w:ind w:firstLine="720" w:left="0"/>
              <w:rPr>
                <w:rFonts w:ascii="Times New Roman" w:hAnsi="Times New Roman"/>
              </w:rPr>
            </w:pPr>
          </w:p>
        </w:tc>
        <w:tc>
          <w:tcPr>
            <w:tcW w:type="dxa" w:w="25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widowControl w:val="0"/>
              <w:spacing w:line="240" w:lineRule="auto"/>
              <w:ind w:firstLine="720" w:left="0"/>
              <w:rPr>
                <w:rFonts w:ascii="Times New Roman" w:hAnsi="Times New Roman"/>
              </w:rPr>
            </w:pPr>
          </w:p>
        </w:tc>
      </w:tr>
    </w:tbl>
    <w:p w14:paraId="A4010000">
      <w:pPr>
        <w:pStyle w:val="Style_2"/>
        <w:widowControl w:val="0"/>
        <w:spacing w:line="240" w:lineRule="auto"/>
        <w:ind w:firstLine="540" w:left="0"/>
        <w:jc w:val="both"/>
        <w:rPr>
          <w:rFonts w:ascii="Times New Roman" w:hAnsi="Times New Roman"/>
        </w:rPr>
      </w:pPr>
      <w:r>
        <w:rPr>
          <w:rFonts w:ascii="Times New Roman" w:hAnsi="Times New Roman"/>
          <w:sz w:val="22"/>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11 раздела 10 «Требования к участникам предварительного отбора подрядных организаций».</w:t>
      </w:r>
    </w:p>
    <w:p w14:paraId="A5010000">
      <w:pPr>
        <w:pStyle w:val="Style_2"/>
        <w:widowControl w:val="0"/>
        <w:spacing w:line="240" w:lineRule="exact"/>
        <w:ind w:firstLine="540" w:left="0"/>
        <w:jc w:val="both"/>
        <w:rPr>
          <w:rFonts w:ascii="Times New Roman" w:hAnsi="Times New Roman"/>
        </w:rPr>
      </w:pPr>
      <w:r>
        <w:rPr>
          <w:rFonts w:ascii="Times New Roman" w:hAnsi="Times New Roman"/>
          <w:sz w:val="22"/>
        </w:rPr>
        <w:t>Табличная форма включает в себя следующие данные:</w:t>
      </w:r>
    </w:p>
    <w:p w14:paraId="A6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 п/п» указывается номер строки по порядку;</w:t>
      </w:r>
    </w:p>
    <w:p w14:paraId="A7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«Фамилия, имя, отчество работника» указываются фамилия имя и отчество (при наличии отчества) сотрудника;</w:t>
      </w:r>
    </w:p>
    <w:p w14:paraId="A8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«Образование» указываются сведения о направлении подготовки (специальности) и полученной квалификации сотрудника, соответствующие данным предоставляемого диплома или другого документа об образовании;</w:t>
      </w:r>
    </w:p>
    <w:p w14:paraId="A9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«Должность» указываются сведения о должности сотрудника, занимаемой в данной организации, соответствующие сведениям штатного расписания организации;</w:t>
      </w:r>
    </w:p>
    <w:p w14:paraId="AA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«Стаж работы в данной или аналогичной должности, лет» указываются сведения о стаже работы сотрудника в каждой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AB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«Наличие необходимых сертификатов,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подтверждающего соответствие участника предварительного отбора подрядных организаций требованиям органа по ведению реестра квалифицированных подрядных организаций.</w:t>
      </w:r>
    </w:p>
    <w:p w14:paraId="AC010000">
      <w:pPr>
        <w:widowControl w:val="0"/>
        <w:spacing w:line="240" w:lineRule="auto"/>
        <w:ind w:firstLine="0" w:left="0"/>
        <w:jc w:val="right"/>
        <w:rPr>
          <w:rFonts w:ascii="Times New Roman" w:hAnsi="Times New Roman"/>
          <w:sz w:val="22"/>
        </w:rPr>
      </w:pPr>
    </w:p>
    <w:p w14:paraId="AD010000">
      <w:pPr>
        <w:widowControl w:val="0"/>
        <w:spacing w:line="240" w:lineRule="auto"/>
        <w:ind w:firstLine="0" w:left="0"/>
        <w:rPr>
          <w:rFonts w:ascii="Times New Roman" w:hAnsi="Times New Roman"/>
          <w:sz w:val="22"/>
        </w:rPr>
      </w:pPr>
    </w:p>
    <w:sectPr>
      <w:pgSz w:h="16838" w:orient="portrait" w:w="11906"/>
      <w:pgMar w:bottom="1134" w:footer="709" w:gutter="0" w:header="709"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4" w:type="paragraph">
    <w:name w:val="ConsPlusTitle"/>
    <w:link w:val="Style_4_ch"/>
    <w:pPr>
      <w:widowControl w:val="0"/>
      <w:spacing w:after="0" w:line="240" w:lineRule="auto"/>
      <w:ind/>
    </w:pPr>
    <w:rPr>
      <w:rFonts w:ascii="Arial" w:hAnsi="Arial"/>
      <w:b w:val="1"/>
      <w:sz w:val="20"/>
    </w:rPr>
  </w:style>
  <w:style w:styleId="Style_4_ch" w:type="character">
    <w:name w:val="ConsPlusTitle"/>
    <w:link w:val="Style_4"/>
    <w:rPr>
      <w:rFonts w:ascii="Arial" w:hAnsi="Arial"/>
      <w:b w:val="1"/>
      <w:sz w:val="20"/>
    </w:rPr>
  </w:style>
  <w:style w:styleId="Style_5" w:type="paragraph">
    <w:name w:val="toc 2"/>
    <w:basedOn w:val="Style_2"/>
    <w:next w:val="Style_2"/>
    <w:link w:val="Style_5_ch"/>
    <w:uiPriority w:val="39"/>
    <w:pPr>
      <w:spacing w:after="57"/>
      <w:ind w:firstLine="0" w:left="283"/>
    </w:pPr>
  </w:style>
  <w:style w:styleId="Style_5_ch" w:type="character">
    <w:name w:val="toc 2"/>
    <w:basedOn w:val="Style_2_ch"/>
    <w:link w:val="Style_5"/>
  </w:style>
  <w:style w:styleId="Style_6" w:type="paragraph">
    <w:name w:val="Body Text"/>
    <w:basedOn w:val="Style_2"/>
    <w:link w:val="Style_6_ch"/>
    <w:pPr>
      <w:spacing w:after="120"/>
      <w:ind/>
    </w:pPr>
  </w:style>
  <w:style w:styleId="Style_6_ch" w:type="character">
    <w:name w:val="Body Text"/>
    <w:basedOn w:val="Style_2_ch"/>
    <w:link w:val="Style_6"/>
  </w:style>
  <w:style w:styleId="Style_7" w:type="paragraph">
    <w:name w:val="&lt;041E&gt;&lt;0441&gt;&lt;043D&gt;&lt;043E&gt;&lt;0432&gt;&lt;043D&gt;&lt;043E&gt;&lt;0439&gt; &lt;0426&gt;&lt;0435&gt;&lt;043D&gt;&lt;0442&gt;&lt;0440&gt;"/>
    <w:basedOn w:val="Style_2"/>
    <w:link w:val="Style_7_ch"/>
    <w:pPr>
      <w:spacing w:after="0" w:line="180" w:lineRule="atLeast"/>
      <w:ind/>
      <w:jc w:val="center"/>
    </w:pPr>
    <w:rPr>
      <w:rFonts w:ascii="Arial" w:hAnsi="Arial"/>
      <w:b w:val="1"/>
      <w:color w:val="000000"/>
      <w:sz w:val="17"/>
    </w:rPr>
  </w:style>
  <w:style w:styleId="Style_7_ch" w:type="character">
    <w:name w:val="&lt;041E&gt;&lt;0441&gt;&lt;043D&gt;&lt;043E&gt;&lt;0432&gt;&lt;043D&gt;&lt;043E&gt;&lt;0439&gt; &lt;0426&gt;&lt;0435&gt;&lt;043D&gt;&lt;0442&gt;&lt;0440&gt;"/>
    <w:basedOn w:val="Style_2_ch"/>
    <w:link w:val="Style_7"/>
    <w:rPr>
      <w:rFonts w:ascii="Arial" w:hAnsi="Arial"/>
      <w:b w:val="1"/>
      <w:color w:val="000000"/>
      <w:sz w:val="17"/>
    </w:rPr>
  </w:style>
  <w:style w:styleId="Style_8" w:type="paragraph">
    <w:name w:val="toc 4"/>
    <w:basedOn w:val="Style_2"/>
    <w:next w:val="Style_2"/>
    <w:link w:val="Style_8_ch"/>
    <w:uiPriority w:val="39"/>
    <w:pPr>
      <w:spacing w:after="57"/>
      <w:ind w:firstLine="0" w:left="850"/>
    </w:pPr>
  </w:style>
  <w:style w:styleId="Style_8_ch" w:type="character">
    <w:name w:val="toc 4"/>
    <w:basedOn w:val="Style_2_ch"/>
    <w:link w:val="Style_8"/>
  </w:style>
  <w:style w:styleId="Style_9" w:type="paragraph">
    <w:name w:val="heading 7"/>
    <w:basedOn w:val="Style_2"/>
    <w:next w:val="Style_2"/>
    <w:link w:val="Style_9_ch"/>
    <w:uiPriority w:val="9"/>
    <w:qFormat/>
    <w:pPr>
      <w:keepNext w:val="1"/>
      <w:keepLines w:val="1"/>
      <w:spacing w:before="320"/>
      <w:ind/>
      <w:outlineLvl w:val="6"/>
    </w:pPr>
    <w:rPr>
      <w:rFonts w:ascii="Arial" w:hAnsi="Arial"/>
      <w:b w:val="1"/>
      <w:i w:val="1"/>
    </w:rPr>
  </w:style>
  <w:style w:styleId="Style_9_ch" w:type="character">
    <w:name w:val="heading 7"/>
    <w:basedOn w:val="Style_2_ch"/>
    <w:link w:val="Style_9"/>
    <w:rPr>
      <w:rFonts w:ascii="Arial" w:hAnsi="Arial"/>
      <w:b w:val="1"/>
      <w:i w:val="1"/>
    </w:rPr>
  </w:style>
  <w:style w:styleId="Style_10" w:type="paragraph">
    <w:name w:val="toc 6"/>
    <w:basedOn w:val="Style_2"/>
    <w:next w:val="Style_2"/>
    <w:link w:val="Style_10_ch"/>
    <w:uiPriority w:val="39"/>
    <w:pPr>
      <w:spacing w:after="57"/>
      <w:ind w:firstLine="0" w:left="1417"/>
    </w:pPr>
  </w:style>
  <w:style w:styleId="Style_10_ch" w:type="character">
    <w:name w:val="toc 6"/>
    <w:basedOn w:val="Style_2_ch"/>
    <w:link w:val="Style_10"/>
  </w:style>
  <w:style w:styleId="Style_11" w:type="paragraph">
    <w:name w:val="toc 7"/>
    <w:basedOn w:val="Style_2"/>
    <w:next w:val="Style_2"/>
    <w:link w:val="Style_11_ch"/>
    <w:uiPriority w:val="39"/>
    <w:pPr>
      <w:spacing w:after="57"/>
      <w:ind w:firstLine="0" w:left="1701"/>
    </w:pPr>
  </w:style>
  <w:style w:styleId="Style_11_ch" w:type="character">
    <w:name w:val="toc 7"/>
    <w:basedOn w:val="Style_2_ch"/>
    <w:link w:val="Style_11"/>
  </w:style>
  <w:style w:styleId="Style_12" w:type="paragraph">
    <w:name w:val="caption"/>
    <w:basedOn w:val="Style_2"/>
    <w:next w:val="Style_2"/>
    <w:link w:val="Style_12_ch"/>
    <w:rPr>
      <w:b w:val="1"/>
      <w:color w:themeColor="accent1" w:val="4F81BD"/>
      <w:sz w:val="18"/>
    </w:rPr>
  </w:style>
  <w:style w:styleId="Style_12_ch" w:type="character">
    <w:name w:val="caption"/>
    <w:basedOn w:val="Style_2_ch"/>
    <w:link w:val="Style_12"/>
    <w:rPr>
      <w:b w:val="1"/>
      <w:color w:themeColor="accent1" w:val="4F81BD"/>
      <w:sz w:val="18"/>
    </w:rPr>
  </w:style>
  <w:style w:styleId="Style_13" w:type="paragraph">
    <w:name w:val="Основной текст + 9;5 pt"/>
    <w:link w:val="Style_13_ch"/>
    <w:rPr>
      <w:rFonts w:ascii="Times New Roman" w:hAnsi="Times New Roman"/>
      <w:b w:val="0"/>
      <w:i w:val="0"/>
      <w:smallCaps w:val="0"/>
      <w:strike w:val="0"/>
      <w:color w:val="000000"/>
      <w:spacing w:val="0"/>
      <w:sz w:val="19"/>
      <w:u w:val="none"/>
    </w:rPr>
  </w:style>
  <w:style w:styleId="Style_13_ch" w:type="character">
    <w:name w:val="Основной текст + 9;5 pt"/>
    <w:link w:val="Style_13"/>
    <w:rPr>
      <w:rFonts w:ascii="Times New Roman" w:hAnsi="Times New Roman"/>
      <w:b w:val="0"/>
      <w:i w:val="0"/>
      <w:smallCaps w:val="0"/>
      <w:strike w:val="0"/>
      <w:color w:val="000000"/>
      <w:spacing w:val="0"/>
      <w:sz w:val="19"/>
      <w:u w:val="none"/>
    </w:rPr>
  </w:style>
  <w:style w:styleId="Style_14" w:type="paragraph">
    <w:name w:val="Информация об изменениях документа"/>
    <w:basedOn w:val="Style_15"/>
    <w:next w:val="Style_2"/>
    <w:link w:val="Style_14_ch"/>
    <w:rPr>
      <w:i w:val="1"/>
    </w:rPr>
  </w:style>
  <w:style w:styleId="Style_14_ch" w:type="character">
    <w:name w:val="Информация об изменениях документа"/>
    <w:basedOn w:val="Style_15_ch"/>
    <w:link w:val="Style_14"/>
    <w:rPr>
      <w:i w:val="1"/>
    </w:rPr>
  </w:style>
  <w:style w:styleId="Style_16" w:type="paragraph">
    <w:name w:val="Intense Quote"/>
    <w:basedOn w:val="Style_2"/>
    <w:next w:val="Style_2"/>
    <w:link w:val="Style_16_ch"/>
    <w:pPr>
      <w:ind w:firstLine="0" w:left="720" w:right="720"/>
    </w:pPr>
    <w:rPr>
      <w:i w:val="1"/>
    </w:rPr>
  </w:style>
  <w:style w:styleId="Style_16_ch" w:type="character">
    <w:name w:val="Intense Quote"/>
    <w:basedOn w:val="Style_2_ch"/>
    <w:link w:val="Style_16"/>
    <w:rPr>
      <w:i w:val="1"/>
    </w:rPr>
  </w:style>
  <w:style w:styleId="Style_17" w:type="paragraph">
    <w:name w:val="table of figures"/>
    <w:basedOn w:val="Style_2"/>
    <w:next w:val="Style_2"/>
    <w:link w:val="Style_17_ch"/>
    <w:pPr>
      <w:spacing w:after="0"/>
      <w:ind/>
    </w:pPr>
  </w:style>
  <w:style w:styleId="Style_17_ch" w:type="character">
    <w:name w:val="table of figures"/>
    <w:basedOn w:val="Style_2_ch"/>
    <w:link w:val="Style_17"/>
  </w:style>
  <w:style w:styleId="Style_18" w:type="paragraph">
    <w:name w:val="Header Char"/>
    <w:basedOn w:val="Style_19"/>
    <w:link w:val="Style_18_ch"/>
  </w:style>
  <w:style w:styleId="Style_18_ch" w:type="character">
    <w:name w:val="Header Char"/>
    <w:basedOn w:val="Style_19_ch"/>
    <w:link w:val="Style_18"/>
  </w:style>
  <w:style w:styleId="Style_20" w:type="paragraph">
    <w:name w:val="heading 3"/>
    <w:basedOn w:val="Style_2"/>
    <w:next w:val="Style_2"/>
    <w:link w:val="Style_20_ch"/>
    <w:uiPriority w:val="9"/>
    <w:qFormat/>
    <w:pPr>
      <w:keepNext w:val="1"/>
      <w:keepLines w:val="1"/>
      <w:spacing w:before="320"/>
      <w:ind/>
      <w:outlineLvl w:val="2"/>
    </w:pPr>
    <w:rPr>
      <w:rFonts w:ascii="Arial" w:hAnsi="Arial"/>
      <w:sz w:val="30"/>
    </w:rPr>
  </w:style>
  <w:style w:styleId="Style_20_ch" w:type="character">
    <w:name w:val="heading 3"/>
    <w:basedOn w:val="Style_2_ch"/>
    <w:link w:val="Style_20"/>
    <w:rPr>
      <w:rFonts w:ascii="Arial" w:hAnsi="Arial"/>
      <w:sz w:val="30"/>
    </w:rPr>
  </w:style>
  <w:style w:styleId="Style_19" w:type="paragraph">
    <w:name w:val="Default Paragraph Font"/>
    <w:link w:val="Style_19_ch"/>
  </w:style>
  <w:style w:styleId="Style_19_ch" w:type="character">
    <w:name w:val="Default Paragraph Font"/>
    <w:link w:val="Style_19"/>
  </w:style>
  <w:style w:styleId="Style_21" w:type="paragraph">
    <w:name w:val="List Paragraph"/>
    <w:basedOn w:val="Style_2"/>
    <w:link w:val="Style_21_ch"/>
    <w:pPr>
      <w:widowControl w:val="0"/>
      <w:spacing w:after="0" w:line="240" w:lineRule="auto"/>
      <w:ind w:firstLine="720" w:left="720"/>
      <w:contextualSpacing w:val="1"/>
      <w:jc w:val="both"/>
    </w:pPr>
    <w:rPr>
      <w:rFonts w:ascii="Arial" w:hAnsi="Arial"/>
      <w:sz w:val="20"/>
    </w:rPr>
  </w:style>
  <w:style w:styleId="Style_21_ch" w:type="character">
    <w:name w:val="List Paragraph"/>
    <w:basedOn w:val="Style_2_ch"/>
    <w:link w:val="Style_21"/>
    <w:rPr>
      <w:rFonts w:ascii="Arial" w:hAnsi="Arial"/>
      <w:sz w:val="20"/>
    </w:rPr>
  </w:style>
  <w:style w:styleId="Style_22" w:type="paragraph">
    <w:name w:val="ConsPlusNonformat"/>
    <w:link w:val="Style_22_ch"/>
    <w:pPr>
      <w:widowControl w:val="0"/>
      <w:spacing w:after="0" w:line="240" w:lineRule="auto"/>
      <w:ind/>
    </w:pPr>
    <w:rPr>
      <w:rFonts w:ascii="Courier New" w:hAnsi="Courier New"/>
      <w:sz w:val="20"/>
    </w:rPr>
  </w:style>
  <w:style w:styleId="Style_22_ch" w:type="character">
    <w:name w:val="ConsPlusNonformat"/>
    <w:link w:val="Style_22"/>
    <w:rPr>
      <w:rFonts w:ascii="Courier New" w:hAnsi="Courier New"/>
      <w:sz w:val="20"/>
    </w:rPr>
  </w:style>
  <w:style w:styleId="Style_23" w:type="paragraph">
    <w:name w:val="Heading 1 Char"/>
    <w:basedOn w:val="Style_19"/>
    <w:link w:val="Style_23_ch"/>
    <w:rPr>
      <w:rFonts w:ascii="Arial" w:hAnsi="Arial"/>
      <w:sz w:val="40"/>
    </w:rPr>
  </w:style>
  <w:style w:styleId="Style_23_ch" w:type="character">
    <w:name w:val="Heading 1 Char"/>
    <w:basedOn w:val="Style_19_ch"/>
    <w:link w:val="Style_23"/>
    <w:rPr>
      <w:rFonts w:ascii="Arial" w:hAnsi="Arial"/>
      <w:sz w:val="40"/>
    </w:rPr>
  </w:style>
  <w:style w:styleId="Style_24" w:type="paragraph">
    <w:name w:val="apple-style-span"/>
    <w:basedOn w:val="Style_19"/>
    <w:link w:val="Style_24_ch"/>
  </w:style>
  <w:style w:styleId="Style_24_ch" w:type="character">
    <w:name w:val="apple-style-span"/>
    <w:basedOn w:val="Style_19_ch"/>
    <w:link w:val="Style_24"/>
  </w:style>
  <w:style w:styleId="Style_25" w:type="paragraph">
    <w:name w:val="heading 9"/>
    <w:basedOn w:val="Style_2"/>
    <w:next w:val="Style_2"/>
    <w:link w:val="Style_25_ch"/>
    <w:uiPriority w:val="9"/>
    <w:qFormat/>
    <w:pPr>
      <w:keepNext w:val="1"/>
      <w:keepLines w:val="1"/>
      <w:spacing w:before="320"/>
      <w:ind/>
      <w:outlineLvl w:val="8"/>
    </w:pPr>
    <w:rPr>
      <w:rFonts w:ascii="Arial" w:hAnsi="Arial"/>
      <w:i w:val="1"/>
      <w:sz w:val="21"/>
    </w:rPr>
  </w:style>
  <w:style w:styleId="Style_25_ch" w:type="character">
    <w:name w:val="heading 9"/>
    <w:basedOn w:val="Style_2_ch"/>
    <w:link w:val="Style_25"/>
    <w:rPr>
      <w:rFonts w:ascii="Arial" w:hAnsi="Arial"/>
      <w:i w:val="1"/>
      <w:sz w:val="21"/>
    </w:rPr>
  </w:style>
  <w:style w:styleId="Style_26" w:type="paragraph">
    <w:name w:val="header"/>
    <w:basedOn w:val="Style_2"/>
    <w:link w:val="Style_26_ch"/>
    <w:pPr>
      <w:tabs>
        <w:tab w:leader="none" w:pos="4677" w:val="center"/>
        <w:tab w:leader="none" w:pos="9355" w:val="right"/>
      </w:tabs>
      <w:spacing w:after="0" w:line="240" w:lineRule="auto"/>
      <w:ind/>
    </w:pPr>
  </w:style>
  <w:style w:styleId="Style_26_ch" w:type="character">
    <w:name w:val="header"/>
    <w:basedOn w:val="Style_2_ch"/>
    <w:link w:val="Style_26"/>
  </w:style>
  <w:style w:styleId="Style_27" w:type="paragraph">
    <w:name w:val="footnote reference"/>
    <w:basedOn w:val="Style_19"/>
    <w:link w:val="Style_27_ch"/>
    <w:rPr>
      <w:vertAlign w:val="superscript"/>
    </w:rPr>
  </w:style>
  <w:style w:styleId="Style_27_ch" w:type="character">
    <w:name w:val="footnote reference"/>
    <w:basedOn w:val="Style_19_ch"/>
    <w:link w:val="Style_27"/>
    <w:rPr>
      <w:vertAlign w:val="superscript"/>
    </w:rPr>
  </w:style>
  <w:style w:styleId="Style_28" w:type="paragraph">
    <w:name w:val="Прижатый влево"/>
    <w:basedOn w:val="Style_2"/>
    <w:next w:val="Style_2"/>
    <w:link w:val="Style_28_ch"/>
    <w:pPr>
      <w:widowControl w:val="0"/>
      <w:spacing w:after="0" w:line="240" w:lineRule="auto"/>
      <w:ind/>
    </w:pPr>
    <w:rPr>
      <w:rFonts w:ascii="Arial" w:hAnsi="Arial"/>
      <w:sz w:val="24"/>
    </w:rPr>
  </w:style>
  <w:style w:styleId="Style_28_ch" w:type="character">
    <w:name w:val="Прижатый влево"/>
    <w:basedOn w:val="Style_2_ch"/>
    <w:link w:val="Style_28"/>
    <w:rPr>
      <w:rFonts w:ascii="Arial" w:hAnsi="Arial"/>
      <w:sz w:val="24"/>
    </w:rPr>
  </w:style>
  <w:style w:styleId="Style_29" w:type="paragraph">
    <w:name w:val="ConsPlusTextList"/>
    <w:link w:val="Style_29_ch"/>
    <w:pPr>
      <w:widowControl w:val="0"/>
      <w:spacing w:after="0" w:line="240" w:lineRule="auto"/>
      <w:ind/>
    </w:pPr>
    <w:rPr>
      <w:rFonts w:ascii="Arial" w:hAnsi="Arial"/>
      <w:sz w:val="20"/>
    </w:rPr>
  </w:style>
  <w:style w:styleId="Style_29_ch" w:type="character">
    <w:name w:val="ConsPlusTextList"/>
    <w:link w:val="Style_29"/>
    <w:rPr>
      <w:rFonts w:ascii="Arial" w:hAnsi="Arial"/>
      <w:sz w:val="20"/>
    </w:rPr>
  </w:style>
  <w:style w:styleId="Style_30" w:type="paragraph">
    <w:name w:val="Гипертекстовая ссылка"/>
    <w:link w:val="Style_30_ch"/>
    <w:rPr>
      <w:b w:val="0"/>
      <w:color w:val="106BBE"/>
    </w:rPr>
  </w:style>
  <w:style w:styleId="Style_30_ch" w:type="character">
    <w:name w:val="Гипертекстовая ссылка"/>
    <w:link w:val="Style_30"/>
    <w:rPr>
      <w:b w:val="0"/>
      <w:color w:val="106BBE"/>
    </w:rPr>
  </w:style>
  <w:style w:styleId="Style_31" w:type="paragraph">
    <w:name w:val="toc 3"/>
    <w:basedOn w:val="Style_2"/>
    <w:next w:val="Style_2"/>
    <w:link w:val="Style_31_ch"/>
    <w:uiPriority w:val="39"/>
    <w:pPr>
      <w:spacing w:after="57"/>
      <w:ind w:firstLine="0" w:left="567"/>
    </w:pPr>
  </w:style>
  <w:style w:styleId="Style_31_ch" w:type="character">
    <w:name w:val="toc 3"/>
    <w:basedOn w:val="Style_2_ch"/>
    <w:link w:val="Style_31"/>
  </w:style>
  <w:style w:styleId="Style_32" w:type="paragraph">
    <w:name w:val="Balloon Text"/>
    <w:basedOn w:val="Style_2"/>
    <w:link w:val="Style_32_ch"/>
    <w:pPr>
      <w:spacing w:after="0" w:line="240" w:lineRule="auto"/>
      <w:ind/>
    </w:pPr>
    <w:rPr>
      <w:rFonts w:ascii="Tahoma" w:hAnsi="Tahoma"/>
      <w:sz w:val="16"/>
    </w:rPr>
  </w:style>
  <w:style w:styleId="Style_32_ch" w:type="character">
    <w:name w:val="Balloon Text"/>
    <w:basedOn w:val="Style_2_ch"/>
    <w:link w:val="Style_32"/>
    <w:rPr>
      <w:rFonts w:ascii="Tahoma" w:hAnsi="Tahoma"/>
      <w:sz w:val="16"/>
    </w:rPr>
  </w:style>
  <w:style w:styleId="Style_33" w:type="paragraph">
    <w:name w:val="Quote"/>
    <w:basedOn w:val="Style_2"/>
    <w:next w:val="Style_2"/>
    <w:link w:val="Style_33_ch"/>
    <w:pPr>
      <w:ind w:firstLine="0" w:left="720" w:right="720"/>
    </w:pPr>
    <w:rPr>
      <w:i w:val="1"/>
    </w:rPr>
  </w:style>
  <w:style w:styleId="Style_33_ch" w:type="character">
    <w:name w:val="Quote"/>
    <w:basedOn w:val="Style_2_ch"/>
    <w:link w:val="Style_33"/>
    <w:rPr>
      <w:i w:val="1"/>
    </w:rPr>
  </w:style>
  <w:style w:styleId="Style_34" w:type="paragraph">
    <w:name w:val="Цветовое выделение"/>
    <w:link w:val="Style_34_ch"/>
    <w:rPr>
      <w:b w:val="1"/>
      <w:color w:val="26282F"/>
    </w:rPr>
  </w:style>
  <w:style w:styleId="Style_34_ch" w:type="character">
    <w:name w:val="Цветовое выделение"/>
    <w:link w:val="Style_34"/>
    <w:rPr>
      <w:b w:val="1"/>
      <w:color w:val="26282F"/>
    </w:rPr>
  </w:style>
  <w:style w:styleId="Style_35" w:type="paragraph">
    <w:name w:val="TOC Heading"/>
    <w:link w:val="Style_35_ch"/>
  </w:style>
  <w:style w:styleId="Style_35_ch" w:type="character">
    <w:name w:val="TOC Heading"/>
    <w:link w:val="Style_35"/>
  </w:style>
  <w:style w:styleId="Style_36" w:type="paragraph">
    <w:name w:val="heading 5"/>
    <w:basedOn w:val="Style_2"/>
    <w:next w:val="Style_2"/>
    <w:link w:val="Style_36_ch"/>
    <w:uiPriority w:val="9"/>
    <w:qFormat/>
    <w:pPr>
      <w:keepNext w:val="1"/>
      <w:keepLines w:val="1"/>
      <w:spacing w:before="320"/>
      <w:ind/>
      <w:outlineLvl w:val="4"/>
    </w:pPr>
    <w:rPr>
      <w:rFonts w:ascii="Arial" w:hAnsi="Arial"/>
      <w:b w:val="1"/>
      <w:sz w:val="24"/>
    </w:rPr>
  </w:style>
  <w:style w:styleId="Style_36_ch" w:type="character">
    <w:name w:val="heading 5"/>
    <w:basedOn w:val="Style_2_ch"/>
    <w:link w:val="Style_36"/>
    <w:rPr>
      <w:rFonts w:ascii="Arial" w:hAnsi="Arial"/>
      <w:b w:val="1"/>
      <w:sz w:val="24"/>
    </w:rPr>
  </w:style>
  <w:style w:styleId="Style_37" w:type="paragraph">
    <w:name w:val="endnote text"/>
    <w:basedOn w:val="Style_2"/>
    <w:link w:val="Style_37_ch"/>
    <w:pPr>
      <w:spacing w:after="0" w:line="240" w:lineRule="auto"/>
      <w:ind/>
    </w:pPr>
    <w:rPr>
      <w:sz w:val="20"/>
    </w:rPr>
  </w:style>
  <w:style w:styleId="Style_37_ch" w:type="character">
    <w:name w:val="endnote text"/>
    <w:basedOn w:val="Style_2_ch"/>
    <w:link w:val="Style_37"/>
    <w:rPr>
      <w:sz w:val="20"/>
    </w:rPr>
  </w:style>
  <w:style w:styleId="Style_38" w:type="paragraph">
    <w:name w:val="Основной текст3"/>
    <w:link w:val="Style_38_ch"/>
    <w:rPr>
      <w:rFonts w:ascii="Times New Roman" w:hAnsi="Times New Roman"/>
      <w:b w:val="0"/>
      <w:i w:val="0"/>
      <w:smallCaps w:val="0"/>
      <w:strike w:val="0"/>
      <w:color w:val="000000"/>
      <w:spacing w:val="0"/>
      <w:sz w:val="26"/>
      <w:u w:val="none"/>
    </w:rPr>
  </w:style>
  <w:style w:styleId="Style_38_ch" w:type="character">
    <w:name w:val="Основной текст3"/>
    <w:link w:val="Style_38"/>
    <w:rPr>
      <w:rFonts w:ascii="Times New Roman" w:hAnsi="Times New Roman"/>
      <w:b w:val="0"/>
      <w:i w:val="0"/>
      <w:smallCaps w:val="0"/>
      <w:strike w:val="0"/>
      <w:color w:val="000000"/>
      <w:spacing w:val="0"/>
      <w:sz w:val="26"/>
      <w:u w:val="none"/>
    </w:rPr>
  </w:style>
  <w:style w:styleId="Style_39" w:type="paragraph">
    <w:name w:val="heading 1"/>
    <w:basedOn w:val="Style_2"/>
    <w:next w:val="Style_2"/>
    <w:link w:val="Style_39_ch"/>
    <w:uiPriority w:val="9"/>
    <w:qFormat/>
    <w:pPr>
      <w:widowControl w:val="0"/>
      <w:spacing w:after="108" w:before="108" w:line="240" w:lineRule="auto"/>
      <w:ind/>
      <w:jc w:val="center"/>
      <w:outlineLvl w:val="0"/>
    </w:pPr>
    <w:rPr>
      <w:rFonts w:ascii="Arial" w:hAnsi="Arial"/>
      <w:b w:val="1"/>
      <w:color w:val="26282F"/>
      <w:sz w:val="24"/>
    </w:rPr>
  </w:style>
  <w:style w:styleId="Style_39_ch" w:type="character">
    <w:name w:val="heading 1"/>
    <w:basedOn w:val="Style_2_ch"/>
    <w:link w:val="Style_39"/>
    <w:rPr>
      <w:rFonts w:ascii="Arial" w:hAnsi="Arial"/>
      <w:b w:val="1"/>
      <w:color w:val="26282F"/>
      <w:sz w:val="24"/>
    </w:rPr>
  </w:style>
  <w:style w:styleId="Style_40" w:type="paragraph">
    <w:name w:val="&lt;041E&gt;&lt;0441&gt;&lt;043D&gt;&lt;043E&gt;&lt;0432&gt;&lt;043D&gt;&lt;043E&gt;&lt;0439&gt;1"/>
    <w:link w:val="Style_40_ch"/>
    <w:rPr>
      <w:rFonts w:ascii="Arial" w:hAnsi="Arial"/>
    </w:rPr>
  </w:style>
  <w:style w:styleId="Style_40_ch" w:type="character">
    <w:name w:val="&lt;041E&gt;&lt;0441&gt;&lt;043D&gt;&lt;043E&gt;&lt;0432&gt;&lt;043D&gt;&lt;043E&gt;&lt;0439&gt;1"/>
    <w:link w:val="Style_40"/>
    <w:rPr>
      <w:rFonts w:ascii="Arial" w:hAnsi="Arial"/>
    </w:rPr>
  </w:style>
  <w:style w:styleId="Style_3" w:type="paragraph">
    <w:name w:val="Hyperlink"/>
    <w:link w:val="Style_3_ch"/>
    <w:rPr>
      <w:rFonts w:ascii="Times New Roman" w:hAnsi="Times New Roman"/>
      <w:color w:val="0000FF"/>
      <w:u w:val="single"/>
    </w:rPr>
  </w:style>
  <w:style w:styleId="Style_3_ch" w:type="character">
    <w:name w:val="Hyperlink"/>
    <w:link w:val="Style_3"/>
    <w:rPr>
      <w:rFonts w:ascii="Times New Roman" w:hAnsi="Times New Roman"/>
      <w:color w:val="0000FF"/>
      <w:u w:val="single"/>
    </w:rPr>
  </w:style>
  <w:style w:styleId="Style_41" w:type="paragraph">
    <w:name w:val="Footnote"/>
    <w:basedOn w:val="Style_2"/>
    <w:link w:val="Style_41_ch"/>
    <w:pPr>
      <w:spacing w:after="40" w:line="240" w:lineRule="auto"/>
      <w:ind/>
    </w:pPr>
    <w:rPr>
      <w:sz w:val="18"/>
    </w:rPr>
  </w:style>
  <w:style w:styleId="Style_41_ch" w:type="character">
    <w:name w:val="Footnote"/>
    <w:basedOn w:val="Style_2_ch"/>
    <w:link w:val="Style_41"/>
    <w:rPr>
      <w:sz w:val="18"/>
    </w:rPr>
  </w:style>
  <w:style w:styleId="Style_42" w:type="paragraph">
    <w:name w:val="heading 8"/>
    <w:basedOn w:val="Style_2"/>
    <w:next w:val="Style_2"/>
    <w:link w:val="Style_42_ch"/>
    <w:uiPriority w:val="9"/>
    <w:qFormat/>
    <w:pPr>
      <w:keepNext w:val="1"/>
      <w:keepLines w:val="1"/>
      <w:spacing w:before="320"/>
      <w:ind/>
      <w:outlineLvl w:val="7"/>
    </w:pPr>
    <w:rPr>
      <w:rFonts w:ascii="Arial" w:hAnsi="Arial"/>
      <w:i w:val="1"/>
    </w:rPr>
  </w:style>
  <w:style w:styleId="Style_42_ch" w:type="character">
    <w:name w:val="heading 8"/>
    <w:basedOn w:val="Style_2_ch"/>
    <w:link w:val="Style_42"/>
    <w:rPr>
      <w:rFonts w:ascii="Arial" w:hAnsi="Arial"/>
      <w:i w:val="1"/>
    </w:rPr>
  </w:style>
  <w:style w:styleId="Style_43" w:type="paragraph">
    <w:name w:val="toc 1"/>
    <w:basedOn w:val="Style_2"/>
    <w:next w:val="Style_2"/>
    <w:link w:val="Style_43_ch"/>
    <w:uiPriority w:val="39"/>
    <w:pPr>
      <w:spacing w:after="57"/>
      <w:ind/>
    </w:pPr>
  </w:style>
  <w:style w:styleId="Style_43_ch" w:type="character">
    <w:name w:val="toc 1"/>
    <w:basedOn w:val="Style_2_ch"/>
    <w:link w:val="Style_43"/>
  </w:style>
  <w:style w:styleId="Style_44" w:type="paragraph">
    <w:name w:val="Header and Footer"/>
    <w:link w:val="Style_44_ch"/>
    <w:pPr>
      <w:spacing w:line="240" w:lineRule="auto"/>
      <w:ind/>
      <w:jc w:val="both"/>
    </w:pPr>
    <w:rPr>
      <w:rFonts w:ascii="XO Thames" w:hAnsi="XO Thames"/>
      <w:sz w:val="20"/>
    </w:rPr>
  </w:style>
  <w:style w:styleId="Style_44_ch" w:type="character">
    <w:name w:val="Header and Footer"/>
    <w:link w:val="Style_44"/>
    <w:rPr>
      <w:rFonts w:ascii="XO Thames" w:hAnsi="XO Thames"/>
      <w:sz w:val="20"/>
    </w:rPr>
  </w:style>
  <w:style w:styleId="Style_45" w:type="paragraph">
    <w:name w:val="ConsPlusJurTerm"/>
    <w:link w:val="Style_45_ch"/>
    <w:pPr>
      <w:widowControl w:val="0"/>
      <w:spacing w:after="0" w:line="240" w:lineRule="auto"/>
      <w:ind/>
    </w:pPr>
    <w:rPr>
      <w:rFonts w:ascii="Tahoma" w:hAnsi="Tahoma"/>
      <w:sz w:val="26"/>
    </w:rPr>
  </w:style>
  <w:style w:styleId="Style_45_ch" w:type="character">
    <w:name w:val="ConsPlusJurTerm"/>
    <w:link w:val="Style_45"/>
    <w:rPr>
      <w:rFonts w:ascii="Tahoma" w:hAnsi="Tahoma"/>
      <w:sz w:val="26"/>
    </w:rPr>
  </w:style>
  <w:style w:styleId="Style_46" w:type="paragraph">
    <w:name w:val="No Spacing"/>
    <w:link w:val="Style_46_ch"/>
    <w:pPr>
      <w:spacing w:after="0" w:line="240" w:lineRule="auto"/>
      <w:ind/>
    </w:pPr>
  </w:style>
  <w:style w:styleId="Style_46_ch" w:type="character">
    <w:name w:val="No Spacing"/>
    <w:link w:val="Style_46"/>
  </w:style>
  <w:style w:styleId="Style_47" w:type="paragraph">
    <w:name w:val="toc 9"/>
    <w:basedOn w:val="Style_2"/>
    <w:next w:val="Style_2"/>
    <w:link w:val="Style_47_ch"/>
    <w:uiPriority w:val="39"/>
    <w:pPr>
      <w:spacing w:after="57"/>
      <w:ind w:firstLine="0" w:left="2268"/>
    </w:pPr>
  </w:style>
  <w:style w:styleId="Style_47_ch" w:type="character">
    <w:name w:val="toc 9"/>
    <w:basedOn w:val="Style_2_ch"/>
    <w:link w:val="Style_47"/>
  </w:style>
  <w:style w:styleId="Style_48" w:type="paragraph">
    <w:name w:val="Footer Char"/>
    <w:basedOn w:val="Style_19"/>
    <w:link w:val="Style_48_ch"/>
  </w:style>
  <w:style w:styleId="Style_48_ch" w:type="character">
    <w:name w:val="Footer Char"/>
    <w:basedOn w:val="Style_19_ch"/>
    <w:link w:val="Style_48"/>
  </w:style>
  <w:style w:styleId="Style_49" w:type="paragraph">
    <w:name w:val="ConsPlusNormal"/>
    <w:link w:val="Style_49_ch"/>
    <w:pPr>
      <w:widowControl w:val="0"/>
      <w:spacing w:after="0" w:line="240" w:lineRule="auto"/>
      <w:ind/>
    </w:pPr>
    <w:rPr>
      <w:rFonts w:ascii="Arial" w:hAnsi="Arial"/>
      <w:sz w:val="26"/>
    </w:rPr>
  </w:style>
  <w:style w:styleId="Style_49_ch" w:type="character">
    <w:name w:val="ConsPlusNormal"/>
    <w:link w:val="Style_49"/>
    <w:rPr>
      <w:rFonts w:ascii="Arial" w:hAnsi="Arial"/>
      <w:sz w:val="26"/>
    </w:rPr>
  </w:style>
  <w:style w:styleId="Style_50" w:type="paragraph">
    <w:name w:val="toc 8"/>
    <w:basedOn w:val="Style_2"/>
    <w:next w:val="Style_2"/>
    <w:link w:val="Style_50_ch"/>
    <w:uiPriority w:val="39"/>
    <w:pPr>
      <w:spacing w:after="57"/>
      <w:ind w:firstLine="0" w:left="1984"/>
    </w:pPr>
  </w:style>
  <w:style w:styleId="Style_50_ch" w:type="character">
    <w:name w:val="toc 8"/>
    <w:basedOn w:val="Style_2_ch"/>
    <w:link w:val="Style_50"/>
  </w:style>
  <w:style w:styleId="Style_51" w:type="paragraph">
    <w:name w:val="footer"/>
    <w:basedOn w:val="Style_2"/>
    <w:link w:val="Style_51_ch"/>
    <w:pPr>
      <w:tabs>
        <w:tab w:leader="none" w:pos="4677" w:val="center"/>
        <w:tab w:leader="none" w:pos="9355" w:val="right"/>
      </w:tabs>
      <w:spacing w:after="0" w:line="240" w:lineRule="auto"/>
      <w:ind/>
    </w:pPr>
  </w:style>
  <w:style w:styleId="Style_51_ch" w:type="character">
    <w:name w:val="footer"/>
    <w:basedOn w:val="Style_2_ch"/>
    <w:link w:val="Style_51"/>
  </w:style>
  <w:style w:styleId="Style_52" w:type="paragraph">
    <w:name w:val="ConsPlusTitlePage"/>
    <w:link w:val="Style_52_ch"/>
    <w:pPr>
      <w:widowControl w:val="0"/>
      <w:spacing w:after="0" w:line="240" w:lineRule="auto"/>
      <w:ind/>
    </w:pPr>
    <w:rPr>
      <w:rFonts w:ascii="Tahoma" w:hAnsi="Tahoma"/>
      <w:sz w:val="20"/>
    </w:rPr>
  </w:style>
  <w:style w:styleId="Style_52_ch" w:type="character">
    <w:name w:val="ConsPlusTitlePage"/>
    <w:link w:val="Style_52"/>
    <w:rPr>
      <w:rFonts w:ascii="Tahoma" w:hAnsi="Tahoma"/>
      <w:sz w:val="20"/>
    </w:rPr>
  </w:style>
  <w:style w:styleId="Style_53" w:type="paragraph">
    <w:name w:val="Caption Char"/>
    <w:link w:val="Style_53_ch"/>
  </w:style>
  <w:style w:styleId="Style_53_ch" w:type="character">
    <w:name w:val="Caption Char"/>
    <w:link w:val="Style_53"/>
  </w:style>
  <w:style w:styleId="Style_54" w:type="paragraph">
    <w:name w:val="Body Text Indent"/>
    <w:basedOn w:val="Style_2"/>
    <w:link w:val="Style_54_ch"/>
    <w:pPr>
      <w:spacing w:after="120"/>
      <w:ind w:firstLine="0" w:left="283"/>
    </w:pPr>
    <w:rPr>
      <w:rFonts w:ascii="Times New Roman" w:hAnsi="Times New Roman"/>
      <w:sz w:val="28"/>
    </w:rPr>
  </w:style>
  <w:style w:styleId="Style_54_ch" w:type="character">
    <w:name w:val="Body Text Indent"/>
    <w:basedOn w:val="Style_2_ch"/>
    <w:link w:val="Style_54"/>
    <w:rPr>
      <w:rFonts w:ascii="Times New Roman" w:hAnsi="Times New Roman"/>
      <w:sz w:val="28"/>
    </w:rPr>
  </w:style>
  <w:style w:styleId="Style_15" w:type="paragraph">
    <w:name w:val="Комментарий"/>
    <w:basedOn w:val="Style_55"/>
    <w:next w:val="Style_2"/>
    <w:link w:val="Style_15_ch"/>
    <w:pPr>
      <w:spacing w:before="75"/>
      <w:ind w:right="0"/>
      <w:jc w:val="both"/>
    </w:pPr>
    <w:rPr>
      <w:color w:val="353842"/>
      <w:shd w:fill="F0F0F0" w:val="clear"/>
    </w:rPr>
  </w:style>
  <w:style w:styleId="Style_15_ch" w:type="character">
    <w:name w:val="Комментарий"/>
    <w:basedOn w:val="Style_55_ch"/>
    <w:link w:val="Style_15"/>
    <w:rPr>
      <w:color w:val="353842"/>
      <w:shd w:fill="F0F0F0" w:val="clear"/>
    </w:rPr>
  </w:style>
  <w:style w:styleId="Style_56" w:type="paragraph">
    <w:name w:val="toc 5"/>
    <w:basedOn w:val="Style_2"/>
    <w:next w:val="Style_2"/>
    <w:link w:val="Style_56_ch"/>
    <w:uiPriority w:val="39"/>
    <w:pPr>
      <w:spacing w:after="57"/>
      <w:ind w:firstLine="0" w:left="1134"/>
    </w:pPr>
  </w:style>
  <w:style w:styleId="Style_56_ch" w:type="character">
    <w:name w:val="toc 5"/>
    <w:basedOn w:val="Style_2_ch"/>
    <w:link w:val="Style_56"/>
  </w:style>
  <w:style w:styleId="Style_55" w:type="paragraph">
    <w:name w:val="Текст (справка)"/>
    <w:basedOn w:val="Style_2"/>
    <w:next w:val="Style_2"/>
    <w:link w:val="Style_55_ch"/>
    <w:pPr>
      <w:widowControl w:val="0"/>
      <w:spacing w:after="0" w:line="240" w:lineRule="auto"/>
      <w:ind w:firstLine="0" w:left="170" w:right="170"/>
    </w:pPr>
    <w:rPr>
      <w:rFonts w:ascii="Arial" w:hAnsi="Arial"/>
      <w:sz w:val="24"/>
    </w:rPr>
  </w:style>
  <w:style w:styleId="Style_55_ch" w:type="character">
    <w:name w:val="Текст (справка)"/>
    <w:basedOn w:val="Style_2_ch"/>
    <w:link w:val="Style_55"/>
    <w:rPr>
      <w:rFonts w:ascii="Arial" w:hAnsi="Arial"/>
      <w:sz w:val="24"/>
    </w:rPr>
  </w:style>
  <w:style w:styleId="Style_57" w:type="paragraph">
    <w:name w:val="Нормальный (таблица)"/>
    <w:basedOn w:val="Style_2"/>
    <w:next w:val="Style_2"/>
    <w:link w:val="Style_57_ch"/>
    <w:pPr>
      <w:widowControl w:val="0"/>
      <w:spacing w:after="0" w:line="240" w:lineRule="auto"/>
      <w:ind/>
      <w:jc w:val="both"/>
    </w:pPr>
    <w:rPr>
      <w:rFonts w:ascii="Arial" w:hAnsi="Arial"/>
      <w:sz w:val="24"/>
    </w:rPr>
  </w:style>
  <w:style w:styleId="Style_57_ch" w:type="character">
    <w:name w:val="Нормальный (таблица)"/>
    <w:basedOn w:val="Style_2_ch"/>
    <w:link w:val="Style_57"/>
    <w:rPr>
      <w:rFonts w:ascii="Arial" w:hAnsi="Arial"/>
      <w:sz w:val="24"/>
    </w:rPr>
  </w:style>
  <w:style w:styleId="Style_58" w:type="paragraph">
    <w:name w:val="Default"/>
    <w:link w:val="Style_58_ch"/>
    <w:pPr>
      <w:spacing w:after="0" w:line="240" w:lineRule="auto"/>
      <w:ind/>
    </w:pPr>
    <w:rPr>
      <w:rFonts w:ascii="Times New Roman" w:hAnsi="Times New Roman"/>
      <w:color w:val="000000"/>
      <w:sz w:val="24"/>
    </w:rPr>
  </w:style>
  <w:style w:styleId="Style_58_ch" w:type="character">
    <w:name w:val="Default"/>
    <w:link w:val="Style_58"/>
    <w:rPr>
      <w:rFonts w:ascii="Times New Roman" w:hAnsi="Times New Roman"/>
      <w:color w:val="000000"/>
      <w:sz w:val="24"/>
    </w:rPr>
  </w:style>
  <w:style w:styleId="Style_59" w:type="paragraph">
    <w:name w:val="ConsPlusDocList"/>
    <w:link w:val="Style_59_ch"/>
    <w:pPr>
      <w:widowControl w:val="0"/>
      <w:spacing w:after="0" w:line="240" w:lineRule="auto"/>
      <w:ind/>
    </w:pPr>
    <w:rPr>
      <w:rFonts w:ascii="Courier New" w:hAnsi="Courier New"/>
      <w:sz w:val="20"/>
    </w:rPr>
  </w:style>
  <w:style w:styleId="Style_59_ch" w:type="character">
    <w:name w:val="ConsPlusDocList"/>
    <w:link w:val="Style_59"/>
    <w:rPr>
      <w:rFonts w:ascii="Courier New" w:hAnsi="Courier New"/>
      <w:sz w:val="20"/>
    </w:rPr>
  </w:style>
  <w:style w:styleId="Style_60" w:type="paragraph">
    <w:name w:val="Основной текст2"/>
    <w:link w:val="Style_60_ch"/>
    <w:rPr>
      <w:rFonts w:ascii="Times New Roman" w:hAnsi="Times New Roman"/>
      <w:b w:val="0"/>
      <w:i w:val="0"/>
      <w:smallCaps w:val="0"/>
      <w:strike w:val="0"/>
      <w:color w:val="000000"/>
      <w:spacing w:val="0"/>
      <w:sz w:val="26"/>
      <w:u w:val="none"/>
    </w:rPr>
  </w:style>
  <w:style w:styleId="Style_60_ch" w:type="character">
    <w:name w:val="Основной текст2"/>
    <w:link w:val="Style_60"/>
    <w:rPr>
      <w:rFonts w:ascii="Times New Roman" w:hAnsi="Times New Roman"/>
      <w:b w:val="0"/>
      <w:i w:val="0"/>
      <w:smallCaps w:val="0"/>
      <w:strike w:val="0"/>
      <w:color w:val="000000"/>
      <w:spacing w:val="0"/>
      <w:sz w:val="26"/>
      <w:u w:val="none"/>
    </w:rPr>
  </w:style>
  <w:style w:styleId="Style_61" w:type="paragraph">
    <w:name w:val="endnote reference"/>
    <w:basedOn w:val="Style_19"/>
    <w:link w:val="Style_61_ch"/>
    <w:rPr>
      <w:vertAlign w:val="superscript"/>
    </w:rPr>
  </w:style>
  <w:style w:styleId="Style_61_ch" w:type="character">
    <w:name w:val="endnote reference"/>
    <w:basedOn w:val="Style_19_ch"/>
    <w:link w:val="Style_61"/>
    <w:rPr>
      <w:vertAlign w:val="superscript"/>
    </w:rPr>
  </w:style>
  <w:style w:styleId="Style_62" w:type="paragraph">
    <w:name w:val="ConsPlusCell"/>
    <w:link w:val="Style_62_ch"/>
    <w:pPr>
      <w:widowControl w:val="0"/>
      <w:spacing w:after="0" w:line="240" w:lineRule="auto"/>
      <w:ind/>
    </w:pPr>
    <w:rPr>
      <w:rFonts w:ascii="Courier New" w:hAnsi="Courier New"/>
      <w:sz w:val="20"/>
    </w:rPr>
  </w:style>
  <w:style w:styleId="Style_62_ch" w:type="character">
    <w:name w:val="ConsPlusCell"/>
    <w:link w:val="Style_62"/>
    <w:rPr>
      <w:rFonts w:ascii="Courier New" w:hAnsi="Courier New"/>
      <w:sz w:val="20"/>
    </w:rPr>
  </w:style>
  <w:style w:styleId="Style_63" w:type="paragraph">
    <w:name w:val="Subtitle"/>
    <w:basedOn w:val="Style_2"/>
    <w:next w:val="Style_2"/>
    <w:link w:val="Style_63_ch"/>
    <w:uiPriority w:val="11"/>
    <w:qFormat/>
    <w:pPr>
      <w:spacing w:before="200"/>
      <w:ind/>
    </w:pPr>
    <w:rPr>
      <w:sz w:val="24"/>
    </w:rPr>
  </w:style>
  <w:style w:styleId="Style_63_ch" w:type="character">
    <w:name w:val="Subtitle"/>
    <w:basedOn w:val="Style_2_ch"/>
    <w:link w:val="Style_63"/>
    <w:rPr>
      <w:sz w:val="24"/>
    </w:rPr>
  </w:style>
  <w:style w:styleId="Style_64" w:type="paragraph">
    <w:name w:val="Основной текст4"/>
    <w:basedOn w:val="Style_2"/>
    <w:link w:val="Style_64_ch"/>
    <w:pPr>
      <w:widowControl w:val="0"/>
      <w:spacing w:after="420" w:before="240" w:line="0" w:lineRule="atLeast"/>
      <w:ind/>
      <w:jc w:val="both"/>
    </w:pPr>
    <w:rPr>
      <w:sz w:val="26"/>
    </w:rPr>
  </w:style>
  <w:style w:styleId="Style_64_ch" w:type="character">
    <w:name w:val="Основной текст4"/>
    <w:basedOn w:val="Style_2_ch"/>
    <w:link w:val="Style_64"/>
    <w:rPr>
      <w:sz w:val="26"/>
    </w:rPr>
  </w:style>
  <w:style w:styleId="Style_65" w:type="paragraph">
    <w:name w:val="Title"/>
    <w:basedOn w:val="Style_2"/>
    <w:next w:val="Style_2"/>
    <w:link w:val="Style_65_ch"/>
    <w:uiPriority w:val="10"/>
    <w:qFormat/>
    <w:pPr>
      <w:spacing w:before="300"/>
      <w:ind/>
      <w:contextualSpacing w:val="1"/>
    </w:pPr>
    <w:rPr>
      <w:sz w:val="48"/>
    </w:rPr>
  </w:style>
  <w:style w:styleId="Style_65_ch" w:type="character">
    <w:name w:val="Title"/>
    <w:basedOn w:val="Style_2_ch"/>
    <w:link w:val="Style_65"/>
    <w:rPr>
      <w:sz w:val="48"/>
    </w:rPr>
  </w:style>
  <w:style w:styleId="Style_66" w:type="paragraph">
    <w:name w:val="heading 4"/>
    <w:basedOn w:val="Style_2"/>
    <w:next w:val="Style_2"/>
    <w:link w:val="Style_66_ch"/>
    <w:uiPriority w:val="9"/>
    <w:qFormat/>
    <w:pPr>
      <w:keepNext w:val="1"/>
      <w:keepLines w:val="1"/>
      <w:spacing w:before="320"/>
      <w:ind/>
      <w:outlineLvl w:val="3"/>
    </w:pPr>
    <w:rPr>
      <w:rFonts w:ascii="Arial" w:hAnsi="Arial"/>
      <w:b w:val="1"/>
      <w:sz w:val="26"/>
    </w:rPr>
  </w:style>
  <w:style w:styleId="Style_66_ch" w:type="character">
    <w:name w:val="heading 4"/>
    <w:basedOn w:val="Style_2_ch"/>
    <w:link w:val="Style_66"/>
    <w:rPr>
      <w:rFonts w:ascii="Arial" w:hAnsi="Arial"/>
      <w:b w:val="1"/>
      <w:sz w:val="26"/>
    </w:rPr>
  </w:style>
  <w:style w:styleId="Style_67" w:type="paragraph">
    <w:name w:val="Normal (Web)"/>
    <w:basedOn w:val="Style_2"/>
    <w:link w:val="Style_67_ch"/>
    <w:pPr>
      <w:spacing w:afterAutospacing="on" w:before="150" w:line="240" w:lineRule="auto"/>
      <w:ind w:firstLine="150" w:left="0"/>
      <w:jc w:val="both"/>
    </w:pPr>
    <w:rPr>
      <w:rFonts w:ascii="Times New Roman" w:hAnsi="Times New Roman"/>
      <w:sz w:val="21"/>
    </w:rPr>
  </w:style>
  <w:style w:styleId="Style_67_ch" w:type="character">
    <w:name w:val="Normal (Web)"/>
    <w:basedOn w:val="Style_2_ch"/>
    <w:link w:val="Style_67"/>
    <w:rPr>
      <w:rFonts w:ascii="Times New Roman" w:hAnsi="Times New Roman"/>
      <w:sz w:val="21"/>
    </w:rPr>
  </w:style>
  <w:style w:styleId="Style_68" w:type="paragraph">
    <w:name w:val="heading 2"/>
    <w:basedOn w:val="Style_2"/>
    <w:next w:val="Style_2"/>
    <w:link w:val="Style_68_ch"/>
    <w:uiPriority w:val="9"/>
    <w:qFormat/>
    <w:pPr>
      <w:keepNext w:val="1"/>
      <w:keepLines w:val="1"/>
      <w:spacing w:before="360"/>
      <w:ind/>
      <w:outlineLvl w:val="1"/>
    </w:pPr>
    <w:rPr>
      <w:rFonts w:ascii="Arial" w:hAnsi="Arial"/>
      <w:sz w:val="34"/>
    </w:rPr>
  </w:style>
  <w:style w:styleId="Style_68_ch" w:type="character">
    <w:name w:val="heading 2"/>
    <w:basedOn w:val="Style_2_ch"/>
    <w:link w:val="Style_68"/>
    <w:rPr>
      <w:rFonts w:ascii="Arial" w:hAnsi="Arial"/>
      <w:sz w:val="34"/>
    </w:rPr>
  </w:style>
  <w:style w:styleId="Style_69" w:type="paragraph">
    <w:name w:val="Цветовое выделение для Текст"/>
    <w:link w:val="Style_69_ch"/>
  </w:style>
  <w:style w:styleId="Style_69_ch" w:type="character">
    <w:name w:val="Цветовое выделение для Текст"/>
    <w:link w:val="Style_69"/>
  </w:style>
  <w:style w:styleId="Style_70" w:type="paragraph">
    <w:name w:val="heading 6"/>
    <w:basedOn w:val="Style_2"/>
    <w:next w:val="Style_2"/>
    <w:link w:val="Style_70_ch"/>
    <w:uiPriority w:val="9"/>
    <w:qFormat/>
    <w:pPr>
      <w:keepNext w:val="1"/>
      <w:keepLines w:val="1"/>
      <w:spacing w:before="320"/>
      <w:ind/>
      <w:outlineLvl w:val="5"/>
    </w:pPr>
    <w:rPr>
      <w:rFonts w:ascii="Arial" w:hAnsi="Arial"/>
      <w:b w:val="1"/>
    </w:rPr>
  </w:style>
  <w:style w:styleId="Style_70_ch" w:type="character">
    <w:name w:val="heading 6"/>
    <w:basedOn w:val="Style_2_ch"/>
    <w:link w:val="Style_70"/>
    <w:rPr>
      <w:rFonts w:ascii="Arial" w:hAnsi="Arial"/>
      <w:b w:val="1"/>
    </w:rPr>
  </w:style>
  <w:style w:styleId="Style_71" w:type="table">
    <w:name w:val="Lined - Accent 5"/>
    <w:basedOn w:val="Style_1"/>
    <w:pPr>
      <w:spacing w:after="0" w:line="240" w:lineRule="auto"/>
      <w:ind/>
    </w:pPr>
    <w:rPr>
      <w:color w:val="404040"/>
      <w:sz w:val="20"/>
    </w:rPr>
  </w:style>
  <w:style w:styleId="Style_72" w:type="table">
    <w:name w:val="Plain Table 3"/>
    <w:basedOn w:val="Style_1"/>
    <w:pPr>
      <w:spacing w:after="0" w:line="240" w:lineRule="auto"/>
      <w:ind/>
    </w:pPr>
  </w:style>
  <w:style w:styleId="Style_73" w:type="table">
    <w:name w:val="Grid Table 7 Colorful - Accent 3"/>
    <w:basedOn w:val="Style_1"/>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74" w:type="table">
    <w:name w:val="Grid Table 1 Light - Accent 6"/>
    <w:basedOn w:val="Style_1"/>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75" w:type="table">
    <w:name w:val="List Table 2 - Accent 1"/>
    <w:basedOn w:val="Style_1"/>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76" w:type="table">
    <w:name w:val="Grid Table 3 - Accent 3"/>
    <w:basedOn w:val="Style_1"/>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77" w:type="table">
    <w:name w:val="Grid Table 6 Colorful"/>
    <w:basedOn w:val="Style_1"/>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78" w:type="table">
    <w:name w:val="Grid Table 7 Colorful - Accent 6"/>
    <w:basedOn w:val="Style_1"/>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79" w:type="table">
    <w:name w:val="Grid Table 3 - Accent 2"/>
    <w:basedOn w:val="Style_1"/>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80" w:type="table">
    <w:name w:val="Bordered - Accent 5"/>
    <w:basedOn w:val="Style_1"/>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81" w:type="table">
    <w:name w:val="Grid Table 1 Light"/>
    <w:basedOn w:val="Style_1"/>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82" w:type="table">
    <w:name w:val="Grid Table 4"/>
    <w:basedOn w:val="Style_1"/>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83"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4" w:type="table">
    <w:name w:val="Grid Table 6 Colorful - Accent 3"/>
    <w:basedOn w:val="Style_1"/>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85" w:type="table">
    <w:name w:val="List Table 4 - Accent 6"/>
    <w:basedOn w:val="Style_1"/>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86" w:type="table">
    <w:name w:val="Bordered - Accent 4"/>
    <w:basedOn w:val="Style_1"/>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87" w:type="table">
    <w:name w:val="List Table 3 - Accent 6"/>
    <w:basedOn w:val="Style_1"/>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88" w:type="table">
    <w:name w:val="List Table 6 Colorful - Accent 3"/>
    <w:basedOn w:val="Style_1"/>
    <w:pPr>
      <w:spacing w:after="0" w:line="240" w:lineRule="auto"/>
      <w:ind/>
    </w:pPr>
    <w:tblPr>
      <w:tblBorders>
        <w:top w:sz="4" w:themeColor="accent3" w:themeTint="98" w:val="single"/>
        <w:bottom w:sz="4" w:themeColor="accent3" w:themeTint="98" w:val="single"/>
      </w:tblBorders>
    </w:tblPr>
  </w:style>
  <w:style w:styleId="Style_89" w:type="table">
    <w:name w:val="Bordered &amp; Lined - Accent 1"/>
    <w:basedOn w:val="Style_1"/>
    <w:pPr>
      <w:spacing w:after="0" w:line="240" w:lineRule="auto"/>
      <w:ind/>
    </w:pPr>
    <w:rPr>
      <w:color w:val="404040"/>
      <w:sz w:val="2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90" w:type="table">
    <w:name w:val="List Table 5 Dark - Accent 1"/>
    <w:basedOn w:val="Style_1"/>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91" w:type="table">
    <w:name w:val="Grid Table 6 Colorful - Accent 4"/>
    <w:basedOn w:val="Style_1"/>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92" w:type="table">
    <w:name w:val="List Table 2 - Accent 6"/>
    <w:basedOn w:val="Style_1"/>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93" w:type="table">
    <w:name w:val="Bordered &amp; Lined - Accent 2"/>
    <w:basedOn w:val="Style_1"/>
    <w:pPr>
      <w:spacing w:after="0" w:line="240" w:lineRule="auto"/>
      <w:ind/>
    </w:pPr>
    <w:rPr>
      <w:color w:val="404040"/>
      <w:sz w:val="2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94" w:type="table">
    <w:name w:val="List Table 4 - Accent 5"/>
    <w:basedOn w:val="Style_1"/>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95" w:type="table">
    <w:name w:val="Bordered &amp; Lined - Accent 6"/>
    <w:basedOn w:val="Style_1"/>
    <w:pPr>
      <w:spacing w:after="0" w:line="240" w:lineRule="auto"/>
      <w:ind/>
    </w:pPr>
    <w:rPr>
      <w:color w:val="404040"/>
      <w:sz w:val="2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96" w:type="table">
    <w:name w:val="Grid Table 2 - Accent 1"/>
    <w:basedOn w:val="Style_1"/>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97" w:type="table">
    <w:name w:val="List Table 5 Dark"/>
    <w:basedOn w:val="Style_1"/>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98" w:type="table">
    <w:name w:val="List Table 6 Colorful"/>
    <w:basedOn w:val="Style_1"/>
    <w:pPr>
      <w:spacing w:after="0" w:line="240" w:lineRule="auto"/>
      <w:ind/>
    </w:pPr>
    <w:tblPr>
      <w:tblBorders>
        <w:top w:sz="4" w:themeColor="text1" w:themeTint="80" w:val="single"/>
        <w:bottom w:sz="4" w:themeColor="text1" w:themeTint="80" w:val="single"/>
      </w:tblBorders>
    </w:tblPr>
  </w:style>
  <w:style w:styleId="Style_99" w:type="table">
    <w:name w:val="Grid Table 4 - Accent 3"/>
    <w:basedOn w:val="Style_1"/>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00" w:type="table">
    <w:name w:val="Lined - Accent"/>
    <w:basedOn w:val="Style_1"/>
    <w:pPr>
      <w:spacing w:after="0" w:line="240" w:lineRule="auto"/>
      <w:ind/>
    </w:pPr>
    <w:rPr>
      <w:color w:val="404040"/>
      <w:sz w:val="20"/>
    </w:rPr>
  </w:style>
  <w:style w:styleId="Style_101" w:type="table">
    <w:name w:val="Grid Table 1 Light - Accent 1"/>
    <w:basedOn w:val="Style_1"/>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02" w:type="table">
    <w:name w:val="Grid Table 6 Colorful - Accent 6"/>
    <w:basedOn w:val="Style_1"/>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03" w:type="table">
    <w:name w:val="Grid Table 3 - Accent 1"/>
    <w:basedOn w:val="Style_1"/>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04" w:type="table">
    <w:name w:val="List Table 6 Colorful - Accent 4"/>
    <w:basedOn w:val="Style_1"/>
    <w:pPr>
      <w:spacing w:after="0" w:line="240" w:lineRule="auto"/>
      <w:ind/>
    </w:pPr>
    <w:tblPr>
      <w:tblBorders>
        <w:top w:sz="4" w:themeColor="accent4" w:themeTint="9A" w:val="single"/>
        <w:bottom w:sz="4" w:themeColor="accent4" w:themeTint="9A" w:val="single"/>
      </w:tblBorders>
    </w:tblPr>
  </w:style>
  <w:style w:styleId="Style_105" w:type="table">
    <w:name w:val="List Table 3 - Accent 5"/>
    <w:basedOn w:val="Style_1"/>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06" w:type="table">
    <w:name w:val="List Table 7 Colorful - Accent 5"/>
    <w:basedOn w:val="Style_1"/>
    <w:pPr>
      <w:spacing w:after="0" w:line="240" w:lineRule="auto"/>
      <w:ind/>
    </w:pPr>
    <w:tblPr>
      <w:tblBorders>
        <w:right w:sz="4" w:themeColor="accent5" w:themeTint="9A" w:val="single"/>
      </w:tblBorders>
    </w:tblPr>
  </w:style>
  <w:style w:styleId="Style_107" w:type="table">
    <w:name w:val="Grid Table 2 - Accent 6"/>
    <w:basedOn w:val="Style_1"/>
    <w:pPr>
      <w:spacing w:after="0" w:line="240" w:lineRule="auto"/>
      <w:ind/>
    </w:pPr>
    <w:tblPr>
      <w:tblBorders>
        <w:bottom w:sz="4" w:themeColor="accent6" w:val="single"/>
        <w:insideH w:sz="4" w:themeColor="accent6" w:val="single"/>
        <w:insideV w:sz="4" w:themeColor="accent6" w:val="single"/>
      </w:tblBorders>
    </w:tblPr>
  </w:style>
  <w:style w:styleId="Style_108" w:type="table">
    <w:name w:val="List Table 5 Dark - Accent 2"/>
    <w:basedOn w:val="Style_1"/>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09" w:type="table">
    <w:name w:val="Grid Table 5 Dark- Accent 4"/>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0" w:type="table">
    <w:name w:val="List Table 6 Colorful - Accent 1"/>
    <w:basedOn w:val="Style_1"/>
    <w:pPr>
      <w:spacing w:after="0" w:line="240" w:lineRule="auto"/>
      <w:ind/>
    </w:pPr>
    <w:tblPr>
      <w:tblBorders>
        <w:top w:sz="4" w:themeColor="accent1" w:val="single"/>
        <w:bottom w:sz="4" w:themeColor="accent1" w:val="single"/>
      </w:tblBorders>
    </w:tblPr>
  </w:style>
  <w:style w:styleId="Style_111" w:type="table">
    <w:name w:val="List Table 1 Light"/>
    <w:basedOn w:val="Style_1"/>
    <w:pPr>
      <w:spacing w:after="0" w:line="240" w:lineRule="auto"/>
      <w:ind/>
    </w:pPr>
  </w:style>
  <w:style w:styleId="Style_112" w:type="table">
    <w:name w:val="List Table 1 Light - Accent 1"/>
    <w:basedOn w:val="Style_1"/>
    <w:pPr>
      <w:spacing w:after="0" w:line="240" w:lineRule="auto"/>
      <w:ind/>
    </w:pPr>
  </w:style>
  <w:style w:styleId="Style_113" w:type="table">
    <w:name w:val="Grid Table 7 Colorful - Accent 2"/>
    <w:basedOn w:val="Style_1"/>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14" w:type="table">
    <w:name w:val="Grid Table 2 - Accent 4"/>
    <w:basedOn w:val="Style_1"/>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15" w:type="table">
    <w:name w:val="Lined - Accent 6"/>
    <w:basedOn w:val="Style_1"/>
    <w:pPr>
      <w:spacing w:after="0" w:line="240" w:lineRule="auto"/>
      <w:ind/>
    </w:pPr>
    <w:rPr>
      <w:color w:val="404040"/>
      <w:sz w:val="20"/>
    </w:rPr>
  </w:style>
  <w:style w:styleId="Style_116" w:type="table">
    <w:name w:val="Grid Table 7 Colorful - Accent 4"/>
    <w:basedOn w:val="Style_1"/>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17" w:type="table">
    <w:name w:val="List Table 2 - Accent 5"/>
    <w:basedOn w:val="Style_1"/>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18" w:type="table">
    <w:name w:val="Plain Table 4"/>
    <w:basedOn w:val="Style_1"/>
    <w:pPr>
      <w:spacing w:after="0" w:line="240" w:lineRule="auto"/>
      <w:ind/>
    </w:pPr>
  </w:style>
  <w:style w:styleId="Style_119" w:type="table">
    <w:name w:val="Grid Table 4 - Accent 2"/>
    <w:basedOn w:val="Style_1"/>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20" w:type="table">
    <w:name w:val="Grid Table 1 Light - Accent 4"/>
    <w:basedOn w:val="Style_1"/>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1" w:type="table">
    <w:name w:val="List Table 4 - Accent 1"/>
    <w:basedOn w:val="Style_1"/>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22" w:type="table">
    <w:name w:val="List Table 2 - Accent 3"/>
    <w:basedOn w:val="Style_1"/>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23" w:type="table">
    <w:name w:val="Grid Table 5 Dark"/>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4" w:type="table">
    <w:name w:val="Bordered - Accent 3"/>
    <w:basedOn w:val="Style_1"/>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25" w:type="table">
    <w:name w:val="Grid Table 1 Light - Accent 2"/>
    <w:basedOn w:val="Style_1"/>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6" w:type="table">
    <w:name w:val="Table Grid Light"/>
    <w:basedOn w:val="Style_1"/>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27" w:type="table">
    <w:name w:val="List Table 6 Colorful - Accent 2"/>
    <w:basedOn w:val="Style_1"/>
    <w:pPr>
      <w:spacing w:after="0" w:line="240" w:lineRule="auto"/>
      <w:ind/>
    </w:pPr>
    <w:tblPr>
      <w:tblBorders>
        <w:top w:sz="4" w:themeColor="accent2" w:themeTint="97" w:val="single"/>
        <w:bottom w:sz="4" w:themeColor="accent2" w:themeTint="97" w:val="single"/>
      </w:tblBorders>
    </w:tblPr>
  </w:style>
  <w:style w:styleId="Style_128" w:type="table">
    <w:name w:val="Grid Table 6 Colorful - Accent 1"/>
    <w:basedOn w:val="Style_1"/>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29" w:type="table">
    <w:name w:val="Grid Table 4 - Accent 4"/>
    <w:basedOn w:val="Style_1"/>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30" w:type="table">
    <w:name w:val="Bordered - Accent 2"/>
    <w:basedOn w:val="Style_1"/>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31" w:type="table">
    <w:name w:val="List Table 2 - Accent 2"/>
    <w:basedOn w:val="Style_1"/>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32" w:type="table">
    <w:name w:val="List Table 3 - Accent 4"/>
    <w:basedOn w:val="Style_1"/>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33" w:type="table">
    <w:name w:val="Grid Table 6 Colorful - Accent 5"/>
    <w:basedOn w:val="Style_1"/>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34" w:type="table">
    <w:name w:val="Grid Table 4 - Accent 5"/>
    <w:basedOn w:val="Style_1"/>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35" w:type="table">
    <w:name w:val="Grid Table 3 - Accent 6"/>
    <w:basedOn w:val="Style_1"/>
    <w:pPr>
      <w:spacing w:after="0" w:line="240" w:lineRule="auto"/>
      <w:ind/>
    </w:pPr>
    <w:tblPr>
      <w:tblBorders>
        <w:bottom w:sz="4" w:themeColor="accent6" w:val="single"/>
        <w:insideH w:sz="4" w:themeColor="accent6" w:val="single"/>
        <w:insideV w:sz="4" w:themeColor="accent6" w:val="single"/>
      </w:tblBorders>
    </w:tblPr>
  </w:style>
  <w:style w:styleId="Style_136" w:type="table">
    <w:name w:val="Bordered &amp; Lined - Accent 3"/>
    <w:basedOn w:val="Style_1"/>
    <w:pPr>
      <w:spacing w:after="0" w:line="240" w:lineRule="auto"/>
      <w:ind/>
    </w:pPr>
    <w:rPr>
      <w:color w:val="404040"/>
      <w:sz w:val="2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37" w:type="table">
    <w:name w:val="List Table 7 Colorful - Accent 6"/>
    <w:basedOn w:val="Style_1"/>
    <w:pPr>
      <w:spacing w:after="0" w:line="240" w:lineRule="auto"/>
      <w:ind/>
    </w:pPr>
    <w:tblPr>
      <w:tblBorders>
        <w:right w:sz="4" w:themeColor="accent6" w:themeTint="98" w:val="single"/>
      </w:tblBorders>
    </w:tblPr>
  </w:style>
  <w:style w:styleId="Style_138" w:type="table">
    <w:name w:val="List Table 7 Colorful - Accent 1"/>
    <w:basedOn w:val="Style_1"/>
    <w:pPr>
      <w:spacing w:after="0" w:line="240" w:lineRule="auto"/>
      <w:ind/>
    </w:pPr>
    <w:tblPr>
      <w:tblBorders>
        <w:right w:sz="4" w:themeColor="accent1" w:val="single"/>
      </w:tblBorders>
    </w:tblPr>
  </w:style>
  <w:style w:styleId="Style_139" w:type="table">
    <w:name w:val="Grid Table 2"/>
    <w:basedOn w:val="Style_1"/>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40" w:type="table">
    <w:name w:val="Lined - Accent 3"/>
    <w:basedOn w:val="Style_1"/>
    <w:pPr>
      <w:spacing w:after="0" w:line="240" w:lineRule="auto"/>
      <w:ind/>
    </w:pPr>
    <w:rPr>
      <w:color w:val="404040"/>
      <w:sz w:val="20"/>
    </w:rPr>
  </w:style>
  <w:style w:styleId="Style_141" w:type="table">
    <w:name w:val="List Table 5 Dark - Accent 6"/>
    <w:basedOn w:val="Style_1"/>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42" w:type="table">
    <w:name w:val="Grid Table 1 Light - Accent 5"/>
    <w:basedOn w:val="Style_1"/>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3" w:type="table">
    <w:name w:val="List Table 1 Light - Accent 6"/>
    <w:basedOn w:val="Style_1"/>
    <w:pPr>
      <w:spacing w:after="0" w:line="240" w:lineRule="auto"/>
      <w:ind/>
    </w:pPr>
  </w:style>
  <w:style w:styleId="Style_144" w:type="table">
    <w:name w:val="List Table 6 Colorful - Accent 5"/>
    <w:basedOn w:val="Style_1"/>
    <w:pPr>
      <w:spacing w:after="0" w:line="240" w:lineRule="auto"/>
      <w:ind/>
    </w:pPr>
    <w:tblPr>
      <w:tblBorders>
        <w:top w:sz="4" w:themeColor="accent5" w:themeTint="9A" w:val="single"/>
        <w:bottom w:sz="4" w:themeColor="accent5" w:themeTint="9A" w:val="single"/>
      </w:tblBorders>
    </w:tblPr>
  </w:style>
  <w:style w:styleId="Style_145" w:type="table">
    <w:name w:val="Plain Table 2"/>
    <w:basedOn w:val="Style_1"/>
    <w:pPr>
      <w:spacing w:after="0" w:line="240" w:lineRule="auto"/>
      <w:ind/>
    </w:pPr>
    <w:tblPr>
      <w:tblBorders>
        <w:top w:sz="4" w:themeColor="text1" w:val="single"/>
        <w:left w:sz="4" w:themeColor="text1" w:val="nil"/>
        <w:bottom w:sz="4" w:themeColor="text1" w:val="single"/>
        <w:right w:sz="4" w:themeColor="text1" w:val="nil"/>
      </w:tblBorders>
    </w:tblPr>
  </w:style>
  <w:style w:styleId="Style_146" w:type="table">
    <w:name w:val="List Table 5 Dark - Accent 4"/>
    <w:basedOn w:val="Style_1"/>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47" w:type="table">
    <w:name w:val="List Table 7 Colorful - Accent 2"/>
    <w:basedOn w:val="Style_1"/>
    <w:pPr>
      <w:spacing w:after="0" w:line="240" w:lineRule="auto"/>
      <w:ind/>
    </w:pPr>
    <w:tblPr>
      <w:tblBorders>
        <w:right w:sz="4" w:themeColor="accent2" w:themeTint="97" w:val="single"/>
      </w:tblBorders>
    </w:tblPr>
  </w:style>
  <w:style w:styleId="Style_148" w:type="table">
    <w:name w:val="Grid Table 3"/>
    <w:basedOn w:val="Style_1"/>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49" w:type="table">
    <w:name w:val="Bordered - Accent 6"/>
    <w:basedOn w:val="Style_1"/>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0" w:type="table">
    <w:name w:val="List Table 1 Light - Accent 4"/>
    <w:basedOn w:val="Style_1"/>
    <w:pPr>
      <w:spacing w:after="0" w:line="240" w:lineRule="auto"/>
      <w:ind/>
    </w:pPr>
  </w:style>
  <w:style w:styleId="Style_151" w:type="table">
    <w:name w:val="Grid Table 5 Dark - Accent 2"/>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2" w:type="table">
    <w:name w:val="List Table 5 Dark - Accent 3"/>
    <w:basedOn w:val="Style_1"/>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53" w:type="table">
    <w:name w:val="Grid Table 2 - Accent 5"/>
    <w:basedOn w:val="Style_1"/>
    <w:pPr>
      <w:spacing w:after="0" w:line="240" w:lineRule="auto"/>
      <w:ind/>
    </w:pPr>
    <w:tblPr>
      <w:tblBorders>
        <w:bottom w:sz="4" w:themeColor="accent5" w:val="single"/>
        <w:insideH w:sz="4" w:themeColor="accent5" w:val="single"/>
        <w:insideV w:sz="4" w:themeColor="accent5" w:val="single"/>
      </w:tblBorders>
    </w:tblPr>
  </w:style>
  <w:style w:styleId="Style_154" w:type="table">
    <w:name w:val="Grid Table 5 Dark - Accent 3"/>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5" w:type="table">
    <w:name w:val="Grid Table 3 - Accent 5"/>
    <w:basedOn w:val="Style_1"/>
    <w:pPr>
      <w:spacing w:after="0" w:line="240" w:lineRule="auto"/>
      <w:ind/>
    </w:pPr>
    <w:tblPr>
      <w:tblBorders>
        <w:bottom w:sz="4" w:themeColor="accent5" w:val="single"/>
        <w:insideH w:sz="4" w:themeColor="accent5" w:val="single"/>
        <w:insideV w:sz="4" w:themeColor="accent5" w:val="single"/>
      </w:tblBorders>
    </w:tblPr>
  </w:style>
  <w:style w:styleId="Style_156" w:type="table">
    <w:name w:val="Grid Table 7 Colorful - Accent 1"/>
    <w:basedOn w:val="Style_1"/>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57" w:type="table">
    <w:name w:val="Lined - Accent 1"/>
    <w:basedOn w:val="Style_1"/>
    <w:pPr>
      <w:spacing w:after="0" w:line="240" w:lineRule="auto"/>
      <w:ind/>
    </w:pPr>
    <w:rPr>
      <w:color w:val="404040"/>
      <w:sz w:val="20"/>
    </w:rPr>
  </w:style>
  <w:style w:styleId="Style_158" w:type="table">
    <w:name w:val="Lined - Accent 4"/>
    <w:basedOn w:val="Style_1"/>
    <w:pPr>
      <w:spacing w:after="0" w:line="240" w:lineRule="auto"/>
      <w:ind/>
    </w:pPr>
    <w:rPr>
      <w:color w:val="404040"/>
      <w:sz w:val="20"/>
    </w:rPr>
  </w:style>
  <w:style w:styleId="Style_159" w:type="table">
    <w:name w:val="Plain Table 5"/>
    <w:basedOn w:val="Style_1"/>
    <w:pPr>
      <w:spacing w:after="0" w:line="240" w:lineRule="auto"/>
      <w:ind/>
    </w:pPr>
  </w:style>
  <w:style w:styleId="Style_160" w:type="table">
    <w:name w:val="Bordered - Accent 1"/>
    <w:basedOn w:val="Style_1"/>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1" w:type="table">
    <w:name w:val="List Table 7 Colorful - Accent 3"/>
    <w:basedOn w:val="Style_1"/>
    <w:pPr>
      <w:spacing w:after="0" w:line="240" w:lineRule="auto"/>
      <w:ind/>
    </w:pPr>
    <w:tblPr>
      <w:tblBorders>
        <w:right w:sz="4" w:themeColor="accent3" w:themeTint="98" w:val="single"/>
      </w:tblBorders>
    </w:tblPr>
  </w:style>
  <w:style w:styleId="Style_162" w:type="table">
    <w:name w:val="Plain Table 1"/>
    <w:basedOn w:val="Style_1"/>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63" w:type="table">
    <w:name w:val="Lined - Accent 2"/>
    <w:basedOn w:val="Style_1"/>
    <w:pPr>
      <w:spacing w:after="0" w:line="240" w:lineRule="auto"/>
      <w:ind/>
    </w:pPr>
    <w:rPr>
      <w:color w:val="404040"/>
      <w:sz w:val="20"/>
    </w:rPr>
  </w:style>
  <w:style w:styleId="Style_164" w:type="table">
    <w:name w:val="Grid Table 6 Colorful - Accent 2"/>
    <w:basedOn w:val="Style_1"/>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65" w:type="table">
    <w:name w:val="Grid Table 1 Light - Accent 3"/>
    <w:basedOn w:val="Style_1"/>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66" w:type="table">
    <w:name w:val="Bordered &amp; Lined - Accent 5"/>
    <w:basedOn w:val="Style_1"/>
    <w:pPr>
      <w:spacing w:after="0" w:line="240" w:lineRule="auto"/>
      <w:ind/>
    </w:pPr>
    <w:rPr>
      <w:color w:val="404040"/>
      <w:sz w:val="2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67" w:type="table">
    <w:name w:val="List Table 3"/>
    <w:basedOn w:val="Style_1"/>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68" w:type="table">
    <w:name w:val="List Table 3 - Accent 2"/>
    <w:basedOn w:val="Style_1"/>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69" w:type="table">
    <w:name w:val="Grid Table 2 - Accent 3"/>
    <w:basedOn w:val="Style_1"/>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70" w:type="table">
    <w:name w:val="List Table 7 Colorful"/>
    <w:basedOn w:val="Style_1"/>
    <w:pPr>
      <w:spacing w:after="0" w:line="240" w:lineRule="auto"/>
      <w:ind/>
    </w:pPr>
    <w:tblPr>
      <w:tblBorders>
        <w:right w:sz="4" w:themeColor="text1" w:themeTint="80" w:val="single"/>
      </w:tblBorders>
    </w:tblPr>
  </w:style>
  <w:style w:styleId="Style_171" w:type="table">
    <w:name w:val="List Table 1 Light - Accent 3"/>
    <w:basedOn w:val="Style_1"/>
    <w:pPr>
      <w:spacing w:after="0" w:line="240" w:lineRule="auto"/>
      <w:ind/>
    </w:pPr>
  </w:style>
  <w:style w:styleId="Style_172" w:type="table">
    <w:name w:val="List Table 2 - Accent 4"/>
    <w:basedOn w:val="Style_1"/>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173" w:type="table">
    <w:name w:val="List Table 7 Colorful - Accent 4"/>
    <w:basedOn w:val="Style_1"/>
    <w:pPr>
      <w:spacing w:after="0" w:line="240" w:lineRule="auto"/>
      <w:ind/>
    </w:pPr>
    <w:tblPr>
      <w:tblBorders>
        <w:right w:sz="4" w:themeColor="accent4" w:themeTint="9A" w:val="single"/>
      </w:tblBorders>
    </w:tblPr>
  </w:style>
  <w:style w:default="1" w:styleId="Style_1" w:type="table">
    <w:name w:val="Normal Table"/>
    <w:tblPr>
      <w:tblInd w:type="dxa" w:w="0"/>
      <w:tblCellMar>
        <w:top w:type="dxa" w:w="0"/>
        <w:left w:type="dxa" w:w="108"/>
        <w:bottom w:type="dxa" w:w="0"/>
        <w:right w:type="dxa" w:w="108"/>
      </w:tblCellMar>
    </w:tblPr>
  </w:style>
  <w:style w:styleId="Style_174" w:type="table">
    <w:name w:val="Grid Table 4 - Accent 1"/>
    <w:basedOn w:val="Style_1"/>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75" w:type="table">
    <w:name w:val="Bordered &amp; Lined - Accent 4"/>
    <w:basedOn w:val="Style_1"/>
    <w:pPr>
      <w:spacing w:after="0" w:line="240" w:lineRule="auto"/>
      <w:ind/>
    </w:pPr>
    <w:rPr>
      <w:color w:val="404040"/>
      <w:sz w:val="2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76" w:type="table">
    <w:name w:val="Bordered &amp; Lined - Accent"/>
    <w:basedOn w:val="Style_1"/>
    <w:pPr>
      <w:spacing w:after="0" w:line="240" w:lineRule="auto"/>
      <w:ind/>
    </w:pPr>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77" w:type="table">
    <w:name w:val="List Table 4"/>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78" w:type="table">
    <w:name w:val="List Table 1 Light - Accent 2"/>
    <w:basedOn w:val="Style_1"/>
    <w:pPr>
      <w:spacing w:after="0" w:line="240" w:lineRule="auto"/>
      <w:ind/>
    </w:pPr>
  </w:style>
  <w:style w:styleId="Style_179" w:type="table">
    <w:name w:val="List Table 4 - Accent 4"/>
    <w:basedOn w:val="Style_1"/>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80" w:type="table">
    <w:name w:val="List Table 4 - Accent 3"/>
    <w:basedOn w:val="Style_1"/>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81" w:type="table">
    <w:name w:val="List Table 1 Light - Accent 5"/>
    <w:basedOn w:val="Style_1"/>
    <w:pPr>
      <w:spacing w:after="0" w:line="240" w:lineRule="auto"/>
      <w:ind/>
    </w:pPr>
  </w:style>
  <w:style w:styleId="Style_182" w:type="table">
    <w:name w:val="Grid Table 7 Colorful - Accent 5"/>
    <w:basedOn w:val="Style_1"/>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83" w:type="table">
    <w:name w:val="List Table 6 Colorful - Accent 6"/>
    <w:basedOn w:val="Style_1"/>
    <w:pPr>
      <w:spacing w:after="0" w:line="240" w:lineRule="auto"/>
      <w:ind/>
    </w:pPr>
    <w:tblPr>
      <w:tblBorders>
        <w:top w:sz="4" w:themeColor="accent6" w:themeTint="98" w:val="single"/>
        <w:bottom w:sz="4" w:themeColor="accent6" w:themeTint="98" w:val="single"/>
      </w:tblBorders>
    </w:tblPr>
  </w:style>
  <w:style w:styleId="Style_184"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5" w:type="table">
    <w:name w:val="Bordered"/>
    <w:basedOn w:val="Style_1"/>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86" w:type="table">
    <w:name w:val="Grid Table 5 Dark - Accent 6"/>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7" w:type="table">
    <w:name w:val="Grid Table 2 - Accent 2"/>
    <w:basedOn w:val="Style_1"/>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88" w:type="table">
    <w:name w:val="List Table 4 - Accent 2"/>
    <w:basedOn w:val="Style_1"/>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89" w:type="table">
    <w:name w:val="List Table 3 - Accent 1"/>
    <w:basedOn w:val="Style_1"/>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90" w:type="table">
    <w:name w:val="Grid Table 3 - Accent 4"/>
    <w:basedOn w:val="Style_1"/>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91" w:type="table">
    <w:name w:val="Grid Table 5 Dark - Accent 5"/>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2" w:type="table">
    <w:name w:val="List Table 3 - Accent 3"/>
    <w:basedOn w:val="Style_1"/>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93" w:type="table">
    <w:name w:val="List Table 2"/>
    <w:basedOn w:val="Style_1"/>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94" w:type="table">
    <w:name w:val="List Table 5 Dark - Accent 5"/>
    <w:basedOn w:val="Style_1"/>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95" w:type="table">
    <w:name w:val="Grid Table 7 Colorful"/>
    <w:basedOn w:val="Style_1"/>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96" w:type="table">
    <w:name w:val="Grid Table 5 Dark- Accent 1"/>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7" w:type="table">
    <w:name w:val="Grid Table 4 - Accent 6"/>
    <w:basedOn w:val="Style_1"/>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2023-06-30T03:15:05Z</dcterms:modified>
</cp:coreProperties>
</file>