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B2" w:rsidRDefault="00AF489D">
      <w:pPr>
        <w:spacing w:after="0" w:line="276" w:lineRule="auto"/>
        <w:rPr>
          <w:rFonts w:ascii="Times New Roman" w:hAnsi="Times New Roman"/>
          <w:sz w:val="28"/>
        </w:rPr>
      </w:pPr>
      <w:r>
        <w:rPr>
          <w:rFonts w:ascii="Times New Roman" w:hAnsi="Times New Roman"/>
          <w:noProof/>
          <w:sz w:val="28"/>
        </w:rPr>
        <w:drawing>
          <wp:anchor distT="0" distB="0" distL="114300" distR="114300" simplePos="0" relativeHeight="251658240" behindDoc="0" locked="0" layoutInCell="1" allowOverlap="1">
            <wp:simplePos x="0" y="0"/>
            <wp:positionH relativeFrom="margin">
              <wp:align>center</wp:align>
            </wp:positionH>
            <wp:positionV relativeFrom="paragraph">
              <wp:posOffset>635</wp:posOffset>
            </wp:positionV>
            <wp:extent cx="647700" cy="807720"/>
            <wp:effectExtent l="0" t="0" r="0" b="0"/>
            <wp:wrapTight wrapText="bothSides" distL="114300" distR="114300">
              <wp:wrapPolygon edited="0">
                <wp:start x="-148" y="0"/>
                <wp:lineTo x="-148" y="20769"/>
                <wp:lineTo x="20820" y="20769"/>
                <wp:lineTo x="20820" y="0"/>
                <wp:lineTo x="-148"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647700" cy="807720"/>
                    </a:xfrm>
                    <a:prstGeom prst="rect">
                      <a:avLst/>
                    </a:prstGeom>
                  </pic:spPr>
                </pic:pic>
              </a:graphicData>
            </a:graphic>
          </wp:anchor>
        </w:drawing>
      </w:r>
    </w:p>
    <w:p w:rsidR="00154AB2" w:rsidRDefault="00154AB2">
      <w:pPr>
        <w:spacing w:after="0" w:line="360" w:lineRule="auto"/>
        <w:jc w:val="center"/>
        <w:rPr>
          <w:rFonts w:ascii="Times New Roman" w:hAnsi="Times New Roman"/>
          <w:sz w:val="32"/>
        </w:rPr>
      </w:pPr>
    </w:p>
    <w:p w:rsidR="00154AB2" w:rsidRDefault="00154AB2">
      <w:pPr>
        <w:spacing w:after="0" w:line="240" w:lineRule="auto"/>
        <w:jc w:val="center"/>
        <w:rPr>
          <w:rFonts w:ascii="Times New Roman" w:hAnsi="Times New Roman"/>
          <w:b/>
          <w:sz w:val="32"/>
        </w:rPr>
      </w:pPr>
    </w:p>
    <w:p w:rsidR="00154AB2" w:rsidRDefault="00154AB2">
      <w:pPr>
        <w:spacing w:after="0" w:line="240" w:lineRule="auto"/>
        <w:rPr>
          <w:rFonts w:ascii="Times New Roman" w:hAnsi="Times New Roman"/>
          <w:b/>
          <w:sz w:val="32"/>
        </w:rPr>
      </w:pPr>
    </w:p>
    <w:p w:rsidR="00154AB2" w:rsidRDefault="00AF489D">
      <w:pPr>
        <w:spacing w:after="0" w:line="240" w:lineRule="auto"/>
        <w:jc w:val="center"/>
        <w:rPr>
          <w:b/>
          <w:sz w:val="28"/>
        </w:rPr>
      </w:pPr>
      <w:r>
        <w:rPr>
          <w:rFonts w:ascii="Times New Roman" w:hAnsi="Times New Roman"/>
          <w:b/>
          <w:sz w:val="28"/>
        </w:rPr>
        <w:t>МИНИСТЕРСТВО ЖИЛИЩНО-КОММУНАЛЬНОГО</w:t>
      </w:r>
    </w:p>
    <w:p w:rsidR="00154AB2" w:rsidRDefault="00AF489D">
      <w:pPr>
        <w:spacing w:after="0" w:line="240" w:lineRule="auto"/>
        <w:jc w:val="center"/>
        <w:rPr>
          <w:b/>
          <w:sz w:val="28"/>
        </w:rPr>
      </w:pPr>
      <w:r>
        <w:rPr>
          <w:rFonts w:ascii="Times New Roman" w:hAnsi="Times New Roman"/>
          <w:b/>
          <w:sz w:val="28"/>
        </w:rPr>
        <w:t>ХОЗЯЙСТВА И ЭНЕРГЕТИКИ</w:t>
      </w:r>
    </w:p>
    <w:p w:rsidR="00154AB2" w:rsidRDefault="00AF489D">
      <w:pPr>
        <w:spacing w:after="0" w:line="240" w:lineRule="auto"/>
        <w:jc w:val="center"/>
        <w:rPr>
          <w:b/>
          <w:sz w:val="28"/>
        </w:rPr>
      </w:pPr>
      <w:r>
        <w:rPr>
          <w:rFonts w:ascii="Times New Roman" w:hAnsi="Times New Roman"/>
          <w:b/>
          <w:sz w:val="28"/>
        </w:rPr>
        <w:t>КАМЧАТСКОГО КРАЯ</w:t>
      </w:r>
    </w:p>
    <w:p w:rsidR="00154AB2" w:rsidRDefault="00154AB2">
      <w:pPr>
        <w:spacing w:after="0" w:line="240" w:lineRule="auto"/>
        <w:jc w:val="center"/>
        <w:rPr>
          <w:rFonts w:ascii="Times New Roman" w:hAnsi="Times New Roman"/>
          <w:sz w:val="24"/>
        </w:rPr>
      </w:pPr>
    </w:p>
    <w:p w:rsidR="00154AB2" w:rsidRDefault="00AF489D">
      <w:pPr>
        <w:spacing w:after="0" w:line="240" w:lineRule="auto"/>
        <w:jc w:val="center"/>
        <w:rPr>
          <w:b/>
          <w:sz w:val="28"/>
        </w:rPr>
      </w:pPr>
      <w:r>
        <w:rPr>
          <w:rFonts w:ascii="Times New Roman" w:hAnsi="Times New Roman"/>
          <w:b/>
          <w:sz w:val="28"/>
        </w:rPr>
        <w:t>ПРИКАЗ</w:t>
      </w:r>
    </w:p>
    <w:p w:rsidR="00154AB2" w:rsidRDefault="00154AB2">
      <w:pPr>
        <w:spacing w:after="0" w:line="240" w:lineRule="auto"/>
        <w:jc w:val="center"/>
        <w:rPr>
          <w:rFonts w:ascii="Times New Roman" w:hAnsi="Times New Roman"/>
          <w:sz w:val="28"/>
        </w:rPr>
      </w:pPr>
    </w:p>
    <w:p w:rsidR="00154AB2" w:rsidRDefault="00154AB2">
      <w:pPr>
        <w:spacing w:after="0" w:line="240" w:lineRule="auto"/>
        <w:ind w:firstLine="709"/>
        <w:jc w:val="center"/>
        <w:rPr>
          <w:rFonts w:ascii="Times New Roman" w:hAnsi="Times New Roman"/>
          <w:sz w:val="20"/>
        </w:rPr>
      </w:pPr>
    </w:p>
    <w:p w:rsidR="00154AB2" w:rsidRDefault="00AF489D">
      <w:pPr>
        <w:spacing w:after="0" w:line="240" w:lineRule="auto"/>
        <w:ind w:left="-284" w:right="5526"/>
        <w:jc w:val="center"/>
        <w:rPr>
          <w:rFonts w:ascii="Times New Roman" w:hAnsi="Times New Roman"/>
        </w:rPr>
      </w:pPr>
      <w:bookmarkStart w:id="0" w:name="REGNUMDATESTAMP"/>
      <w:r>
        <w:rPr>
          <w:rFonts w:ascii="Times New Roman" w:hAnsi="Times New Roman"/>
          <w:sz w:val="24"/>
          <w:u w:val="single"/>
        </w:rPr>
        <w:t>[</w:t>
      </w:r>
      <w:r>
        <w:rPr>
          <w:rFonts w:ascii="Times New Roman" w:hAnsi="Times New Roman"/>
          <w:u w:val="single"/>
        </w:rPr>
        <w:t>Дата регистрации] № [Номер документа]</w:t>
      </w:r>
      <w:bookmarkEnd w:id="0"/>
    </w:p>
    <w:p w:rsidR="00154AB2" w:rsidRDefault="00154AB2">
      <w:pPr>
        <w:spacing w:after="0" w:line="240" w:lineRule="auto"/>
        <w:ind w:right="5526"/>
        <w:jc w:val="center"/>
        <w:rPr>
          <w:rFonts w:ascii="Times New Roman" w:hAnsi="Times New Roman"/>
          <w:sz w:val="12"/>
        </w:rPr>
      </w:pPr>
    </w:p>
    <w:p w:rsidR="00154AB2" w:rsidRDefault="00AF489D">
      <w:pPr>
        <w:spacing w:after="0" w:line="240" w:lineRule="auto"/>
        <w:ind w:right="5526"/>
        <w:jc w:val="center"/>
        <w:rPr>
          <w:sz w:val="24"/>
        </w:rPr>
      </w:pPr>
      <w:r>
        <w:rPr>
          <w:rFonts w:ascii="Times New Roman" w:hAnsi="Times New Roman"/>
          <w:sz w:val="24"/>
        </w:rPr>
        <w:t>г. Петропавловск-Камчатский</w:t>
      </w:r>
    </w:p>
    <w:p w:rsidR="00154AB2" w:rsidRDefault="00154AB2">
      <w:pPr>
        <w:spacing w:after="0" w:line="240" w:lineRule="auto"/>
        <w:ind w:firstLine="709"/>
        <w:jc w:val="both"/>
        <w:rPr>
          <w:rFonts w:ascii="Times New Roman" w:hAnsi="Times New Roman"/>
          <w:sz w:val="28"/>
        </w:rPr>
      </w:pPr>
    </w:p>
    <w:tbl>
      <w:tblPr>
        <w:tblStyle w:val="aff0"/>
        <w:tblW w:w="0" w:type="auto"/>
        <w:tblInd w:w="-142" w:type="dxa"/>
        <w:tblLayout w:type="fixed"/>
        <w:tblLook w:val="04A0" w:firstRow="1" w:lastRow="0" w:firstColumn="1" w:lastColumn="0" w:noHBand="0" w:noVBand="1"/>
      </w:tblPr>
      <w:tblGrid>
        <w:gridCol w:w="4395"/>
      </w:tblGrid>
      <w:tr w:rsidR="00154AB2">
        <w:tc>
          <w:tcPr>
            <w:tcW w:w="4395" w:type="dxa"/>
            <w:tcBorders>
              <w:top w:val="nil"/>
              <w:left w:val="nil"/>
              <w:bottom w:val="nil"/>
              <w:right w:val="nil"/>
            </w:tcBorders>
          </w:tcPr>
          <w:p w:rsidR="00154AB2" w:rsidRDefault="00AF489D">
            <w:pPr>
              <w:widowControl w:val="0"/>
              <w:spacing w:after="0" w:line="240" w:lineRule="auto"/>
              <w:ind w:left="30"/>
              <w:jc w:val="both"/>
              <w:rPr>
                <w:rFonts w:ascii="Times New Roman" w:hAnsi="Times New Roman"/>
              </w:rPr>
            </w:pPr>
            <w:r>
              <w:rPr>
                <w:rFonts w:ascii="Times New Roman" w:hAnsi="Times New Roman"/>
                <w:sz w:val="28"/>
              </w:rPr>
              <w:t>Об утверждении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tc>
      </w:tr>
    </w:tbl>
    <w:p w:rsidR="00154AB2" w:rsidRDefault="00154AB2">
      <w:pPr>
        <w:spacing w:after="0" w:line="240" w:lineRule="auto"/>
        <w:ind w:firstLine="709"/>
        <w:jc w:val="both"/>
        <w:rPr>
          <w:rFonts w:ascii="Times New Roman" w:hAnsi="Times New Roman"/>
          <w:sz w:val="28"/>
        </w:rPr>
      </w:pPr>
    </w:p>
    <w:p w:rsidR="00154AB2" w:rsidRDefault="00154AB2">
      <w:pPr>
        <w:pStyle w:val="ConsPlusTitle"/>
        <w:jc w:val="center"/>
        <w:rPr>
          <w:rFonts w:ascii="Times New Roman" w:hAnsi="Times New Roman"/>
        </w:rPr>
      </w:pPr>
    </w:p>
    <w:p w:rsidR="00154AB2" w:rsidRDefault="00AF489D">
      <w:pPr>
        <w:pStyle w:val="ConsPlusNormal"/>
        <w:ind w:firstLine="540"/>
        <w:jc w:val="both"/>
        <w:rPr>
          <w:rFonts w:ascii="Times New Roman" w:hAnsi="Times New Roman"/>
          <w:sz w:val="28"/>
        </w:rPr>
      </w:pPr>
      <w:r>
        <w:rPr>
          <w:rFonts w:ascii="Times New Roman" w:hAnsi="Times New Roman"/>
          <w:sz w:val="28"/>
        </w:rPr>
        <w:t xml:space="preserve">В соответствии со </w:t>
      </w:r>
      <w:hyperlink r:id="rId8" w:history="1">
        <w:r>
          <w:rPr>
            <w:rFonts w:ascii="Times New Roman" w:hAnsi="Times New Roman"/>
            <w:sz w:val="28"/>
          </w:rPr>
          <w:t>статьей 6</w:t>
        </w:r>
      </w:hyperlink>
      <w:r>
        <w:rPr>
          <w:rFonts w:ascii="Times New Roman" w:hAnsi="Times New Roman"/>
          <w:sz w:val="28"/>
        </w:rPr>
        <w:t xml:space="preserve"> Федерального закона от 24.06.1998 № 89-ФЗ «Об отходах производства и потребления», </w:t>
      </w:r>
      <w:hyperlink r:id="rId9" w:history="1">
        <w:r>
          <w:rPr>
            <w:rFonts w:ascii="Times New Roman" w:hAnsi="Times New Roman"/>
            <w:sz w:val="28"/>
          </w:rPr>
          <w:t xml:space="preserve">подпунктом </w:t>
        </w:r>
      </w:hyperlink>
      <w:r>
        <w:rPr>
          <w:rFonts w:ascii="Times New Roman" w:hAnsi="Times New Roman"/>
          <w:sz w:val="28"/>
        </w:rPr>
        <w:t>21.12 Положения о Министерстве жилищно-коммунального хозяйства и энергетики Камчатского края, утвержденного постановлением Правительства Камчатского края от 19.12.2008 № 426-П</w:t>
      </w:r>
    </w:p>
    <w:p w:rsidR="00154AB2" w:rsidRDefault="00154AB2">
      <w:pPr>
        <w:spacing w:after="0" w:line="240" w:lineRule="auto"/>
        <w:ind w:firstLine="709"/>
        <w:jc w:val="both"/>
        <w:rPr>
          <w:rFonts w:ascii="Times New Roman" w:hAnsi="Times New Roman"/>
          <w:sz w:val="28"/>
        </w:rPr>
      </w:pPr>
    </w:p>
    <w:p w:rsidR="00154AB2" w:rsidRDefault="00AF489D">
      <w:pPr>
        <w:spacing w:after="0" w:line="240" w:lineRule="auto"/>
        <w:ind w:firstLine="709"/>
        <w:jc w:val="both"/>
        <w:rPr>
          <w:rFonts w:ascii="Times New Roman" w:hAnsi="Times New Roman"/>
          <w:sz w:val="28"/>
        </w:rPr>
      </w:pPr>
      <w:r>
        <w:rPr>
          <w:rFonts w:ascii="Times New Roman" w:hAnsi="Times New Roman"/>
          <w:sz w:val="28"/>
        </w:rPr>
        <w:t>ПРИКАЗЫВАЮ:</w:t>
      </w:r>
    </w:p>
    <w:p w:rsidR="00154AB2" w:rsidRDefault="00154AB2">
      <w:pPr>
        <w:spacing w:after="0" w:line="240" w:lineRule="auto"/>
        <w:jc w:val="both"/>
        <w:rPr>
          <w:rFonts w:ascii="Times New Roman" w:hAnsi="Times New Roman"/>
          <w:b/>
          <w:sz w:val="28"/>
        </w:rPr>
      </w:pPr>
    </w:p>
    <w:p w:rsidR="00154AB2" w:rsidRDefault="00AF489D">
      <w:pPr>
        <w:pStyle w:val="ConsPlusNormal"/>
        <w:ind w:firstLine="540"/>
        <w:jc w:val="both"/>
        <w:rPr>
          <w:rFonts w:ascii="Times New Roman" w:hAnsi="Times New Roman"/>
          <w:sz w:val="28"/>
        </w:rPr>
      </w:pPr>
      <w:r>
        <w:rPr>
          <w:rFonts w:ascii="Times New Roman" w:hAnsi="Times New Roman"/>
          <w:sz w:val="28"/>
        </w:rPr>
        <w:t xml:space="preserve">1. Утвердить Методические указания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w:t>
      </w:r>
      <w:r>
        <w:rPr>
          <w:rFonts w:ascii="Times New Roman" w:hAnsi="Times New Roman"/>
          <w:sz w:val="28"/>
        </w:rPr>
        <w:lastRenderedPageBreak/>
        <w:t xml:space="preserve">объектах, подлежащих региональному государственному экологическому надзору согласно </w:t>
      </w:r>
      <w:proofErr w:type="gramStart"/>
      <w:r>
        <w:rPr>
          <w:rFonts w:ascii="Times New Roman" w:hAnsi="Times New Roman"/>
          <w:sz w:val="28"/>
        </w:rPr>
        <w:t>приложению</w:t>
      </w:r>
      <w:proofErr w:type="gramEnd"/>
      <w:r>
        <w:rPr>
          <w:rFonts w:ascii="Times New Roman" w:hAnsi="Times New Roman"/>
          <w:sz w:val="28"/>
        </w:rPr>
        <w:t xml:space="preserve"> к настоящему приказу.</w:t>
      </w:r>
    </w:p>
    <w:p w:rsidR="00154AB2" w:rsidRDefault="00AF489D">
      <w:pPr>
        <w:pStyle w:val="ConsPlusNormal"/>
        <w:ind w:firstLine="540"/>
        <w:jc w:val="both"/>
        <w:rPr>
          <w:rFonts w:ascii="Times New Roman" w:hAnsi="Times New Roman"/>
          <w:sz w:val="28"/>
        </w:rPr>
      </w:pPr>
      <w:r>
        <w:rPr>
          <w:rFonts w:ascii="Times New Roman" w:hAnsi="Times New Roman"/>
          <w:sz w:val="28"/>
        </w:rPr>
        <w:t>2. Настоящей Приказ вступает в силу после дня его официального опубликования.</w:t>
      </w:r>
    </w:p>
    <w:p w:rsidR="00154AB2" w:rsidRDefault="00154AB2">
      <w:pPr>
        <w:spacing w:after="0" w:line="276" w:lineRule="auto"/>
        <w:jc w:val="both"/>
        <w:rPr>
          <w:rFonts w:ascii="Times New Roman" w:hAnsi="Times New Roman"/>
          <w:sz w:val="28"/>
        </w:rPr>
      </w:pPr>
    </w:p>
    <w:p w:rsidR="00154AB2" w:rsidRDefault="00154AB2">
      <w:pPr>
        <w:spacing w:after="0" w:line="240" w:lineRule="auto"/>
        <w:jc w:val="both"/>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3257"/>
        <w:gridCol w:w="3547"/>
        <w:gridCol w:w="2835"/>
      </w:tblGrid>
      <w:tr w:rsidR="00154AB2">
        <w:trPr>
          <w:trHeight w:val="390"/>
        </w:trPr>
        <w:tc>
          <w:tcPr>
            <w:tcW w:w="3257" w:type="dxa"/>
            <w:shd w:val="clear" w:color="auto" w:fill="auto"/>
            <w:tcMar>
              <w:left w:w="0" w:type="dxa"/>
              <w:right w:w="0" w:type="dxa"/>
            </w:tcMar>
          </w:tcPr>
          <w:p w:rsidR="00154AB2" w:rsidRDefault="00AF489D">
            <w:pPr>
              <w:widowControl w:val="0"/>
              <w:spacing w:after="0" w:line="240" w:lineRule="auto"/>
              <w:ind w:left="4" w:hanging="4"/>
              <w:rPr>
                <w:sz w:val="28"/>
              </w:rPr>
            </w:pPr>
            <w:r>
              <w:rPr>
                <w:rFonts w:ascii="Times New Roman" w:hAnsi="Times New Roman"/>
                <w:sz w:val="28"/>
              </w:rPr>
              <w:t xml:space="preserve">Министр </w:t>
            </w:r>
          </w:p>
        </w:tc>
        <w:tc>
          <w:tcPr>
            <w:tcW w:w="3547" w:type="dxa"/>
            <w:shd w:val="clear" w:color="auto" w:fill="auto"/>
            <w:tcMar>
              <w:left w:w="0" w:type="dxa"/>
              <w:right w:w="0" w:type="dxa"/>
            </w:tcMar>
          </w:tcPr>
          <w:p w:rsidR="00154AB2" w:rsidRDefault="00154AB2">
            <w:pPr>
              <w:widowControl w:val="0"/>
              <w:spacing w:after="0" w:line="240" w:lineRule="auto"/>
              <w:ind w:right="-116"/>
              <w:jc w:val="center"/>
              <w:rPr>
                <w:rFonts w:ascii="Times New Roman" w:hAnsi="Times New Roman"/>
                <w:sz w:val="28"/>
              </w:rPr>
            </w:pPr>
          </w:p>
        </w:tc>
        <w:tc>
          <w:tcPr>
            <w:tcW w:w="2835" w:type="dxa"/>
            <w:shd w:val="clear" w:color="auto" w:fill="auto"/>
            <w:tcMar>
              <w:left w:w="0" w:type="dxa"/>
              <w:right w:w="0" w:type="dxa"/>
            </w:tcMar>
          </w:tcPr>
          <w:p w:rsidR="00154AB2" w:rsidRDefault="00AF489D">
            <w:pPr>
              <w:widowControl w:val="0"/>
              <w:spacing w:after="0" w:line="240" w:lineRule="auto"/>
              <w:jc w:val="right"/>
              <w:rPr>
                <w:sz w:val="28"/>
              </w:rPr>
            </w:pPr>
            <w:r>
              <w:rPr>
                <w:rFonts w:ascii="Times New Roman" w:hAnsi="Times New Roman"/>
                <w:sz w:val="28"/>
              </w:rPr>
              <w:t>А.А. Питиримов</w:t>
            </w:r>
          </w:p>
        </w:tc>
      </w:tr>
    </w:tbl>
    <w:p w:rsidR="00154AB2" w:rsidRDefault="00AF489D">
      <w:pPr>
        <w:spacing w:after="0" w:line="240" w:lineRule="auto"/>
        <w:ind w:right="-116" w:firstLine="2694"/>
        <w:rPr>
          <w:sz w:val="28"/>
        </w:rPr>
      </w:pPr>
      <w:bookmarkStart w:id="1" w:name="SIGNERSTAMP1"/>
      <w:r>
        <w:rPr>
          <w:rFonts w:ascii="Times New Roman" w:hAnsi="Times New Roman"/>
          <w:sz w:val="28"/>
        </w:rPr>
        <w:t>[горизонтальный штамп подписи 1]</w:t>
      </w:r>
      <w:bookmarkEnd w:id="1"/>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AF489D">
      <w:pPr>
        <w:spacing w:after="0" w:line="240" w:lineRule="auto"/>
        <w:ind w:left="5670"/>
        <w:jc w:val="both"/>
        <w:rPr>
          <w:rFonts w:ascii="Times New Roman" w:hAnsi="Times New Roman"/>
          <w:sz w:val="28"/>
        </w:rPr>
      </w:pPr>
      <w:r>
        <w:rPr>
          <w:rFonts w:ascii="Times New Roman" w:hAnsi="Times New Roman"/>
          <w:sz w:val="28"/>
        </w:rPr>
        <w:lastRenderedPageBreak/>
        <w:t xml:space="preserve">Приложение к приказу Министерства жилищно-коммунального хозяйства и энергетики Камчатского края </w:t>
      </w:r>
    </w:p>
    <w:tbl>
      <w:tblPr>
        <w:tblStyle w:val="311"/>
        <w:tblW w:w="0" w:type="auto"/>
        <w:tblInd w:w="5382" w:type="dxa"/>
        <w:tblBorders>
          <w:top w:val="nil"/>
          <w:left w:val="nil"/>
          <w:bottom w:val="nil"/>
          <w:right w:val="nil"/>
          <w:insideH w:val="nil"/>
          <w:insideV w:val="nil"/>
        </w:tblBorders>
        <w:tblLayout w:type="fixed"/>
        <w:tblLook w:val="04A0" w:firstRow="1" w:lastRow="0" w:firstColumn="1" w:lastColumn="0" w:noHBand="0" w:noVBand="1"/>
      </w:tblPr>
      <w:tblGrid>
        <w:gridCol w:w="531"/>
        <w:gridCol w:w="1592"/>
        <w:gridCol w:w="398"/>
        <w:gridCol w:w="1453"/>
      </w:tblGrid>
      <w:tr w:rsidR="00154AB2">
        <w:tc>
          <w:tcPr>
            <w:tcW w:w="531" w:type="dxa"/>
            <w:tcBorders>
              <w:top w:val="nil"/>
              <w:left w:val="nil"/>
              <w:bottom w:val="nil"/>
              <w:right w:val="nil"/>
            </w:tcBorders>
          </w:tcPr>
          <w:p w:rsidR="00154AB2" w:rsidRDefault="00AF489D">
            <w:pPr>
              <w:spacing w:after="60"/>
              <w:jc w:val="right"/>
              <w:rPr>
                <w:rFonts w:ascii="Times New Roman" w:hAnsi="Times New Roman"/>
                <w:sz w:val="28"/>
              </w:rPr>
            </w:pPr>
            <w:r>
              <w:rPr>
                <w:rFonts w:ascii="Times New Roman" w:hAnsi="Times New Roman"/>
                <w:sz w:val="28"/>
              </w:rPr>
              <w:t>от</w:t>
            </w:r>
          </w:p>
        </w:tc>
        <w:tc>
          <w:tcPr>
            <w:tcW w:w="1592" w:type="dxa"/>
            <w:tcBorders>
              <w:top w:val="nil"/>
              <w:left w:val="nil"/>
              <w:bottom w:val="nil"/>
              <w:right w:val="nil"/>
            </w:tcBorders>
          </w:tcPr>
          <w:p w:rsidR="00154AB2" w:rsidRDefault="00AF489D">
            <w:pPr>
              <w:spacing w:after="60"/>
              <w:rPr>
                <w:rFonts w:ascii="Times New Roman" w:hAnsi="Times New Roman"/>
                <w:color w:val="FFFFFF" w:themeColor="background1"/>
                <w:sz w:val="16"/>
              </w:rPr>
            </w:pPr>
            <w:r>
              <w:rPr>
                <w:rFonts w:ascii="Times New Roman" w:hAnsi="Times New Roman"/>
                <w:color w:val="FFFFFF" w:themeColor="background1"/>
                <w:sz w:val="16"/>
              </w:rPr>
              <w:t>[REGDATESTAMP]</w:t>
            </w:r>
          </w:p>
        </w:tc>
        <w:tc>
          <w:tcPr>
            <w:tcW w:w="398" w:type="dxa"/>
            <w:tcBorders>
              <w:top w:val="nil"/>
              <w:left w:val="nil"/>
              <w:bottom w:val="nil"/>
              <w:right w:val="nil"/>
            </w:tcBorders>
          </w:tcPr>
          <w:p w:rsidR="00154AB2" w:rsidRDefault="00AF489D">
            <w:pPr>
              <w:spacing w:after="60"/>
              <w:jc w:val="right"/>
              <w:rPr>
                <w:rFonts w:ascii="Times New Roman" w:hAnsi="Times New Roman"/>
                <w:sz w:val="28"/>
              </w:rPr>
            </w:pPr>
            <w:r>
              <w:rPr>
                <w:rFonts w:ascii="Times New Roman" w:hAnsi="Times New Roman"/>
                <w:sz w:val="28"/>
              </w:rPr>
              <w:t>№</w:t>
            </w:r>
          </w:p>
        </w:tc>
        <w:tc>
          <w:tcPr>
            <w:tcW w:w="1453" w:type="dxa"/>
            <w:tcBorders>
              <w:top w:val="nil"/>
              <w:left w:val="nil"/>
              <w:bottom w:val="nil"/>
              <w:right w:val="nil"/>
            </w:tcBorders>
          </w:tcPr>
          <w:p w:rsidR="00154AB2" w:rsidRDefault="00AF489D">
            <w:pPr>
              <w:spacing w:after="60"/>
              <w:rPr>
                <w:rFonts w:ascii="Times New Roman" w:hAnsi="Times New Roman"/>
                <w:sz w:val="16"/>
              </w:rPr>
            </w:pPr>
            <w:r>
              <w:rPr>
                <w:rFonts w:ascii="Times New Roman" w:hAnsi="Times New Roman"/>
                <w:color w:val="FFFFFF" w:themeColor="background1"/>
                <w:sz w:val="16"/>
              </w:rPr>
              <w:t>[REGNUMSTAMP]</w:t>
            </w:r>
          </w:p>
        </w:tc>
      </w:tr>
    </w:tbl>
    <w:p w:rsidR="00154AB2" w:rsidRDefault="00154AB2">
      <w:pPr>
        <w:spacing w:after="0" w:line="240" w:lineRule="auto"/>
        <w:ind w:left="5670"/>
        <w:jc w:val="both"/>
        <w:rPr>
          <w:rFonts w:ascii="Times New Roman" w:hAnsi="Times New Roman"/>
          <w:sz w:val="28"/>
        </w:rPr>
      </w:pPr>
    </w:p>
    <w:p w:rsidR="00154AB2" w:rsidRDefault="00154AB2">
      <w:pPr>
        <w:spacing w:after="0" w:line="240" w:lineRule="auto"/>
        <w:ind w:left="5670"/>
        <w:jc w:val="both"/>
        <w:rPr>
          <w:rFonts w:ascii="Times New Roman" w:hAnsi="Times New Roman"/>
          <w:sz w:val="28"/>
        </w:rPr>
      </w:pPr>
    </w:p>
    <w:p w:rsidR="00154AB2" w:rsidRDefault="00AF489D">
      <w:pPr>
        <w:pStyle w:val="ConsPlusNormal"/>
        <w:ind w:firstLine="540"/>
        <w:contextualSpacing/>
        <w:jc w:val="center"/>
        <w:rPr>
          <w:rFonts w:ascii="Times New Roman" w:hAnsi="Times New Roman"/>
          <w:sz w:val="28"/>
        </w:rPr>
      </w:pPr>
      <w:r>
        <w:rPr>
          <w:rFonts w:ascii="Times New Roman" w:hAnsi="Times New Roman"/>
          <w:sz w:val="28"/>
        </w:rPr>
        <w:t>Методические указания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154AB2" w:rsidRDefault="00154AB2">
      <w:pPr>
        <w:pStyle w:val="ConsPlusNormal"/>
        <w:contextualSpacing/>
        <w:jc w:val="both"/>
        <w:rPr>
          <w:rFonts w:ascii="Times New Roman" w:hAnsi="Times New Roman"/>
        </w:rPr>
      </w:pPr>
    </w:p>
    <w:p w:rsidR="00154AB2" w:rsidRDefault="00AF489D">
      <w:pPr>
        <w:pStyle w:val="ConsPlusTitle"/>
        <w:contextualSpacing/>
        <w:jc w:val="center"/>
        <w:outlineLvl w:val="1"/>
        <w:rPr>
          <w:rFonts w:ascii="Times New Roman" w:hAnsi="Times New Roman"/>
          <w:b w:val="0"/>
          <w:sz w:val="28"/>
        </w:rPr>
      </w:pPr>
      <w:r>
        <w:rPr>
          <w:rFonts w:ascii="Times New Roman" w:hAnsi="Times New Roman"/>
          <w:b w:val="0"/>
          <w:sz w:val="28"/>
        </w:rPr>
        <w:t>1. Общие положения</w:t>
      </w:r>
    </w:p>
    <w:p w:rsidR="00154AB2" w:rsidRDefault="00154AB2">
      <w:pPr>
        <w:pStyle w:val="ConsPlusNormal"/>
        <w:contextualSpacing/>
        <w:jc w:val="both"/>
        <w:rPr>
          <w:rFonts w:ascii="Times New Roman" w:hAnsi="Times New Roman"/>
          <w:sz w:val="28"/>
        </w:rPr>
      </w:pP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1. Методические указания по разработке </w:t>
      </w:r>
      <w:r w:rsidR="00002CB2">
        <w:rPr>
          <w:rFonts w:ascii="Times New Roman" w:hAnsi="Times New Roman"/>
          <w:sz w:val="28"/>
        </w:rPr>
        <w:t>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(далее ‒ Методические указания)</w:t>
      </w:r>
      <w:r>
        <w:rPr>
          <w:rFonts w:ascii="Times New Roman" w:hAnsi="Times New Roman"/>
          <w:sz w:val="28"/>
        </w:rPr>
        <w:t>.</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2. Методические указания устанавливают единый подход к разработке и общие требования к содержанию и оформлению проектов нормативов образования отходов и лимитов на их размещение (далее </w:t>
      </w:r>
      <w:r w:rsidR="00002CB2" w:rsidRPr="00002CB2">
        <w:rPr>
          <w:rFonts w:ascii="Times New Roman" w:hAnsi="Times New Roman"/>
          <w:sz w:val="28"/>
        </w:rPr>
        <w:t>‒</w:t>
      </w:r>
      <w:r>
        <w:rPr>
          <w:rFonts w:ascii="Times New Roman" w:hAnsi="Times New Roman"/>
          <w:sz w:val="28"/>
        </w:rPr>
        <w:t xml:space="preserve"> НООЛР), в котором обосновывается планируемая деятельность по образованию и обращению с отходами I - V классов опасности, образующимися в процессе осуществления индивидуальным предпринимателем, юридическим лицом хозяйственной и иной деятельности на объектах, оказывающих негативное воздействие на окружающую среду (далее </w:t>
      </w:r>
      <w:r w:rsidR="00002CB2" w:rsidRPr="00002CB2">
        <w:rPr>
          <w:rFonts w:ascii="Times New Roman" w:hAnsi="Times New Roman"/>
          <w:sz w:val="28"/>
        </w:rPr>
        <w:t>‒</w:t>
      </w:r>
      <w:r>
        <w:rPr>
          <w:rFonts w:ascii="Times New Roman" w:hAnsi="Times New Roman"/>
          <w:sz w:val="28"/>
        </w:rPr>
        <w:t xml:space="preserve"> объекты НВОС), отнесенных I и II категорий.</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3. Действие Методических указаний не распространяется на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4. НООЛР разрабатываются для каждого объекта НВОС I или II категорий.</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5. Основными задачами при разработке НООЛР являются:</w:t>
      </w:r>
    </w:p>
    <w:p w:rsidR="00154AB2" w:rsidRDefault="00AF489D">
      <w:pPr>
        <w:pStyle w:val="ConsPlusNormal"/>
        <w:numPr>
          <w:ilvl w:val="0"/>
          <w:numId w:val="1"/>
        </w:numPr>
        <w:ind w:left="0" w:firstLine="709"/>
        <w:contextualSpacing/>
        <w:jc w:val="both"/>
        <w:rPr>
          <w:rFonts w:ascii="Times New Roman" w:hAnsi="Times New Roman"/>
          <w:sz w:val="28"/>
        </w:rPr>
      </w:pPr>
      <w:r>
        <w:rPr>
          <w:rFonts w:ascii="Times New Roman" w:hAnsi="Times New Roman"/>
          <w:sz w:val="28"/>
        </w:rPr>
        <w:t>обоснование нормативов образования отходов;</w:t>
      </w:r>
    </w:p>
    <w:p w:rsidR="00154AB2" w:rsidRDefault="00AF489D">
      <w:pPr>
        <w:pStyle w:val="ConsPlusNormal"/>
        <w:numPr>
          <w:ilvl w:val="0"/>
          <w:numId w:val="1"/>
        </w:numPr>
        <w:ind w:left="0" w:firstLine="709"/>
        <w:contextualSpacing/>
        <w:jc w:val="both"/>
        <w:rPr>
          <w:rFonts w:ascii="Times New Roman" w:hAnsi="Times New Roman"/>
          <w:sz w:val="28"/>
        </w:rPr>
      </w:pPr>
      <w:r>
        <w:rPr>
          <w:rFonts w:ascii="Times New Roman" w:hAnsi="Times New Roman"/>
          <w:sz w:val="28"/>
        </w:rPr>
        <w:t>обоснование запрашиваемых лимитов на размещение отходов для объектов НВОС I категории;</w:t>
      </w:r>
    </w:p>
    <w:p w:rsidR="00154AB2" w:rsidRDefault="00AF489D">
      <w:pPr>
        <w:pStyle w:val="ConsPlusNormal"/>
        <w:numPr>
          <w:ilvl w:val="0"/>
          <w:numId w:val="1"/>
        </w:numPr>
        <w:ind w:left="0" w:firstLine="709"/>
        <w:contextualSpacing/>
        <w:jc w:val="both"/>
        <w:rPr>
          <w:rFonts w:ascii="Times New Roman" w:hAnsi="Times New Roman"/>
          <w:sz w:val="28"/>
        </w:rPr>
      </w:pPr>
      <w:r>
        <w:rPr>
          <w:rFonts w:ascii="Times New Roman" w:hAnsi="Times New Roman"/>
          <w:sz w:val="28"/>
        </w:rPr>
        <w:t>обоснование массы или объема размещаемых отходов для объектов НВОС II категории.</w:t>
      </w:r>
    </w:p>
    <w:p w:rsidR="00154AB2" w:rsidRDefault="00AF489D">
      <w:pPr>
        <w:pStyle w:val="ConsPlusNormal"/>
        <w:ind w:firstLine="540"/>
        <w:contextualSpacing/>
        <w:jc w:val="both"/>
        <w:rPr>
          <w:rFonts w:ascii="Times New Roman" w:hAnsi="Times New Roman"/>
          <w:sz w:val="28"/>
        </w:rPr>
      </w:pPr>
      <w:bookmarkStart w:id="2" w:name="P52"/>
      <w:bookmarkEnd w:id="2"/>
      <w:r>
        <w:rPr>
          <w:rFonts w:ascii="Times New Roman" w:hAnsi="Times New Roman"/>
          <w:sz w:val="28"/>
        </w:rPr>
        <w:t xml:space="preserve">6. При обосновании лимитов на размещение отходов для объектов НВОС </w:t>
      </w:r>
      <w:r>
        <w:rPr>
          <w:rFonts w:ascii="Times New Roman" w:hAnsi="Times New Roman"/>
          <w:sz w:val="28"/>
        </w:rPr>
        <w:lastRenderedPageBreak/>
        <w:t>I категории и массы или объемов размещаемых отходов для объектов НВОС II категории учитываются следующие сведения, включаемые в НООЛР:</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1) наличие на производственной территории и вместимость обустроенных мест (площадок)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юридическим лицам, индивидуальным предпринимателям;</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2) имеющиеся технические возможности по обработке и (или) утилизации, и (или) обезвреживанию образующихся отходов юридическим лицом, индивидуальным предпринимателем самостоятельно либо посредством передачи другим юридическим лицам, индивидуальным предпринимателям;</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3) наличие соответствующих установленным требованиям объектов размещения отходов, эксплуатируемых юридическим лицом, индивидуальным предпринимателем или сторонними организациями, а также имеющиеся технические возможности по размещению в них планируемого количества отходов каждого вида и класса опасности;</w:t>
      </w:r>
    </w:p>
    <w:p w:rsidR="00154AB2" w:rsidRDefault="00AF489D">
      <w:pPr>
        <w:pStyle w:val="ConsPlusNormal"/>
        <w:numPr>
          <w:ilvl w:val="0"/>
          <w:numId w:val="1"/>
        </w:numPr>
        <w:ind w:left="0" w:firstLine="709"/>
        <w:contextualSpacing/>
        <w:jc w:val="both"/>
        <w:rPr>
          <w:rFonts w:ascii="Times New Roman" w:hAnsi="Times New Roman"/>
          <w:sz w:val="28"/>
        </w:rPr>
      </w:pPr>
      <w:r>
        <w:rPr>
          <w:rFonts w:ascii="Times New Roman" w:hAnsi="Times New Roman"/>
          <w:sz w:val="28"/>
        </w:rPr>
        <w:t>количество планируемых к размещению отходов.</w:t>
      </w:r>
    </w:p>
    <w:p w:rsidR="00154AB2" w:rsidRDefault="00154AB2">
      <w:pPr>
        <w:pStyle w:val="ConsPlusNormal"/>
        <w:contextualSpacing/>
        <w:jc w:val="both"/>
        <w:rPr>
          <w:rFonts w:ascii="Times New Roman" w:hAnsi="Times New Roman"/>
          <w:sz w:val="28"/>
        </w:rPr>
      </w:pPr>
    </w:p>
    <w:p w:rsidR="00154AB2" w:rsidRDefault="00AF489D">
      <w:pPr>
        <w:pStyle w:val="ConsPlusTitle"/>
        <w:contextualSpacing/>
        <w:jc w:val="center"/>
        <w:outlineLvl w:val="1"/>
        <w:rPr>
          <w:rFonts w:ascii="Times New Roman" w:hAnsi="Times New Roman"/>
          <w:b w:val="0"/>
          <w:sz w:val="28"/>
        </w:rPr>
      </w:pPr>
      <w:bookmarkStart w:id="3" w:name="P58"/>
      <w:bookmarkEnd w:id="3"/>
      <w:r>
        <w:rPr>
          <w:rFonts w:ascii="Times New Roman" w:hAnsi="Times New Roman"/>
          <w:b w:val="0"/>
          <w:sz w:val="28"/>
        </w:rPr>
        <w:t>2. Методы определения (расчета) нормативов образования отходов</w:t>
      </w:r>
    </w:p>
    <w:p w:rsidR="00154AB2" w:rsidRDefault="00154AB2">
      <w:pPr>
        <w:pStyle w:val="ConsPlusNormal"/>
        <w:contextualSpacing/>
        <w:jc w:val="both"/>
        <w:rPr>
          <w:rFonts w:ascii="Times New Roman" w:hAnsi="Times New Roman"/>
          <w:sz w:val="28"/>
        </w:rPr>
      </w:pP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7. Норматив образования отходов определяет установленное количество отходов конкретного вида при производстве единицы продукции. За расчетную единицу продукции (работ, услуг) в зависимости от источника образования отходов могут приниматься:</w:t>
      </w:r>
    </w:p>
    <w:p w:rsidR="00154AB2" w:rsidRDefault="00AF489D">
      <w:pPr>
        <w:pStyle w:val="ConsPlusNormal"/>
        <w:numPr>
          <w:ilvl w:val="0"/>
          <w:numId w:val="2"/>
        </w:numPr>
        <w:ind w:left="0" w:firstLine="709"/>
        <w:contextualSpacing/>
        <w:jc w:val="both"/>
        <w:rPr>
          <w:rFonts w:ascii="Times New Roman" w:hAnsi="Times New Roman"/>
          <w:sz w:val="28"/>
        </w:rPr>
      </w:pPr>
      <w:r>
        <w:rPr>
          <w:rFonts w:ascii="Times New Roman" w:hAnsi="Times New Roman"/>
          <w:sz w:val="28"/>
        </w:rPr>
        <w:t>единица произведенной продукции, единица используемого сырья – для отходов производства;</w:t>
      </w:r>
    </w:p>
    <w:p w:rsidR="00154AB2" w:rsidRDefault="00AF489D">
      <w:pPr>
        <w:pStyle w:val="ConsPlusNormal"/>
        <w:numPr>
          <w:ilvl w:val="0"/>
          <w:numId w:val="2"/>
        </w:numPr>
        <w:ind w:left="0" w:firstLine="709"/>
        <w:contextualSpacing/>
        <w:jc w:val="both"/>
        <w:rPr>
          <w:rFonts w:ascii="Times New Roman" w:hAnsi="Times New Roman"/>
          <w:sz w:val="28"/>
        </w:rPr>
      </w:pPr>
      <w:r>
        <w:rPr>
          <w:rFonts w:ascii="Times New Roman" w:hAnsi="Times New Roman"/>
          <w:sz w:val="28"/>
        </w:rPr>
        <w:t>единица расстояния (например, километр) – для отходов обслуживания транспортных средств;</w:t>
      </w:r>
    </w:p>
    <w:p w:rsidR="00154AB2" w:rsidRDefault="00AF489D">
      <w:pPr>
        <w:pStyle w:val="ConsPlusNormal"/>
        <w:numPr>
          <w:ilvl w:val="0"/>
          <w:numId w:val="2"/>
        </w:numPr>
        <w:ind w:left="0" w:firstLine="709"/>
        <w:contextualSpacing/>
        <w:jc w:val="both"/>
        <w:rPr>
          <w:rFonts w:ascii="Times New Roman" w:hAnsi="Times New Roman"/>
          <w:sz w:val="28"/>
        </w:rPr>
      </w:pPr>
      <w:r>
        <w:rPr>
          <w:rFonts w:ascii="Times New Roman" w:hAnsi="Times New Roman"/>
          <w:sz w:val="28"/>
        </w:rPr>
        <w:t>единица площади – для отходов при уборке территории;</w:t>
      </w:r>
    </w:p>
    <w:p w:rsidR="00154AB2" w:rsidRDefault="00AF489D">
      <w:pPr>
        <w:pStyle w:val="ConsPlusNormal"/>
        <w:numPr>
          <w:ilvl w:val="0"/>
          <w:numId w:val="2"/>
        </w:numPr>
        <w:ind w:left="0" w:firstLine="709"/>
        <w:contextualSpacing/>
        <w:jc w:val="both"/>
        <w:rPr>
          <w:rFonts w:ascii="Times New Roman" w:hAnsi="Times New Roman"/>
          <w:sz w:val="28"/>
        </w:rPr>
      </w:pPr>
      <w:r>
        <w:rPr>
          <w:rFonts w:ascii="Times New Roman" w:hAnsi="Times New Roman"/>
          <w:sz w:val="28"/>
        </w:rPr>
        <w:t>человек – для отходов, образовавшихся в жилых помещениях, на производственных объектах, где количество образующихся отходов зависит от количества работающих;</w:t>
      </w:r>
    </w:p>
    <w:p w:rsidR="00154AB2" w:rsidRDefault="00AF489D">
      <w:pPr>
        <w:pStyle w:val="ConsPlusNormal"/>
        <w:numPr>
          <w:ilvl w:val="0"/>
          <w:numId w:val="2"/>
        </w:numPr>
        <w:ind w:left="0" w:firstLine="709"/>
        <w:contextualSpacing/>
        <w:jc w:val="both"/>
        <w:rPr>
          <w:rFonts w:ascii="Times New Roman" w:hAnsi="Times New Roman"/>
          <w:sz w:val="28"/>
        </w:rPr>
      </w:pPr>
      <w:r>
        <w:rPr>
          <w:rFonts w:ascii="Times New Roman" w:hAnsi="Times New Roman"/>
          <w:sz w:val="28"/>
        </w:rPr>
        <w:t>единица места – для гостиниц, столовых и других организаций и учреждений.</w:t>
      </w:r>
    </w:p>
    <w:p w:rsidR="00154AB2" w:rsidRDefault="00AF489D">
      <w:pPr>
        <w:pStyle w:val="ConsPlusNormal"/>
        <w:ind w:firstLine="540"/>
        <w:contextualSpacing/>
        <w:jc w:val="both"/>
        <w:rPr>
          <w:rFonts w:ascii="Times New Roman" w:hAnsi="Times New Roman"/>
          <w:sz w:val="28"/>
        </w:rPr>
      </w:pPr>
      <w:bookmarkStart w:id="4" w:name="P67"/>
      <w:bookmarkEnd w:id="4"/>
      <w:r>
        <w:rPr>
          <w:rFonts w:ascii="Times New Roman" w:hAnsi="Times New Roman"/>
          <w:sz w:val="28"/>
        </w:rPr>
        <w:t>8. Для обоснования нормативов образования отходов используются сведения, содержащиеся в одном из следующих источников информации:</w:t>
      </w:r>
    </w:p>
    <w:p w:rsidR="00154AB2" w:rsidRDefault="00AF489D">
      <w:pPr>
        <w:pStyle w:val="ConsPlusNormal"/>
        <w:numPr>
          <w:ilvl w:val="0"/>
          <w:numId w:val="3"/>
        </w:numPr>
        <w:ind w:left="0" w:firstLine="709"/>
        <w:contextualSpacing/>
        <w:jc w:val="both"/>
        <w:rPr>
          <w:rFonts w:ascii="Times New Roman" w:hAnsi="Times New Roman"/>
          <w:sz w:val="28"/>
        </w:rPr>
      </w:pPr>
      <w:r>
        <w:rPr>
          <w:rFonts w:ascii="Times New Roman" w:hAnsi="Times New Roman"/>
          <w:sz w:val="28"/>
        </w:rPr>
        <w:t>показатели, характеризующие образование отходов, в том числе технологические показатели образования отходов, содержащиеся в проектной документации, технологических регламентах, инструкциях, технических условиях, документах в области стандартизации и иных документах, регламентирующих хозяйственную или иную деятельность юридического лица, индивидуального предпринимателя;</w:t>
      </w:r>
    </w:p>
    <w:p w:rsidR="00154AB2" w:rsidRDefault="00AF489D">
      <w:pPr>
        <w:pStyle w:val="ConsPlusNormal"/>
        <w:numPr>
          <w:ilvl w:val="0"/>
          <w:numId w:val="3"/>
        </w:numPr>
        <w:ind w:left="0" w:firstLine="709"/>
        <w:contextualSpacing/>
        <w:jc w:val="both"/>
        <w:rPr>
          <w:rFonts w:ascii="Times New Roman" w:hAnsi="Times New Roman"/>
          <w:sz w:val="28"/>
        </w:rPr>
      </w:pPr>
      <w:r>
        <w:rPr>
          <w:rFonts w:ascii="Times New Roman" w:hAnsi="Times New Roman"/>
          <w:sz w:val="28"/>
        </w:rPr>
        <w:t>удельные отраслевые нормативы образования отходов;</w:t>
      </w:r>
    </w:p>
    <w:p w:rsidR="00154AB2" w:rsidRDefault="00AF489D">
      <w:pPr>
        <w:pStyle w:val="ConsPlusNormal"/>
        <w:numPr>
          <w:ilvl w:val="0"/>
          <w:numId w:val="3"/>
        </w:numPr>
        <w:ind w:left="0" w:firstLine="709"/>
        <w:contextualSpacing/>
        <w:jc w:val="both"/>
        <w:rPr>
          <w:rFonts w:ascii="Times New Roman" w:hAnsi="Times New Roman"/>
          <w:sz w:val="28"/>
        </w:rPr>
      </w:pPr>
      <w:r>
        <w:rPr>
          <w:rFonts w:ascii="Times New Roman" w:hAnsi="Times New Roman"/>
          <w:sz w:val="28"/>
        </w:rPr>
        <w:t>сведения о сроке службы материалов и изделий;</w:t>
      </w:r>
    </w:p>
    <w:p w:rsidR="00154AB2" w:rsidRDefault="00AF489D">
      <w:pPr>
        <w:pStyle w:val="ConsPlusNormal"/>
        <w:numPr>
          <w:ilvl w:val="0"/>
          <w:numId w:val="3"/>
        </w:numPr>
        <w:ind w:left="0" w:firstLine="709"/>
        <w:contextualSpacing/>
        <w:jc w:val="both"/>
        <w:rPr>
          <w:rFonts w:ascii="Times New Roman" w:hAnsi="Times New Roman"/>
          <w:sz w:val="28"/>
        </w:rPr>
      </w:pPr>
      <w:r>
        <w:rPr>
          <w:rFonts w:ascii="Times New Roman" w:hAnsi="Times New Roman"/>
          <w:sz w:val="28"/>
        </w:rPr>
        <w:lastRenderedPageBreak/>
        <w:t>критерии, указывающие на утрату товаров (продукции) потребительских свойств.</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9. В случае отсутствия соответствующих показателей, указанных в части</w:t>
      </w:r>
      <w:hyperlink w:anchor="P67" w:history="1">
        <w:r>
          <w:rPr>
            <w:rFonts w:ascii="Times New Roman" w:hAnsi="Times New Roman"/>
            <w:sz w:val="28"/>
          </w:rPr>
          <w:t xml:space="preserve"> 8</w:t>
        </w:r>
      </w:hyperlink>
      <w:r>
        <w:rPr>
          <w:rFonts w:ascii="Times New Roman" w:hAnsi="Times New Roman"/>
          <w:sz w:val="28"/>
        </w:rPr>
        <w:t xml:space="preserve"> настоящих Методических указаний, нормативы образования отходов могут быть обоснованы расчетным путем с применением следующих методов:</w:t>
      </w:r>
    </w:p>
    <w:p w:rsidR="00154AB2" w:rsidRDefault="00AF489D">
      <w:pPr>
        <w:pStyle w:val="ConsPlusNormal"/>
        <w:numPr>
          <w:ilvl w:val="0"/>
          <w:numId w:val="4"/>
        </w:numPr>
        <w:ind w:left="0" w:firstLine="709"/>
        <w:contextualSpacing/>
        <w:jc w:val="both"/>
        <w:rPr>
          <w:rFonts w:ascii="Times New Roman" w:hAnsi="Times New Roman"/>
          <w:sz w:val="28"/>
        </w:rPr>
      </w:pPr>
      <w:r>
        <w:rPr>
          <w:rFonts w:ascii="Times New Roman" w:hAnsi="Times New Roman"/>
          <w:sz w:val="28"/>
        </w:rPr>
        <w:t>расчет по материально-сырьевому балансу;</w:t>
      </w:r>
    </w:p>
    <w:p w:rsidR="00154AB2" w:rsidRDefault="00AF489D">
      <w:pPr>
        <w:pStyle w:val="ConsPlusNormal"/>
        <w:numPr>
          <w:ilvl w:val="0"/>
          <w:numId w:val="4"/>
        </w:numPr>
        <w:ind w:left="0" w:firstLine="709"/>
        <w:contextualSpacing/>
        <w:jc w:val="both"/>
        <w:rPr>
          <w:rFonts w:ascii="Times New Roman" w:hAnsi="Times New Roman"/>
          <w:sz w:val="28"/>
        </w:rPr>
      </w:pPr>
      <w:r>
        <w:rPr>
          <w:rFonts w:ascii="Times New Roman" w:hAnsi="Times New Roman"/>
          <w:sz w:val="28"/>
        </w:rPr>
        <w:t>экспериментальный метод;</w:t>
      </w:r>
    </w:p>
    <w:p w:rsidR="00154AB2" w:rsidRDefault="00AF489D">
      <w:pPr>
        <w:pStyle w:val="ConsPlusNormal"/>
        <w:numPr>
          <w:ilvl w:val="0"/>
          <w:numId w:val="4"/>
        </w:numPr>
        <w:ind w:left="0" w:firstLine="709"/>
        <w:contextualSpacing/>
        <w:jc w:val="both"/>
        <w:rPr>
          <w:rFonts w:ascii="Times New Roman" w:hAnsi="Times New Roman"/>
          <w:sz w:val="28"/>
        </w:rPr>
      </w:pPr>
      <w:r>
        <w:rPr>
          <w:rFonts w:ascii="Times New Roman" w:hAnsi="Times New Roman"/>
          <w:sz w:val="28"/>
        </w:rPr>
        <w:t>метод расчета по фактическим объемам образования отходов (статистический метод).</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10. При расчете нормативов образования отходов по материально-сырьевому балансу количество образующихся отходов в единицу времени определяют расчетным путем, используя следующие данные:</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количество используемого сырья и материалов;</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количество сырья и материалов, перешедшее в продукцию (при необходимости);</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количество произведенной продукции;</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нормы естественной убыли;</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количество веществ, выбрасываемых в атмосферный воздух и сбрасываемых со сточными водами.</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В качестве источников исходных данных для расчета используются технологические карты, описание рецептур, технологические регламенты и другая документация, регламентирующая использование сырья и материалов, материалы учета расхода сырья и материалов, получения продукции, результаты инвентаризации источников выбросов, сбросов загрязняющих веществ, источников образования отходов, данные контроля выбросов, сбросов и образования отходов. При необходимости могут быть проведены натурные замеры.</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При применении метода материально-сырьевого баланса нормативы образования отходов рассчитывается по формуле:</w:t>
      </w:r>
    </w:p>
    <w:p w:rsidR="00154AB2" w:rsidRDefault="00AF489D">
      <w:pPr>
        <w:widowControl w:val="0"/>
        <w:spacing w:after="0" w:line="240" w:lineRule="auto"/>
        <w:rPr>
          <w:rFonts w:ascii="Times New Roman" w:hAnsi="Times New Roman"/>
          <w:sz w:val="24"/>
        </w:rPr>
      </w:pPr>
      <w:r>
        <w:rPr>
          <w:rFonts w:ascii="Times New Roman" w:hAnsi="Times New Roman"/>
          <w:sz w:val="24"/>
        </w:rPr>
        <w:t xml:space="preserve">         </w:t>
      </w:r>
      <w:r>
        <w:rPr>
          <w:rFonts w:ascii="Times New Roman" w:hAnsi="Times New Roman"/>
          <w:noProof/>
          <w:sz w:val="28"/>
        </w:rPr>
        <w:drawing>
          <wp:inline distT="0" distB="0" distL="0" distR="0">
            <wp:extent cx="576580" cy="46101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rcRect/>
                    <a:stretch/>
                  </pic:blipFill>
                  <pic:spPr>
                    <a:xfrm>
                      <a:off x="0" y="0"/>
                      <a:ext cx="576580" cy="461010"/>
                    </a:xfrm>
                    <a:prstGeom prst="rect">
                      <a:avLst/>
                    </a:prstGeom>
                  </pic:spPr>
                </pic:pic>
              </a:graphicData>
            </a:graphic>
          </wp:inline>
        </w:drawing>
      </w:r>
      <w:r>
        <w:rPr>
          <w:rFonts w:ascii="Times New Roman" w:hAnsi="Times New Roman"/>
          <w:sz w:val="24"/>
        </w:rPr>
        <w:t xml:space="preserve">, </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где</w:t>
      </w:r>
    </w:p>
    <w:p w:rsidR="00154AB2" w:rsidRDefault="00AF489D">
      <w:pPr>
        <w:pStyle w:val="ConsPlusNormal"/>
        <w:ind w:firstLine="540"/>
        <w:contextualSpacing/>
        <w:jc w:val="both"/>
      </w:pPr>
      <w:r>
        <w:rPr>
          <w:rFonts w:ascii="Times New Roman" w:hAnsi="Times New Roman"/>
          <w:sz w:val="28"/>
        </w:rPr>
        <w:t>Н</w:t>
      </w:r>
      <w:r>
        <w:rPr>
          <w:rFonts w:ascii="Times New Roman" w:hAnsi="Times New Roman"/>
          <w:sz w:val="28"/>
          <w:vertAlign w:val="subscript"/>
        </w:rPr>
        <w:t>о</w:t>
      </w:r>
      <w:r>
        <w:rPr>
          <w:rFonts w:ascii="Times New Roman" w:hAnsi="Times New Roman"/>
          <w:sz w:val="28"/>
        </w:rPr>
        <w:t xml:space="preserve"> - норматив образования отходов, тонн на единицу продукции;</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О - расчетное значение количества отходов, образующихся за единицу времени в тоннах, рассчитанное по материально-сырьевому балансу;</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q - объем продукции, выпускаемой за единицу времени.</w:t>
      </w:r>
    </w:p>
    <w:p w:rsidR="00154AB2" w:rsidRDefault="00AF489D">
      <w:pPr>
        <w:pStyle w:val="ConsPlusNormal"/>
        <w:ind w:firstLine="540"/>
        <w:contextualSpacing/>
        <w:jc w:val="both"/>
      </w:pPr>
      <w:r>
        <w:rPr>
          <w:rFonts w:ascii="Times New Roman" w:hAnsi="Times New Roman"/>
          <w:sz w:val="28"/>
        </w:rPr>
        <w:t>11. Экспериментальный метод позволяет определить норматив образования отходов на основе проведения опытных измерений в производственных условиях. Первоначально на основе статистической обработки опытных измерений массы полезного продукта, получаемого из единицы массы сырья (материалов), определяется показатель, характеризующий долю полезного продукта в единице сырья в процентах (</w:t>
      </w:r>
      <w:proofErr w:type="spellStart"/>
      <w:r>
        <w:rPr>
          <w:rFonts w:ascii="Times New Roman" w:hAnsi="Times New Roman"/>
          <w:sz w:val="28"/>
        </w:rPr>
        <w:t>С</w:t>
      </w:r>
      <w:r>
        <w:rPr>
          <w:rFonts w:ascii="Times New Roman" w:hAnsi="Times New Roman"/>
          <w:sz w:val="28"/>
          <w:vertAlign w:val="subscript"/>
        </w:rPr>
        <w:t>пп</w:t>
      </w:r>
      <w:proofErr w:type="spellEnd"/>
      <w:r>
        <w:rPr>
          <w:rFonts w:ascii="Times New Roman" w:hAnsi="Times New Roman"/>
          <w:sz w:val="28"/>
        </w:rPr>
        <w:t>). Исходя из значения этого показателя и данных о массе извлеченного из сырья полезного продукта (</w:t>
      </w:r>
      <w:proofErr w:type="spellStart"/>
      <w:r>
        <w:rPr>
          <w:rFonts w:ascii="Times New Roman" w:hAnsi="Times New Roman"/>
          <w:sz w:val="28"/>
        </w:rPr>
        <w:t>М</w:t>
      </w:r>
      <w:r>
        <w:rPr>
          <w:rFonts w:ascii="Times New Roman" w:hAnsi="Times New Roman"/>
          <w:sz w:val="28"/>
          <w:vertAlign w:val="subscript"/>
        </w:rPr>
        <w:t>пп</w:t>
      </w:r>
      <w:proofErr w:type="spellEnd"/>
      <w:r>
        <w:rPr>
          <w:rFonts w:ascii="Times New Roman" w:hAnsi="Times New Roman"/>
          <w:sz w:val="28"/>
        </w:rPr>
        <w:t>), определяется масса образования отходов (</w:t>
      </w:r>
      <w:proofErr w:type="spellStart"/>
      <w:r>
        <w:rPr>
          <w:rFonts w:ascii="Times New Roman" w:hAnsi="Times New Roman"/>
          <w:sz w:val="28"/>
        </w:rPr>
        <w:t>V</w:t>
      </w:r>
      <w:r>
        <w:rPr>
          <w:rFonts w:ascii="Times New Roman" w:hAnsi="Times New Roman"/>
          <w:sz w:val="28"/>
          <w:vertAlign w:val="subscript"/>
        </w:rPr>
        <w:t>o</w:t>
      </w:r>
      <w:proofErr w:type="spellEnd"/>
      <w:r>
        <w:rPr>
          <w:rFonts w:ascii="Times New Roman" w:hAnsi="Times New Roman"/>
          <w:sz w:val="28"/>
        </w:rPr>
        <w:t xml:space="preserve">) </w:t>
      </w:r>
      <w:r>
        <w:rPr>
          <w:rFonts w:ascii="Times New Roman" w:hAnsi="Times New Roman"/>
          <w:sz w:val="28"/>
        </w:rPr>
        <w:lastRenderedPageBreak/>
        <w:t>по формуле:</w:t>
      </w:r>
    </w:p>
    <w:p w:rsidR="00154AB2" w:rsidRDefault="00154AB2">
      <w:pPr>
        <w:pStyle w:val="ConsPlusNormal"/>
        <w:contextualSpacing/>
        <w:jc w:val="both"/>
        <w:rPr>
          <w:rFonts w:ascii="Times New Roman" w:hAnsi="Times New Roman"/>
          <w:sz w:val="28"/>
        </w:rPr>
      </w:pPr>
    </w:p>
    <w:p w:rsidR="00154AB2" w:rsidRDefault="00AF489D">
      <w:pPr>
        <w:pStyle w:val="ConsPlusNormal"/>
        <w:ind w:firstLine="540"/>
        <w:contextualSpacing/>
        <w:jc w:val="both"/>
      </w:pPr>
      <w:r>
        <w:rPr>
          <w:rFonts w:ascii="Times New Roman" w:hAnsi="Times New Roman"/>
          <w:noProof/>
          <w:sz w:val="28"/>
        </w:rPr>
        <w:drawing>
          <wp:inline distT="0" distB="0" distL="0" distR="0">
            <wp:extent cx="1400175" cy="47180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pic:blipFill>
                  <pic:spPr>
                    <a:xfrm>
                      <a:off x="0" y="0"/>
                      <a:ext cx="1400175" cy="471805"/>
                    </a:xfrm>
                    <a:prstGeom prst="rect">
                      <a:avLst/>
                    </a:prstGeom>
                  </pic:spPr>
                </pic:pic>
              </a:graphicData>
            </a:graphic>
          </wp:inline>
        </w:drawing>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Норматив образования отхода на единицу произведенной продукции определяется как отношение массы образования отходов к количеству продукции, при производстве которой образуется отход.</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12. Метод расчета нормативов образования отходов по фактическим объемам образования отходов (статистический метод) предусматривает расчет норматива образования отходов на основе статистической обработки информации по обращению с отходами за базовый (не менее 3-х лет) период. При этом сначала определяется удельное количество образования отходов по каждому году за рассматриваемый период. Удельное количество образования отходов исчисляется путем деления количества образовавшихся отходов на количество использованного сырья или произведенной продукции.</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Норматив образования отходов определяется по формуле:</w:t>
      </w:r>
    </w:p>
    <w:p w:rsidR="00154AB2" w:rsidRDefault="00AF489D">
      <w:pPr>
        <w:pStyle w:val="ConsPlusNormal"/>
        <w:ind w:firstLine="540"/>
        <w:contextualSpacing/>
        <w:jc w:val="both"/>
      </w:pPr>
      <w:r>
        <w:rPr>
          <w:rFonts w:ascii="Times New Roman" w:hAnsi="Times New Roman"/>
          <w:noProof/>
          <w:sz w:val="28"/>
        </w:rPr>
        <w:drawing>
          <wp:inline distT="0" distB="0" distL="0" distR="0">
            <wp:extent cx="1005839" cy="46101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stretch/>
                  </pic:blipFill>
                  <pic:spPr>
                    <a:xfrm>
                      <a:off x="0" y="0"/>
                      <a:ext cx="1005839" cy="461010"/>
                    </a:xfrm>
                    <a:prstGeom prst="rect">
                      <a:avLst/>
                    </a:prstGeom>
                  </pic:spPr>
                </pic:pic>
              </a:graphicData>
            </a:graphic>
          </wp:inline>
        </w:drawing>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где</w:t>
      </w:r>
    </w:p>
    <w:p w:rsidR="00154AB2" w:rsidRDefault="00AF489D">
      <w:pPr>
        <w:pStyle w:val="ConsPlusNormal"/>
        <w:ind w:firstLine="540"/>
        <w:contextualSpacing/>
        <w:jc w:val="both"/>
      </w:pPr>
      <w:proofErr w:type="spellStart"/>
      <w:r>
        <w:rPr>
          <w:rFonts w:ascii="Times New Roman" w:hAnsi="Times New Roman"/>
          <w:sz w:val="28"/>
        </w:rPr>
        <w:t>H</w:t>
      </w:r>
      <w:r>
        <w:rPr>
          <w:rFonts w:ascii="Times New Roman" w:hAnsi="Times New Roman"/>
          <w:sz w:val="28"/>
          <w:vertAlign w:val="subscript"/>
        </w:rPr>
        <w:t>oi</w:t>
      </w:r>
      <w:proofErr w:type="spellEnd"/>
      <w:r>
        <w:rPr>
          <w:rFonts w:ascii="Times New Roman" w:hAnsi="Times New Roman"/>
          <w:sz w:val="28"/>
        </w:rPr>
        <w:t xml:space="preserve"> - удельное количество образованного в i-м году отхода;</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T - количество лет в рассматриваемом периоде.</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13. При обосновании нормативов образования отходов любым из перечисленных выше методов в соответствующих разделах НООЛР и/или его приложениях указываются использованные данные с указанием источника информации. Данные могут быть представлены в табличном или текстовом виде.</w:t>
      </w:r>
    </w:p>
    <w:p w:rsidR="00154AB2" w:rsidRDefault="00154AB2">
      <w:pPr>
        <w:pStyle w:val="ConsPlusNormal"/>
        <w:contextualSpacing/>
        <w:jc w:val="both"/>
        <w:rPr>
          <w:rFonts w:ascii="Times New Roman" w:hAnsi="Times New Roman"/>
          <w:sz w:val="28"/>
        </w:rPr>
      </w:pPr>
    </w:p>
    <w:p w:rsidR="00154AB2" w:rsidRDefault="00AF489D">
      <w:pPr>
        <w:pStyle w:val="ConsPlusTitle"/>
        <w:contextualSpacing/>
        <w:jc w:val="center"/>
        <w:outlineLvl w:val="1"/>
        <w:rPr>
          <w:rFonts w:ascii="Times New Roman" w:hAnsi="Times New Roman"/>
          <w:b w:val="0"/>
          <w:sz w:val="28"/>
        </w:rPr>
      </w:pPr>
      <w:r>
        <w:rPr>
          <w:rFonts w:ascii="Times New Roman" w:hAnsi="Times New Roman"/>
          <w:b w:val="0"/>
          <w:sz w:val="28"/>
        </w:rPr>
        <w:t>3. Содержание и оформление нормативов образования</w:t>
      </w:r>
    </w:p>
    <w:p w:rsidR="00154AB2" w:rsidRDefault="00AF489D">
      <w:pPr>
        <w:pStyle w:val="ConsPlusTitle"/>
        <w:contextualSpacing/>
        <w:jc w:val="center"/>
        <w:outlineLvl w:val="1"/>
        <w:rPr>
          <w:rFonts w:ascii="Times New Roman" w:hAnsi="Times New Roman"/>
          <w:b w:val="0"/>
          <w:sz w:val="28"/>
        </w:rPr>
      </w:pPr>
      <w:r>
        <w:rPr>
          <w:rFonts w:ascii="Times New Roman" w:hAnsi="Times New Roman"/>
          <w:b w:val="0"/>
          <w:sz w:val="28"/>
        </w:rPr>
        <w:t>отходов и лимитов на их размещение</w:t>
      </w:r>
    </w:p>
    <w:p w:rsidR="00154AB2" w:rsidRDefault="00154AB2">
      <w:pPr>
        <w:pStyle w:val="ConsPlusTitle"/>
        <w:contextualSpacing/>
        <w:jc w:val="center"/>
        <w:outlineLvl w:val="1"/>
        <w:rPr>
          <w:rFonts w:ascii="Times New Roman" w:hAnsi="Times New Roman"/>
          <w:sz w:val="28"/>
        </w:rPr>
      </w:pP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14. НООЛР, разрабатываемые применительно к объектам НВОС I категории, содержит:</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титульный лист (согласно рекомендуемому образцу, содержащемуся в </w:t>
      </w:r>
      <w:hyperlink w:anchor="P233" w:history="1">
        <w:r>
          <w:rPr>
            <w:rFonts w:ascii="Times New Roman" w:hAnsi="Times New Roman"/>
            <w:sz w:val="28"/>
          </w:rPr>
          <w:t>приложении № 1</w:t>
        </w:r>
      </w:hyperlink>
      <w:r>
        <w:rPr>
          <w:rFonts w:ascii="Times New Roman" w:hAnsi="Times New Roman"/>
          <w:sz w:val="28"/>
        </w:rPr>
        <w:t xml:space="preserve"> к настоящим Методическим рекомендациям);</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содержание НООЛР;</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общие сведения о юридическом лице, индивидуальном предпринимателе;</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сведения о хозяйственной и иной деятельности;</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сведения об образуемых отходах;</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обоснование нормативов образования отходов;</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расчет максимального образования отходов за год;</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обоснование запрашиваемых лимитов на размещение отходов, включающее:</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сведения о местах (площадках) накопления отходов;</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сведения о планируемой ежегодной обработке и (или) утилизации, и (или) </w:t>
      </w:r>
      <w:r>
        <w:rPr>
          <w:rFonts w:ascii="Times New Roman" w:hAnsi="Times New Roman"/>
          <w:sz w:val="28"/>
        </w:rPr>
        <w:lastRenderedPageBreak/>
        <w:t>обезвреживании отходов;</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сведения о планируемой ежегодной передаче отходов другим хозяйствующим субъектам с целью их дальнейшего размещения;</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сводные данные по образованию отходов и запрашиваемым лимитам на их размещение;</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список использованных источников;</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приложения.</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15. НООЛР, разрабатываемые применительно к объектам НВОС II категории, содержит:</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титульный лист (согласно рекомендуемому образцу, содержащемуся в </w:t>
      </w:r>
      <w:hyperlink w:anchor="P233" w:history="1">
        <w:r>
          <w:rPr>
            <w:rFonts w:ascii="Times New Roman" w:hAnsi="Times New Roman"/>
            <w:sz w:val="28"/>
          </w:rPr>
          <w:t>приложении № 1</w:t>
        </w:r>
      </w:hyperlink>
      <w:r>
        <w:rPr>
          <w:rFonts w:ascii="Times New Roman" w:hAnsi="Times New Roman"/>
          <w:sz w:val="28"/>
        </w:rPr>
        <w:t xml:space="preserve"> к настоящим Методическим указаниям);</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содержание НООЛР;</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общие сведения о юридическом лице, индивидуальном предпринимателе;</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сведения о хозяйственной и иной деятельности;</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сведения об образуемых отходах;</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обоснование нормативов образования отходов;</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расчет максимального образования отходов за год;</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обоснование массы или объема планируемых на размещение отходов, включающее:</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сведения о местах (площадках) накопления отходов;</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сведения о планируемой ежегодной обработке и (или) утилизации, и (или) обезвреживании отходов;</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обоснование массы или объема планируемых к размещению отходов на самостоятельно эксплуатируемых (собственных) объектах размещения отходов;</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обоснование массы или объема планируемых к ежегодной передаче отходов другим хозяйствующим субъектам с целью их дальнейшего размещения;</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сводные данные по образованию отходов;</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список использованных источников;</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lastRenderedPageBreak/>
        <w:t>приложения.</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16. В разделе «Общие сведения о юридическом лице, индивидуальном предпринимателе» НООЛР для объектов НВОС I и II категорий содержатся:</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полное и сокращенное наименование, в том числе фирменное наименование,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записи о юридическом лице в Единый государственный реестр юридических лиц - для юридического лица;</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фамилия, имя и отчество (последнее -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w:t>
      </w:r>
      <w:r w:rsidR="00002CB2">
        <w:rPr>
          <w:rFonts w:ascii="Times New Roman" w:hAnsi="Times New Roman"/>
          <w:sz w:val="28"/>
        </w:rPr>
        <w:t xml:space="preserve"> </w:t>
      </w:r>
      <w:proofErr w:type="gramStart"/>
      <w:r w:rsidR="00002CB2">
        <w:rPr>
          <w:rFonts w:ascii="Times New Roman" w:hAnsi="Times New Roman"/>
          <w:sz w:val="28"/>
        </w:rPr>
        <w:t xml:space="preserve">предпринимателей, </w:t>
      </w:r>
      <w:r>
        <w:rPr>
          <w:rFonts w:ascii="Times New Roman" w:hAnsi="Times New Roman"/>
          <w:sz w:val="28"/>
        </w:rPr>
        <w:t xml:space="preserve"> для</w:t>
      </w:r>
      <w:proofErr w:type="gramEnd"/>
      <w:r>
        <w:rPr>
          <w:rFonts w:ascii="Times New Roman" w:hAnsi="Times New Roman"/>
          <w:sz w:val="28"/>
        </w:rPr>
        <w:t xml:space="preserve"> индивидуального предпринимателя;</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идентификационный номер налогоплательщика (далее </w:t>
      </w:r>
      <w:r w:rsidR="00002CB2" w:rsidRPr="00002CB2">
        <w:rPr>
          <w:rFonts w:ascii="Times New Roman" w:hAnsi="Times New Roman"/>
          <w:sz w:val="28"/>
        </w:rPr>
        <w:t>‒</w:t>
      </w:r>
      <w:r>
        <w:rPr>
          <w:rFonts w:ascii="Times New Roman" w:hAnsi="Times New Roman"/>
          <w:sz w:val="28"/>
        </w:rPr>
        <w:t xml:space="preserve"> ИНН);</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коды по Общероссийскому </w:t>
      </w:r>
      <w:hyperlink r:id="rId13" w:history="1">
        <w:r>
          <w:rPr>
            <w:rFonts w:ascii="Times New Roman" w:hAnsi="Times New Roman"/>
            <w:sz w:val="28"/>
          </w:rPr>
          <w:t>классификатору</w:t>
        </w:r>
      </w:hyperlink>
      <w:r>
        <w:rPr>
          <w:rFonts w:ascii="Times New Roman" w:hAnsi="Times New Roman"/>
          <w:sz w:val="28"/>
        </w:rPr>
        <w:t xml:space="preserve"> организационно-правовых форм (ОКОПФ), Общероссийскому </w:t>
      </w:r>
      <w:hyperlink r:id="rId14" w:history="1">
        <w:r>
          <w:rPr>
            <w:rFonts w:ascii="Times New Roman" w:hAnsi="Times New Roman"/>
            <w:sz w:val="28"/>
          </w:rPr>
          <w:t>классификатору</w:t>
        </w:r>
      </w:hyperlink>
      <w:r>
        <w:rPr>
          <w:rFonts w:ascii="Times New Roman" w:hAnsi="Times New Roman"/>
          <w:sz w:val="28"/>
        </w:rPr>
        <w:t xml:space="preserve"> основных фондов (ОКОФ), Общероссийскому </w:t>
      </w:r>
      <w:hyperlink r:id="rId15" w:history="1">
        <w:r>
          <w:rPr>
            <w:rFonts w:ascii="Times New Roman" w:hAnsi="Times New Roman"/>
            <w:sz w:val="28"/>
          </w:rPr>
          <w:t>классификатору</w:t>
        </w:r>
      </w:hyperlink>
      <w:r>
        <w:rPr>
          <w:rFonts w:ascii="Times New Roman" w:hAnsi="Times New Roman"/>
          <w:sz w:val="28"/>
        </w:rPr>
        <w:t xml:space="preserve"> видов экономической деятельности (ОКВЭД), Общероссийскому </w:t>
      </w:r>
      <w:hyperlink r:id="rId16" w:history="1">
        <w:r>
          <w:rPr>
            <w:rFonts w:ascii="Times New Roman" w:hAnsi="Times New Roman"/>
            <w:sz w:val="28"/>
          </w:rPr>
          <w:t>классификатору</w:t>
        </w:r>
      </w:hyperlink>
      <w:r>
        <w:rPr>
          <w:rFonts w:ascii="Times New Roman" w:hAnsi="Times New Roman"/>
          <w:sz w:val="28"/>
        </w:rPr>
        <w:t xml:space="preserve"> территорий муниципальных образований (ОКТМО);</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вид основной хозяйственной и иной деятельности;</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номера телефонов, телефакса (при наличии);</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адрес электронной почты (при наличии);</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фамилии и инициалы руководителя юридического лица и лиц, ответственных за обращение с отходами (с указанием должностей);</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перечень структурных подразделений (основных и вспомогательных цехов, участков и других объектов, в том числе объектов размещения отходов), входящих в состав объекта НВОС, в результате хозяйственной и иной деятельности которых образуются отходы;</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перечень самостоятельно эксплуатируемых (собственных) объектов размещения отходов, не включенных в объекты НВОС, применительно к которому разрабатывается НООЛР.</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17. В разделе «Сведения о хозяйственной и иной деятельности» НООЛР для объектов НВОС I и II категорий в текстовой форме приводится краткая характеристика и показатели хозяйственной и иной деятельности объекта НВОС, в процессе которой образуются отходы.</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По каждому структурному подразделению, входящему в состав объекта НВОС, информация по которым включена в НООЛР, представляются блок-схемы технологических процессов, включающие в виде отдельных блоков:</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используемые сырье, материалы, полуфабрикаты;</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производственные операции (без детализации производственных процессов);</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производимую продукцию (оказываемые услуги, выполняемые работы);</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lastRenderedPageBreak/>
        <w:t>образующиеся отходы;</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операции по обращению с отходами, включающие их сбор, накопление, обработку, утилизацию, обезвреживание, размещение, а также по передаче отходов другим структурным подразделениям или другим хозяйствующим субъектам.</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18. В разделе «Сведения об образуемых отходах» НООЛР для объектов НВОС I и II категорий в табличной форме приводится перечень образующихся видов отходов (согласно рекомендуемому образцу, содержащемуся в </w:t>
      </w:r>
      <w:hyperlink w:anchor="P274" w:history="1">
        <w:r>
          <w:rPr>
            <w:rFonts w:ascii="Times New Roman" w:hAnsi="Times New Roman"/>
            <w:sz w:val="28"/>
          </w:rPr>
          <w:t>приложении № 2</w:t>
        </w:r>
      </w:hyperlink>
      <w:r>
        <w:rPr>
          <w:rFonts w:ascii="Times New Roman" w:hAnsi="Times New Roman"/>
          <w:sz w:val="28"/>
        </w:rPr>
        <w:t xml:space="preserve"> к настоящим Методическим указаниям). В </w:t>
      </w:r>
      <w:hyperlink w:anchor="P284" w:history="1">
        <w:r>
          <w:rPr>
            <w:rFonts w:ascii="Times New Roman" w:hAnsi="Times New Roman"/>
            <w:sz w:val="28"/>
          </w:rPr>
          <w:t>графе 2</w:t>
        </w:r>
      </w:hyperlink>
      <w:r>
        <w:rPr>
          <w:rFonts w:ascii="Times New Roman" w:hAnsi="Times New Roman"/>
          <w:sz w:val="28"/>
        </w:rPr>
        <w:t xml:space="preserve"> и </w:t>
      </w:r>
      <w:hyperlink w:anchor="P285" w:history="1">
        <w:r>
          <w:rPr>
            <w:rFonts w:ascii="Times New Roman" w:hAnsi="Times New Roman"/>
            <w:sz w:val="28"/>
          </w:rPr>
          <w:t>3</w:t>
        </w:r>
      </w:hyperlink>
      <w:r>
        <w:rPr>
          <w:rFonts w:ascii="Times New Roman" w:hAnsi="Times New Roman"/>
          <w:sz w:val="28"/>
        </w:rPr>
        <w:t xml:space="preserve"> приложения № 2 к настоящим Методическим указаниям указывается наименование вида отхода и код по федеральному классификационному </w:t>
      </w:r>
      <w:hyperlink r:id="rId17" w:history="1">
        <w:r>
          <w:rPr>
            <w:rFonts w:ascii="Times New Roman" w:hAnsi="Times New Roman"/>
            <w:sz w:val="28"/>
          </w:rPr>
          <w:t>каталогу</w:t>
        </w:r>
      </w:hyperlink>
      <w:r>
        <w:rPr>
          <w:rFonts w:ascii="Times New Roman" w:hAnsi="Times New Roman"/>
          <w:sz w:val="28"/>
        </w:rPr>
        <w:t xml:space="preserve"> отходов, формируемому </w:t>
      </w:r>
      <w:proofErr w:type="spellStart"/>
      <w:r>
        <w:rPr>
          <w:rFonts w:ascii="Times New Roman" w:hAnsi="Times New Roman"/>
          <w:sz w:val="28"/>
        </w:rPr>
        <w:t>Росприроднадзором</w:t>
      </w:r>
      <w:proofErr w:type="spellEnd"/>
      <w:r>
        <w:rPr>
          <w:rFonts w:ascii="Times New Roman" w:hAnsi="Times New Roman"/>
          <w:sz w:val="28"/>
        </w:rPr>
        <w:t xml:space="preserve"> в соответствии с </w:t>
      </w:r>
      <w:hyperlink r:id="rId18" w:history="1">
        <w:r>
          <w:rPr>
            <w:rFonts w:ascii="Times New Roman" w:hAnsi="Times New Roman"/>
            <w:sz w:val="28"/>
          </w:rPr>
          <w:t>Порядком</w:t>
        </w:r>
      </w:hyperlink>
      <w:r>
        <w:rPr>
          <w:rFonts w:ascii="Times New Roman" w:hAnsi="Times New Roman"/>
          <w:sz w:val="28"/>
        </w:rPr>
        <w:t xml:space="preserve"> ведения государственного кадастра отходов, утвержденным приказом Министерства природных ресурсов и экологии Российской Федерации от 30.09.2011 № 792 (далее – Порядок № 792). Для отходов, не включенных в федеральный классификационный </w:t>
      </w:r>
      <w:hyperlink r:id="rId19" w:history="1">
        <w:r>
          <w:rPr>
            <w:rFonts w:ascii="Times New Roman" w:hAnsi="Times New Roman"/>
            <w:sz w:val="28"/>
          </w:rPr>
          <w:t>каталог</w:t>
        </w:r>
      </w:hyperlink>
      <w:r>
        <w:rPr>
          <w:rFonts w:ascii="Times New Roman" w:hAnsi="Times New Roman"/>
          <w:sz w:val="28"/>
        </w:rPr>
        <w:t xml:space="preserve"> отходов, юридические лица и индивидуальные предприниматели указывают класс опасности, определенный в соответствии с порядком отнесения отходов I - V классов опасности к конкретному классу опасности, предусмотренном </w:t>
      </w:r>
      <w:hyperlink r:id="rId20" w:history="1">
        <w:r>
          <w:rPr>
            <w:rFonts w:ascii="Times New Roman" w:hAnsi="Times New Roman"/>
            <w:sz w:val="28"/>
          </w:rPr>
          <w:t>пунктом 1 статьи 14</w:t>
        </w:r>
      </w:hyperlink>
      <w:r>
        <w:rPr>
          <w:rFonts w:ascii="Times New Roman" w:hAnsi="Times New Roman"/>
          <w:sz w:val="28"/>
        </w:rPr>
        <w:t xml:space="preserve"> Федерального закона от 24.06.1998 № 89-ФЗ «Об отходах производства и потребления», а также реквизиты письма хозяйствующего субъекта, направленного в территориальный орган </w:t>
      </w:r>
      <w:proofErr w:type="spellStart"/>
      <w:r>
        <w:rPr>
          <w:rFonts w:ascii="Times New Roman" w:hAnsi="Times New Roman"/>
          <w:sz w:val="28"/>
        </w:rPr>
        <w:t>Росприроднадзора</w:t>
      </w:r>
      <w:proofErr w:type="spellEnd"/>
      <w:r>
        <w:rPr>
          <w:rFonts w:ascii="Times New Roman" w:hAnsi="Times New Roman"/>
          <w:sz w:val="28"/>
        </w:rPr>
        <w:t xml:space="preserve"> для подтверждения отнесения вида отходов к конкретному классу опасности для окружающей среды.</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В данном разделе указываются:</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наименование вида отхода по федеральному классификационному </w:t>
      </w:r>
      <w:hyperlink r:id="rId21" w:history="1">
        <w:r>
          <w:rPr>
            <w:rFonts w:ascii="Times New Roman" w:hAnsi="Times New Roman"/>
            <w:sz w:val="28"/>
          </w:rPr>
          <w:t>каталогу</w:t>
        </w:r>
      </w:hyperlink>
      <w:r>
        <w:rPr>
          <w:rFonts w:ascii="Times New Roman" w:hAnsi="Times New Roman"/>
          <w:sz w:val="28"/>
        </w:rPr>
        <w:t xml:space="preserve"> отходов, формируемому в соответствии с </w:t>
      </w:r>
      <w:hyperlink r:id="rId22" w:history="1">
        <w:r>
          <w:rPr>
            <w:rFonts w:ascii="Times New Roman" w:hAnsi="Times New Roman"/>
            <w:sz w:val="28"/>
          </w:rPr>
          <w:t>Порядком</w:t>
        </w:r>
      </w:hyperlink>
      <w:r>
        <w:rPr>
          <w:rFonts w:ascii="Times New Roman" w:hAnsi="Times New Roman"/>
          <w:sz w:val="28"/>
        </w:rPr>
        <w:t xml:space="preserve"> №792, (далее - </w:t>
      </w:r>
      <w:hyperlink r:id="rId23" w:history="1">
        <w:r>
          <w:rPr>
            <w:rFonts w:ascii="Times New Roman" w:hAnsi="Times New Roman"/>
            <w:sz w:val="28"/>
          </w:rPr>
          <w:t>ФККО</w:t>
        </w:r>
      </w:hyperlink>
      <w:r>
        <w:rPr>
          <w:rFonts w:ascii="Times New Roman" w:hAnsi="Times New Roman"/>
          <w:sz w:val="28"/>
        </w:rPr>
        <w:t>);</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код вида отхода по </w:t>
      </w:r>
      <w:hyperlink r:id="rId24" w:history="1">
        <w:r>
          <w:rPr>
            <w:rFonts w:ascii="Times New Roman" w:hAnsi="Times New Roman"/>
            <w:sz w:val="28"/>
          </w:rPr>
          <w:t>ФККО</w:t>
        </w:r>
      </w:hyperlink>
      <w:r>
        <w:rPr>
          <w:rFonts w:ascii="Times New Roman" w:hAnsi="Times New Roman"/>
          <w:sz w:val="28"/>
        </w:rPr>
        <w:t>;</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класс опасности;</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происхождение или условия образования;</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агрегатное состояние и физическая форма;</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состав отхода.</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19. В разделе «Обоснование нормативов образования отходов» НООЛР для объектов НВОС I и II категорий приводится обоснование нормативов образования отходов с учетом положений </w:t>
      </w:r>
      <w:hyperlink w:anchor="P58" w:history="1">
        <w:r>
          <w:rPr>
            <w:rFonts w:ascii="Times New Roman" w:hAnsi="Times New Roman"/>
            <w:sz w:val="28"/>
          </w:rPr>
          <w:t>раздела 2</w:t>
        </w:r>
      </w:hyperlink>
      <w:r>
        <w:rPr>
          <w:rFonts w:ascii="Times New Roman" w:hAnsi="Times New Roman"/>
          <w:sz w:val="28"/>
        </w:rPr>
        <w:t xml:space="preserve"> настоящих Методических указаний.</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Обоснование удельных показателей для каждого вида отхода оформляется в отдельном подразделе НООЛР данного раздела с указанием ссылки на соответствующие источники информации, а также на приложения, удостоверяющие количественные показатели.</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В конце раздела представляется общий перечень образующихся отходов с указанием нормативов образования отходов (согласно рекомендуемому образцу, содержащемуся в </w:t>
      </w:r>
      <w:hyperlink w:anchor="P313" w:history="1">
        <w:r>
          <w:rPr>
            <w:rFonts w:ascii="Times New Roman" w:hAnsi="Times New Roman"/>
            <w:sz w:val="28"/>
          </w:rPr>
          <w:t>приложении № 3</w:t>
        </w:r>
      </w:hyperlink>
      <w:r>
        <w:rPr>
          <w:rFonts w:ascii="Times New Roman" w:hAnsi="Times New Roman"/>
          <w:sz w:val="28"/>
        </w:rPr>
        <w:t xml:space="preserve"> к настоящим Методическим указаниям). В </w:t>
      </w:r>
      <w:hyperlink w:anchor="P323" w:history="1">
        <w:r>
          <w:rPr>
            <w:rFonts w:ascii="Times New Roman" w:hAnsi="Times New Roman"/>
            <w:sz w:val="28"/>
          </w:rPr>
          <w:t>графах 2</w:t>
        </w:r>
      </w:hyperlink>
      <w:r>
        <w:rPr>
          <w:rFonts w:ascii="Times New Roman" w:hAnsi="Times New Roman"/>
          <w:sz w:val="28"/>
        </w:rPr>
        <w:t xml:space="preserve"> и </w:t>
      </w:r>
      <w:hyperlink w:anchor="P324" w:history="1">
        <w:r>
          <w:rPr>
            <w:rFonts w:ascii="Times New Roman" w:hAnsi="Times New Roman"/>
            <w:sz w:val="28"/>
          </w:rPr>
          <w:t>3</w:t>
        </w:r>
      </w:hyperlink>
      <w:r>
        <w:rPr>
          <w:rFonts w:ascii="Times New Roman" w:hAnsi="Times New Roman"/>
          <w:sz w:val="28"/>
        </w:rPr>
        <w:t xml:space="preserve"> приложения № 3 к настоящим Методическим </w:t>
      </w:r>
      <w:r>
        <w:rPr>
          <w:rFonts w:ascii="Times New Roman" w:hAnsi="Times New Roman"/>
          <w:sz w:val="28"/>
        </w:rPr>
        <w:lastRenderedPageBreak/>
        <w:t xml:space="preserve">указаниям указываются наименование вида отхода и код по федеральному классификационному </w:t>
      </w:r>
      <w:hyperlink r:id="rId25" w:history="1">
        <w:r>
          <w:rPr>
            <w:rFonts w:ascii="Times New Roman" w:hAnsi="Times New Roman"/>
            <w:sz w:val="28"/>
          </w:rPr>
          <w:t>каталогу</w:t>
        </w:r>
      </w:hyperlink>
      <w:r>
        <w:rPr>
          <w:rFonts w:ascii="Times New Roman" w:hAnsi="Times New Roman"/>
          <w:sz w:val="28"/>
        </w:rPr>
        <w:t xml:space="preserve"> отходов, формируемому </w:t>
      </w:r>
      <w:proofErr w:type="spellStart"/>
      <w:r>
        <w:rPr>
          <w:rFonts w:ascii="Times New Roman" w:hAnsi="Times New Roman"/>
          <w:sz w:val="28"/>
        </w:rPr>
        <w:t>Росприроднадзором</w:t>
      </w:r>
      <w:proofErr w:type="spellEnd"/>
      <w:r>
        <w:rPr>
          <w:rFonts w:ascii="Times New Roman" w:hAnsi="Times New Roman"/>
          <w:sz w:val="28"/>
        </w:rPr>
        <w:t xml:space="preserve"> в соответствии с </w:t>
      </w:r>
      <w:hyperlink r:id="rId26" w:history="1">
        <w:r>
          <w:rPr>
            <w:rFonts w:ascii="Times New Roman" w:hAnsi="Times New Roman"/>
            <w:sz w:val="28"/>
          </w:rPr>
          <w:t>Порядком</w:t>
        </w:r>
      </w:hyperlink>
      <w:r>
        <w:rPr>
          <w:rFonts w:ascii="Times New Roman" w:hAnsi="Times New Roman"/>
          <w:sz w:val="28"/>
        </w:rPr>
        <w:t xml:space="preserve"> №792.</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20. В разделе «Расчет максимального образования отходов за год» НООЛР для объектов НВОС I и II категорий приводятся расчеты годового образовании отходов за каждый год периода действия НООЛР. Расчеты годового образования отходов для каждого вида отхода оформляются в отдельном подразделе НООЛР. Расчеты проводятся с использованием соответствующего норматива образования отходов и плановых показателей производства продукции, выполнения работ, оказания услуг. В подразделе приводятся расчеты по каждому структурному подразделению объекта НВОС (если вид отходов образуется в разных подразделениях) и по объектам НВОС в целом.</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По результатам произведенных расчетов для каждого вида отходов определяется максимальное значение годового количества образования отходов по объекту НВОС. В конце раздела представляются сводные данные о нормативах образования отходов и максимальном годовом количестве образования отходов по объекту НВОС в целом (согласно рекомендуемому образцу, содержащемуся в </w:t>
      </w:r>
      <w:hyperlink w:anchor="P352" w:history="1">
        <w:r>
          <w:rPr>
            <w:rFonts w:ascii="Times New Roman" w:hAnsi="Times New Roman"/>
            <w:sz w:val="28"/>
          </w:rPr>
          <w:t>приложении № 4</w:t>
        </w:r>
      </w:hyperlink>
      <w:r>
        <w:rPr>
          <w:rFonts w:ascii="Times New Roman" w:hAnsi="Times New Roman"/>
          <w:sz w:val="28"/>
        </w:rPr>
        <w:t xml:space="preserve"> к настоящим Методическим указаниям). В </w:t>
      </w:r>
      <w:hyperlink w:anchor="P363" w:history="1">
        <w:r>
          <w:rPr>
            <w:rFonts w:ascii="Times New Roman" w:hAnsi="Times New Roman"/>
            <w:sz w:val="28"/>
          </w:rPr>
          <w:t>графах 2</w:t>
        </w:r>
      </w:hyperlink>
      <w:r>
        <w:rPr>
          <w:rFonts w:ascii="Times New Roman" w:hAnsi="Times New Roman"/>
          <w:sz w:val="28"/>
        </w:rPr>
        <w:t xml:space="preserve"> и </w:t>
      </w:r>
      <w:hyperlink w:anchor="P364" w:history="1">
        <w:r>
          <w:rPr>
            <w:rFonts w:ascii="Times New Roman" w:hAnsi="Times New Roman"/>
            <w:sz w:val="28"/>
          </w:rPr>
          <w:t>3</w:t>
        </w:r>
      </w:hyperlink>
      <w:r>
        <w:rPr>
          <w:rFonts w:ascii="Times New Roman" w:hAnsi="Times New Roman"/>
          <w:sz w:val="28"/>
        </w:rPr>
        <w:t xml:space="preserve"> приложения № 4 к настоящим Методическим указаниям указываются наименование вида отхода и код по федеральному классификационному </w:t>
      </w:r>
      <w:hyperlink r:id="rId27" w:history="1">
        <w:r>
          <w:rPr>
            <w:rFonts w:ascii="Times New Roman" w:hAnsi="Times New Roman"/>
            <w:sz w:val="28"/>
          </w:rPr>
          <w:t>каталогу</w:t>
        </w:r>
      </w:hyperlink>
      <w:r>
        <w:rPr>
          <w:rFonts w:ascii="Times New Roman" w:hAnsi="Times New Roman"/>
          <w:sz w:val="28"/>
        </w:rPr>
        <w:t xml:space="preserve"> отходов, формируемому </w:t>
      </w:r>
      <w:proofErr w:type="spellStart"/>
      <w:r>
        <w:rPr>
          <w:rFonts w:ascii="Times New Roman" w:hAnsi="Times New Roman"/>
          <w:sz w:val="28"/>
        </w:rPr>
        <w:t>Росприроднадзором</w:t>
      </w:r>
      <w:proofErr w:type="spellEnd"/>
      <w:r>
        <w:rPr>
          <w:rFonts w:ascii="Times New Roman" w:hAnsi="Times New Roman"/>
          <w:sz w:val="28"/>
        </w:rPr>
        <w:t xml:space="preserve"> в соответствии с </w:t>
      </w:r>
      <w:hyperlink r:id="rId28" w:history="1">
        <w:r>
          <w:rPr>
            <w:rFonts w:ascii="Times New Roman" w:hAnsi="Times New Roman"/>
            <w:sz w:val="28"/>
          </w:rPr>
          <w:t>Порядком</w:t>
        </w:r>
      </w:hyperlink>
      <w:r>
        <w:rPr>
          <w:rFonts w:ascii="Times New Roman" w:hAnsi="Times New Roman"/>
          <w:sz w:val="28"/>
        </w:rPr>
        <w:t xml:space="preserve"> № 792.</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21. В разделе «Обоснование запрашиваемых лимитов на размещение отходов» НООЛР для объектов НВОС I категории приводятся обоснование величины запрашиваемых лимитов на размещение отходов с учетом положений </w:t>
      </w:r>
      <w:hyperlink w:anchor="P52" w:history="1">
        <w:r>
          <w:rPr>
            <w:rFonts w:ascii="Times New Roman" w:hAnsi="Times New Roman"/>
            <w:sz w:val="28"/>
          </w:rPr>
          <w:t>пункта 6</w:t>
        </w:r>
      </w:hyperlink>
      <w:r>
        <w:rPr>
          <w:rFonts w:ascii="Times New Roman" w:hAnsi="Times New Roman"/>
          <w:sz w:val="28"/>
        </w:rPr>
        <w:t xml:space="preserve"> настоящих Методических указаний.</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21.1. В подразделе «Сведения о местах (площадках) накопления отходов» приводится перечень и вместимость мест (площадок, контейнеров, бункеров и других объектов)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хозяйствующим субъектам в табличном виде (согласно рекомендуемому образцу, содержащемуся в </w:t>
      </w:r>
      <w:hyperlink w:anchor="P390" w:history="1">
        <w:r>
          <w:rPr>
            <w:rFonts w:ascii="Times New Roman" w:hAnsi="Times New Roman"/>
            <w:sz w:val="28"/>
          </w:rPr>
          <w:t>приложении № 5</w:t>
        </w:r>
      </w:hyperlink>
      <w:r>
        <w:rPr>
          <w:rFonts w:ascii="Times New Roman" w:hAnsi="Times New Roman"/>
          <w:sz w:val="28"/>
        </w:rPr>
        <w:t xml:space="preserve"> к настоящим Методическим указаниям). В графе 1 приложения № 5 к настоящим Методическим указаниям указывается номер объекта на карте-схеме расположения мест накопления отходов, включающейся в раздел «Приложения» НООЛР. В графах 3 и 4 приложения № 5 к настоящим Методическим рекомендациям при накоплении конкретного вида отхода в нескольких местах накопления указывается суммарная вместимость. В графах 5 и 6 приложения № 5 к настоящим Методическим указаниям указывается наименование вида отхода и код по федеральному классификационному </w:t>
      </w:r>
      <w:hyperlink r:id="rId29" w:history="1">
        <w:r>
          <w:rPr>
            <w:rFonts w:ascii="Times New Roman" w:hAnsi="Times New Roman"/>
            <w:sz w:val="28"/>
          </w:rPr>
          <w:t>каталогу</w:t>
        </w:r>
      </w:hyperlink>
      <w:r>
        <w:rPr>
          <w:rFonts w:ascii="Times New Roman" w:hAnsi="Times New Roman"/>
          <w:sz w:val="28"/>
        </w:rPr>
        <w:t xml:space="preserve"> отходов, формируемому </w:t>
      </w:r>
      <w:proofErr w:type="spellStart"/>
      <w:r>
        <w:rPr>
          <w:rFonts w:ascii="Times New Roman" w:hAnsi="Times New Roman"/>
          <w:sz w:val="28"/>
        </w:rPr>
        <w:t>Росприроднадзором</w:t>
      </w:r>
      <w:proofErr w:type="spellEnd"/>
      <w:r>
        <w:rPr>
          <w:rFonts w:ascii="Times New Roman" w:hAnsi="Times New Roman"/>
          <w:sz w:val="28"/>
        </w:rPr>
        <w:t xml:space="preserve"> в соответствии с </w:t>
      </w:r>
      <w:hyperlink r:id="rId30" w:history="1">
        <w:r>
          <w:rPr>
            <w:rFonts w:ascii="Times New Roman" w:hAnsi="Times New Roman"/>
            <w:sz w:val="28"/>
          </w:rPr>
          <w:t>Порядком</w:t>
        </w:r>
      </w:hyperlink>
      <w:r>
        <w:rPr>
          <w:rFonts w:ascii="Times New Roman" w:hAnsi="Times New Roman"/>
          <w:sz w:val="28"/>
        </w:rPr>
        <w:t xml:space="preserve"> № 792. В графах 9 и 10 приложения № 5 к настоящим Методическим указаниям предельное количество накопления указывается с учетом всех имеющихся мест накопления отходов конкретного вида.</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lastRenderedPageBreak/>
        <w:t xml:space="preserve">21.2. В подразделе «Сведения о планируемой ежегодной обработке и (или) утилизации, и (или) обезвреживании отходов» приводится обоснование количества планируемой ежегодной обработке и (или) утилизации, и (или) обезвреживания отходов. При использовании отходов производств черных металлов IV и V классов опасности для ликвидации горных выработок в тексте раздела указывают реквизиты положительного 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 Количественные значения планируемой ежегодной обработки и (или) утилизации, и (или) обезвреживании отходов каждого вида приводятся в табличном виде (согласно рекомендуемому образцу, содержащемуся в </w:t>
      </w:r>
      <w:hyperlink w:anchor="P443" w:history="1">
        <w:r>
          <w:rPr>
            <w:rFonts w:ascii="Times New Roman" w:hAnsi="Times New Roman"/>
            <w:sz w:val="28"/>
          </w:rPr>
          <w:t>приложении № 6</w:t>
        </w:r>
      </w:hyperlink>
      <w:r>
        <w:rPr>
          <w:rFonts w:ascii="Times New Roman" w:hAnsi="Times New Roman"/>
          <w:sz w:val="28"/>
        </w:rPr>
        <w:t xml:space="preserve"> к настоящим Методическим указаниям). В </w:t>
      </w:r>
      <w:hyperlink w:anchor="P457" w:history="1">
        <w:r>
          <w:rPr>
            <w:rFonts w:ascii="Times New Roman" w:hAnsi="Times New Roman"/>
            <w:sz w:val="28"/>
          </w:rPr>
          <w:t>графах 2</w:t>
        </w:r>
      </w:hyperlink>
      <w:r>
        <w:rPr>
          <w:rFonts w:ascii="Times New Roman" w:hAnsi="Times New Roman"/>
          <w:sz w:val="28"/>
        </w:rPr>
        <w:t xml:space="preserve"> и </w:t>
      </w:r>
      <w:hyperlink w:anchor="P458" w:history="1">
        <w:r>
          <w:rPr>
            <w:rFonts w:ascii="Times New Roman" w:hAnsi="Times New Roman"/>
            <w:sz w:val="28"/>
          </w:rPr>
          <w:t>3</w:t>
        </w:r>
      </w:hyperlink>
      <w:r>
        <w:rPr>
          <w:rFonts w:ascii="Times New Roman" w:hAnsi="Times New Roman"/>
          <w:sz w:val="28"/>
        </w:rPr>
        <w:t xml:space="preserve"> приложения № 6 к настоящим Методическим указаниям указывается наименование вида отхода и код по федеральному классификационному </w:t>
      </w:r>
      <w:hyperlink r:id="rId31" w:history="1">
        <w:r>
          <w:rPr>
            <w:rFonts w:ascii="Times New Roman" w:hAnsi="Times New Roman"/>
            <w:sz w:val="28"/>
          </w:rPr>
          <w:t>каталогу</w:t>
        </w:r>
      </w:hyperlink>
      <w:r>
        <w:rPr>
          <w:rFonts w:ascii="Times New Roman" w:hAnsi="Times New Roman"/>
          <w:sz w:val="28"/>
        </w:rPr>
        <w:t xml:space="preserve"> отходов, формируемому </w:t>
      </w:r>
      <w:proofErr w:type="spellStart"/>
      <w:r>
        <w:rPr>
          <w:rFonts w:ascii="Times New Roman" w:hAnsi="Times New Roman"/>
          <w:sz w:val="28"/>
        </w:rPr>
        <w:t>Росприроднадзором</w:t>
      </w:r>
      <w:proofErr w:type="spellEnd"/>
      <w:r>
        <w:rPr>
          <w:rFonts w:ascii="Times New Roman" w:hAnsi="Times New Roman"/>
          <w:sz w:val="28"/>
        </w:rPr>
        <w:t xml:space="preserve"> в соответствии с </w:t>
      </w:r>
      <w:hyperlink r:id="rId32" w:history="1">
        <w:r>
          <w:rPr>
            <w:rFonts w:ascii="Times New Roman" w:hAnsi="Times New Roman"/>
            <w:sz w:val="28"/>
          </w:rPr>
          <w:t>Порядком</w:t>
        </w:r>
      </w:hyperlink>
      <w:r>
        <w:rPr>
          <w:rFonts w:ascii="Times New Roman" w:hAnsi="Times New Roman"/>
          <w:sz w:val="28"/>
        </w:rPr>
        <w:t xml:space="preserve"> № 792. В </w:t>
      </w:r>
      <w:hyperlink w:anchor="P460" w:history="1">
        <w:r>
          <w:rPr>
            <w:rFonts w:ascii="Times New Roman" w:hAnsi="Times New Roman"/>
            <w:sz w:val="28"/>
          </w:rPr>
          <w:t>графе 5</w:t>
        </w:r>
      </w:hyperlink>
      <w:r>
        <w:rPr>
          <w:rFonts w:ascii="Times New Roman" w:hAnsi="Times New Roman"/>
          <w:sz w:val="28"/>
        </w:rPr>
        <w:t xml:space="preserve"> приложения № 6 к настоящим Методическим указаниям указывается технологический процесс образования, утилизации или обезвреживания отходов.</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21.3. В подразделе «Сведения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 приводятся данные о планируемой ежегодной передаче отходов другим хозяйствующим субъектам с целью их дальнейшей обработки, утилизации, обезвреживания, в табличном виде (согласно рекомендуемому образцу, содержащемуся в </w:t>
      </w:r>
      <w:hyperlink w:anchor="P490" w:history="1">
        <w:r>
          <w:rPr>
            <w:rFonts w:ascii="Times New Roman" w:hAnsi="Times New Roman"/>
            <w:sz w:val="28"/>
          </w:rPr>
          <w:t>приложении № 7</w:t>
        </w:r>
      </w:hyperlink>
      <w:r>
        <w:rPr>
          <w:rFonts w:ascii="Times New Roman" w:hAnsi="Times New Roman"/>
          <w:sz w:val="28"/>
        </w:rPr>
        <w:t xml:space="preserve"> к настоящим Методическим указаниям). В </w:t>
      </w:r>
      <w:hyperlink w:anchor="P506" w:history="1">
        <w:r>
          <w:rPr>
            <w:rFonts w:ascii="Times New Roman" w:hAnsi="Times New Roman"/>
            <w:sz w:val="28"/>
          </w:rPr>
          <w:t>графах 2</w:t>
        </w:r>
      </w:hyperlink>
      <w:r>
        <w:rPr>
          <w:rFonts w:ascii="Times New Roman" w:hAnsi="Times New Roman"/>
          <w:sz w:val="28"/>
        </w:rPr>
        <w:t xml:space="preserve"> и </w:t>
      </w:r>
      <w:hyperlink w:anchor="P507" w:history="1">
        <w:r>
          <w:rPr>
            <w:rFonts w:ascii="Times New Roman" w:hAnsi="Times New Roman"/>
            <w:sz w:val="28"/>
          </w:rPr>
          <w:t>3</w:t>
        </w:r>
      </w:hyperlink>
      <w:r>
        <w:rPr>
          <w:rFonts w:ascii="Times New Roman" w:hAnsi="Times New Roman"/>
          <w:sz w:val="28"/>
        </w:rPr>
        <w:t xml:space="preserve"> приложения № 7 к настоящим Методическим указаниям указывается наименование вида отхода и код по федеральному классификационному </w:t>
      </w:r>
      <w:hyperlink r:id="rId33" w:history="1">
        <w:r>
          <w:rPr>
            <w:rFonts w:ascii="Times New Roman" w:hAnsi="Times New Roman"/>
            <w:sz w:val="28"/>
          </w:rPr>
          <w:t>каталогу</w:t>
        </w:r>
      </w:hyperlink>
      <w:r>
        <w:rPr>
          <w:rFonts w:ascii="Times New Roman" w:hAnsi="Times New Roman"/>
          <w:sz w:val="28"/>
        </w:rPr>
        <w:t xml:space="preserve"> отходов, формируемому </w:t>
      </w:r>
      <w:proofErr w:type="spellStart"/>
      <w:r>
        <w:rPr>
          <w:rFonts w:ascii="Times New Roman" w:hAnsi="Times New Roman"/>
          <w:sz w:val="28"/>
        </w:rPr>
        <w:t>Росприроднадзором</w:t>
      </w:r>
      <w:proofErr w:type="spellEnd"/>
      <w:r>
        <w:rPr>
          <w:rFonts w:ascii="Times New Roman" w:hAnsi="Times New Roman"/>
          <w:sz w:val="28"/>
        </w:rPr>
        <w:t xml:space="preserve"> в соответствии с </w:t>
      </w:r>
      <w:hyperlink r:id="rId34" w:history="1">
        <w:r>
          <w:rPr>
            <w:rFonts w:ascii="Times New Roman" w:hAnsi="Times New Roman"/>
            <w:sz w:val="28"/>
          </w:rPr>
          <w:t>Порядком</w:t>
        </w:r>
      </w:hyperlink>
      <w:r>
        <w:rPr>
          <w:rFonts w:ascii="Times New Roman" w:hAnsi="Times New Roman"/>
          <w:sz w:val="28"/>
        </w:rPr>
        <w:t xml:space="preserve"> № 792. В </w:t>
      </w:r>
      <w:hyperlink w:anchor="P512" w:history="1">
        <w:r>
          <w:rPr>
            <w:rFonts w:ascii="Times New Roman" w:hAnsi="Times New Roman"/>
            <w:sz w:val="28"/>
          </w:rPr>
          <w:t>графах 8</w:t>
        </w:r>
      </w:hyperlink>
      <w:r>
        <w:rPr>
          <w:rFonts w:ascii="Times New Roman" w:hAnsi="Times New Roman"/>
          <w:sz w:val="28"/>
        </w:rPr>
        <w:t xml:space="preserve">, </w:t>
      </w:r>
      <w:hyperlink w:anchor="P513" w:history="1">
        <w:r>
          <w:rPr>
            <w:rFonts w:ascii="Times New Roman" w:hAnsi="Times New Roman"/>
            <w:sz w:val="28"/>
          </w:rPr>
          <w:t>9</w:t>
        </w:r>
      </w:hyperlink>
      <w:r>
        <w:rPr>
          <w:rFonts w:ascii="Times New Roman" w:hAnsi="Times New Roman"/>
          <w:sz w:val="28"/>
        </w:rPr>
        <w:t xml:space="preserve"> и </w:t>
      </w:r>
      <w:hyperlink w:anchor="P514" w:history="1">
        <w:r>
          <w:rPr>
            <w:rFonts w:ascii="Times New Roman" w:hAnsi="Times New Roman"/>
            <w:sz w:val="28"/>
          </w:rPr>
          <w:t>10</w:t>
        </w:r>
      </w:hyperlink>
      <w:r>
        <w:rPr>
          <w:rFonts w:ascii="Times New Roman" w:hAnsi="Times New Roman"/>
          <w:sz w:val="28"/>
        </w:rPr>
        <w:t xml:space="preserve"> приложения № 7 к настоящим Методическим указаниям указываются данные по хозяйствующему субъекту, которому передаются отходы в целях их обработки и (или) утилизации, и (или) обезвреживания, при необходимости могут быть изменены. Соответствующая информация отражается в отчете по результатам осуществления производственного экологического контроля. В </w:t>
      </w:r>
      <w:hyperlink w:anchor="P512" w:history="1">
        <w:r>
          <w:rPr>
            <w:rFonts w:ascii="Times New Roman" w:hAnsi="Times New Roman"/>
            <w:sz w:val="28"/>
          </w:rPr>
          <w:t>графе 8</w:t>
        </w:r>
      </w:hyperlink>
      <w:r>
        <w:rPr>
          <w:rFonts w:ascii="Times New Roman" w:hAnsi="Times New Roman"/>
          <w:sz w:val="28"/>
        </w:rPr>
        <w:t xml:space="preserve"> приложения № 7 к настоящим Методическим указаниям указывается идентификационный номер налогоплательщика.</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21.4. В подразделе «Сведения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 приводятся данные о планируемом ежегодном приеме отходов от других хозяйствующих субъектов с целью их дальнейшей обработки, утилизации, обезвреживания, в табличном виде (согласно рекомендуемому образцу, содержащемуся в </w:t>
      </w:r>
      <w:hyperlink w:anchor="P541" w:history="1">
        <w:r>
          <w:rPr>
            <w:rFonts w:ascii="Times New Roman" w:hAnsi="Times New Roman"/>
            <w:sz w:val="28"/>
          </w:rPr>
          <w:t>приложении № 8</w:t>
        </w:r>
      </w:hyperlink>
      <w:r>
        <w:rPr>
          <w:rFonts w:ascii="Times New Roman" w:hAnsi="Times New Roman"/>
          <w:sz w:val="28"/>
        </w:rPr>
        <w:t xml:space="preserve"> к настоящим Методическим указаниям). В </w:t>
      </w:r>
      <w:hyperlink w:anchor="P557" w:history="1">
        <w:r>
          <w:rPr>
            <w:rFonts w:ascii="Times New Roman" w:hAnsi="Times New Roman"/>
            <w:sz w:val="28"/>
          </w:rPr>
          <w:t>графах 2</w:t>
        </w:r>
      </w:hyperlink>
      <w:r>
        <w:rPr>
          <w:rFonts w:ascii="Times New Roman" w:hAnsi="Times New Roman"/>
          <w:sz w:val="28"/>
        </w:rPr>
        <w:t xml:space="preserve"> и </w:t>
      </w:r>
      <w:hyperlink w:anchor="P558" w:history="1">
        <w:r>
          <w:rPr>
            <w:rFonts w:ascii="Times New Roman" w:hAnsi="Times New Roman"/>
            <w:sz w:val="28"/>
          </w:rPr>
          <w:t>3</w:t>
        </w:r>
      </w:hyperlink>
      <w:r>
        <w:rPr>
          <w:rFonts w:ascii="Times New Roman" w:hAnsi="Times New Roman"/>
          <w:sz w:val="28"/>
        </w:rPr>
        <w:t xml:space="preserve"> приложения № 8 к настоящим Методическим указаниям указывается наименование вида отхода и код по федеральному классификационному </w:t>
      </w:r>
      <w:hyperlink r:id="rId35" w:history="1">
        <w:r>
          <w:rPr>
            <w:rFonts w:ascii="Times New Roman" w:hAnsi="Times New Roman"/>
            <w:sz w:val="28"/>
          </w:rPr>
          <w:t>каталогу</w:t>
        </w:r>
      </w:hyperlink>
      <w:r>
        <w:rPr>
          <w:rFonts w:ascii="Times New Roman" w:hAnsi="Times New Roman"/>
          <w:sz w:val="28"/>
        </w:rPr>
        <w:t xml:space="preserve"> отходов, </w:t>
      </w:r>
      <w:r>
        <w:rPr>
          <w:rFonts w:ascii="Times New Roman" w:hAnsi="Times New Roman"/>
          <w:sz w:val="28"/>
        </w:rPr>
        <w:lastRenderedPageBreak/>
        <w:t xml:space="preserve">формируемому </w:t>
      </w:r>
      <w:proofErr w:type="spellStart"/>
      <w:r>
        <w:rPr>
          <w:rFonts w:ascii="Times New Roman" w:hAnsi="Times New Roman"/>
          <w:sz w:val="28"/>
        </w:rPr>
        <w:t>Росприроднадзором</w:t>
      </w:r>
      <w:proofErr w:type="spellEnd"/>
      <w:r>
        <w:rPr>
          <w:rFonts w:ascii="Times New Roman" w:hAnsi="Times New Roman"/>
          <w:sz w:val="28"/>
        </w:rPr>
        <w:t xml:space="preserve"> в соответствии с </w:t>
      </w:r>
      <w:hyperlink r:id="rId36" w:history="1">
        <w:r>
          <w:rPr>
            <w:rFonts w:ascii="Times New Roman" w:hAnsi="Times New Roman"/>
            <w:sz w:val="28"/>
          </w:rPr>
          <w:t>Порядком</w:t>
        </w:r>
      </w:hyperlink>
      <w:r>
        <w:rPr>
          <w:rFonts w:ascii="Times New Roman" w:hAnsi="Times New Roman"/>
          <w:sz w:val="28"/>
        </w:rPr>
        <w:t xml:space="preserve"> № 792. В </w:t>
      </w:r>
      <w:hyperlink w:anchor="P563" w:history="1">
        <w:r>
          <w:rPr>
            <w:rFonts w:ascii="Times New Roman" w:hAnsi="Times New Roman"/>
            <w:sz w:val="28"/>
          </w:rPr>
          <w:t>графах 8</w:t>
        </w:r>
      </w:hyperlink>
      <w:r>
        <w:rPr>
          <w:rFonts w:ascii="Times New Roman" w:hAnsi="Times New Roman"/>
          <w:sz w:val="28"/>
        </w:rPr>
        <w:t xml:space="preserve">, </w:t>
      </w:r>
      <w:hyperlink w:anchor="P564" w:history="1">
        <w:r>
          <w:rPr>
            <w:rFonts w:ascii="Times New Roman" w:hAnsi="Times New Roman"/>
            <w:sz w:val="28"/>
          </w:rPr>
          <w:t>9</w:t>
        </w:r>
      </w:hyperlink>
      <w:r>
        <w:rPr>
          <w:rFonts w:ascii="Times New Roman" w:hAnsi="Times New Roman"/>
          <w:sz w:val="28"/>
        </w:rPr>
        <w:t xml:space="preserve"> и </w:t>
      </w:r>
      <w:hyperlink w:anchor="P565" w:history="1">
        <w:r>
          <w:rPr>
            <w:rFonts w:ascii="Times New Roman" w:hAnsi="Times New Roman"/>
            <w:sz w:val="28"/>
          </w:rPr>
          <w:t>10</w:t>
        </w:r>
      </w:hyperlink>
      <w:r>
        <w:rPr>
          <w:rFonts w:ascii="Times New Roman" w:hAnsi="Times New Roman"/>
          <w:sz w:val="28"/>
        </w:rPr>
        <w:t xml:space="preserve"> приложения № 8 к настоящим Методическим указаниям указываются данные по хозяйствующему субъекту, от которого принимаются отходы в целях их обработки и (или) утилизации, и (или) обезвреживания, при необходимости могут быть изменены. Соответствующая информация отражается в отчете по результатам осуществления производственного экологического контроля. В </w:t>
      </w:r>
      <w:hyperlink w:anchor="P563" w:history="1">
        <w:r>
          <w:rPr>
            <w:rFonts w:ascii="Times New Roman" w:hAnsi="Times New Roman"/>
            <w:sz w:val="28"/>
          </w:rPr>
          <w:t>графе 8</w:t>
        </w:r>
      </w:hyperlink>
      <w:r>
        <w:rPr>
          <w:rFonts w:ascii="Times New Roman" w:hAnsi="Times New Roman"/>
          <w:sz w:val="28"/>
        </w:rPr>
        <w:t xml:space="preserve"> приложения № 8 к настоящим Методическим указаниям указывается идентификационный номер налогоплательщика.</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21.5. В подразделе «Сведения о планируемом размещении отходов на самостоятельно эксплуатируемых (собственных) объектах размещения отходов» приводится обоснование планируемого ежегодного размещения отходов на самостоятельно эксплуатируемых (собственных) объектах размещения отходов.</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В обосновании используются результаты инвентаризации самостоятельно эксплуатируемых (собственных) объектов размещения отходов, проводимой в соответствии с </w:t>
      </w:r>
      <w:hyperlink r:id="rId37" w:history="1">
        <w:r>
          <w:rPr>
            <w:rFonts w:ascii="Times New Roman" w:hAnsi="Times New Roman"/>
            <w:sz w:val="28"/>
          </w:rPr>
          <w:t>Правилами</w:t>
        </w:r>
      </w:hyperlink>
      <w:r>
        <w:rPr>
          <w:rFonts w:ascii="Times New Roman" w:hAnsi="Times New Roman"/>
          <w:sz w:val="28"/>
        </w:rPr>
        <w:t xml:space="preserve"> инвентаризации объектов размещения отходов, утвержденными приказом Министерства природных ресурсов и экологии Российской Федерации от 25.02.2010 № 49 с изменениями, внесенными приказом Министерства природных ресурсов и экологии Российской Федерации от 09.12.2010 № 541.</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Сведения о планируемом ежегодном размещении отходов, образующихся у хозяйствующего субъекта,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92" w:history="1">
        <w:r>
          <w:rPr>
            <w:rFonts w:ascii="Times New Roman" w:hAnsi="Times New Roman"/>
            <w:sz w:val="28"/>
          </w:rPr>
          <w:t>приложении № 9</w:t>
        </w:r>
      </w:hyperlink>
      <w:r>
        <w:rPr>
          <w:rFonts w:ascii="Times New Roman" w:hAnsi="Times New Roman"/>
          <w:sz w:val="28"/>
        </w:rPr>
        <w:t xml:space="preserve"> к настоящим Методическим указаниям). В </w:t>
      </w:r>
      <w:hyperlink w:anchor="P606" w:history="1">
        <w:r>
          <w:rPr>
            <w:rFonts w:ascii="Times New Roman" w:hAnsi="Times New Roman"/>
            <w:sz w:val="28"/>
          </w:rPr>
          <w:t>графах 2</w:t>
        </w:r>
      </w:hyperlink>
      <w:r>
        <w:rPr>
          <w:rFonts w:ascii="Times New Roman" w:hAnsi="Times New Roman"/>
          <w:sz w:val="28"/>
        </w:rPr>
        <w:t xml:space="preserve"> и </w:t>
      </w:r>
      <w:hyperlink w:anchor="P607" w:history="1">
        <w:r>
          <w:rPr>
            <w:rFonts w:ascii="Times New Roman" w:hAnsi="Times New Roman"/>
            <w:sz w:val="28"/>
          </w:rPr>
          <w:t>3</w:t>
        </w:r>
      </w:hyperlink>
      <w:r>
        <w:rPr>
          <w:rFonts w:ascii="Times New Roman" w:hAnsi="Times New Roman"/>
          <w:sz w:val="28"/>
        </w:rPr>
        <w:t xml:space="preserve"> приложения № 9 к настоящим Методическим указаниям указывается наименование вида отхода и код по федеральному классификационному </w:t>
      </w:r>
      <w:hyperlink r:id="rId38" w:history="1">
        <w:r>
          <w:rPr>
            <w:rFonts w:ascii="Times New Roman" w:hAnsi="Times New Roman"/>
            <w:sz w:val="28"/>
          </w:rPr>
          <w:t>каталогу</w:t>
        </w:r>
      </w:hyperlink>
      <w:r>
        <w:rPr>
          <w:rFonts w:ascii="Times New Roman" w:hAnsi="Times New Roman"/>
          <w:sz w:val="28"/>
        </w:rPr>
        <w:t xml:space="preserve"> отходов, формируемому </w:t>
      </w:r>
      <w:proofErr w:type="spellStart"/>
      <w:r>
        <w:rPr>
          <w:rFonts w:ascii="Times New Roman" w:hAnsi="Times New Roman"/>
          <w:sz w:val="28"/>
        </w:rPr>
        <w:t>Росприроднадзором</w:t>
      </w:r>
      <w:proofErr w:type="spellEnd"/>
      <w:r>
        <w:rPr>
          <w:rFonts w:ascii="Times New Roman" w:hAnsi="Times New Roman"/>
          <w:sz w:val="28"/>
        </w:rPr>
        <w:t xml:space="preserve"> в соответствии с </w:t>
      </w:r>
      <w:hyperlink r:id="rId39" w:history="1">
        <w:r>
          <w:rPr>
            <w:rFonts w:ascii="Times New Roman" w:hAnsi="Times New Roman"/>
            <w:sz w:val="28"/>
          </w:rPr>
          <w:t>Порядком</w:t>
        </w:r>
      </w:hyperlink>
      <w:r>
        <w:rPr>
          <w:rFonts w:ascii="Times New Roman" w:hAnsi="Times New Roman"/>
          <w:sz w:val="28"/>
        </w:rPr>
        <w:t xml:space="preserve"> № 792. В </w:t>
      </w:r>
      <w:hyperlink w:anchor="P609" w:history="1">
        <w:r>
          <w:rPr>
            <w:rFonts w:ascii="Times New Roman" w:hAnsi="Times New Roman"/>
            <w:sz w:val="28"/>
          </w:rPr>
          <w:t>графе 5</w:t>
        </w:r>
      </w:hyperlink>
      <w:r>
        <w:rPr>
          <w:rFonts w:ascii="Times New Roman" w:hAnsi="Times New Roman"/>
          <w:sz w:val="28"/>
        </w:rPr>
        <w:t xml:space="preserve"> приложения № 9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w:t>
      </w:r>
      <w:proofErr w:type="spellStart"/>
      <w:r>
        <w:rPr>
          <w:rFonts w:ascii="Times New Roman" w:hAnsi="Times New Roman"/>
          <w:sz w:val="28"/>
        </w:rPr>
        <w:t>Р</w:t>
      </w:r>
      <w:r w:rsidR="00002CB2">
        <w:rPr>
          <w:rFonts w:ascii="Times New Roman" w:hAnsi="Times New Roman"/>
          <w:sz w:val="28"/>
        </w:rPr>
        <w:t>осприроднадзором</w:t>
      </w:r>
      <w:proofErr w:type="spellEnd"/>
      <w:r w:rsidR="00002CB2">
        <w:rPr>
          <w:rFonts w:ascii="Times New Roman" w:hAnsi="Times New Roman"/>
          <w:sz w:val="28"/>
        </w:rPr>
        <w:t xml:space="preserve"> в соответствии </w:t>
      </w:r>
      <w:r>
        <w:rPr>
          <w:rFonts w:ascii="Times New Roman" w:hAnsi="Times New Roman"/>
          <w:sz w:val="28"/>
        </w:rPr>
        <w:t xml:space="preserve">с </w:t>
      </w:r>
      <w:hyperlink r:id="rId40" w:history="1">
        <w:r>
          <w:rPr>
            <w:rFonts w:ascii="Times New Roman" w:hAnsi="Times New Roman"/>
            <w:sz w:val="28"/>
          </w:rPr>
          <w:t>Порядком</w:t>
        </w:r>
      </w:hyperlink>
      <w:r>
        <w:rPr>
          <w:rFonts w:ascii="Times New Roman" w:hAnsi="Times New Roman"/>
          <w:sz w:val="28"/>
        </w:rPr>
        <w:t xml:space="preserve"> № 792. В </w:t>
      </w:r>
      <w:hyperlink w:anchor="P609" w:history="1">
        <w:r>
          <w:rPr>
            <w:rFonts w:ascii="Times New Roman" w:hAnsi="Times New Roman"/>
            <w:sz w:val="28"/>
          </w:rPr>
          <w:t>графе 5</w:t>
        </w:r>
      </w:hyperlink>
      <w:r>
        <w:rPr>
          <w:rFonts w:ascii="Times New Roman" w:hAnsi="Times New Roman"/>
          <w:sz w:val="28"/>
        </w:rPr>
        <w:t xml:space="preserve"> приложения № 9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637" w:history="1">
        <w:r>
          <w:rPr>
            <w:rFonts w:ascii="Times New Roman" w:hAnsi="Times New Roman"/>
            <w:sz w:val="28"/>
          </w:rPr>
          <w:t>приложении</w:t>
        </w:r>
      </w:hyperlink>
      <w:r>
        <w:br/>
      </w:r>
      <w:hyperlink w:anchor="P637" w:history="1">
        <w:r>
          <w:rPr>
            <w:rFonts w:ascii="Times New Roman" w:hAnsi="Times New Roman"/>
            <w:sz w:val="28"/>
          </w:rPr>
          <w:t xml:space="preserve"> № 10</w:t>
        </w:r>
      </w:hyperlink>
      <w:r>
        <w:rPr>
          <w:rFonts w:ascii="Times New Roman" w:hAnsi="Times New Roman"/>
          <w:sz w:val="28"/>
        </w:rPr>
        <w:t xml:space="preserve"> к настоящим Методическим указаниям). В </w:t>
      </w:r>
      <w:hyperlink w:anchor="P651" w:history="1">
        <w:r>
          <w:rPr>
            <w:rFonts w:ascii="Times New Roman" w:hAnsi="Times New Roman"/>
            <w:sz w:val="28"/>
          </w:rPr>
          <w:t>графах 2</w:t>
        </w:r>
      </w:hyperlink>
      <w:r>
        <w:rPr>
          <w:rFonts w:ascii="Times New Roman" w:hAnsi="Times New Roman"/>
          <w:sz w:val="28"/>
        </w:rPr>
        <w:t xml:space="preserve"> и </w:t>
      </w:r>
      <w:hyperlink w:anchor="P652" w:history="1">
        <w:r>
          <w:rPr>
            <w:rFonts w:ascii="Times New Roman" w:hAnsi="Times New Roman"/>
            <w:sz w:val="28"/>
          </w:rPr>
          <w:t>3</w:t>
        </w:r>
      </w:hyperlink>
      <w:r>
        <w:rPr>
          <w:rFonts w:ascii="Times New Roman" w:hAnsi="Times New Roman"/>
          <w:sz w:val="28"/>
        </w:rPr>
        <w:t xml:space="preserve"> приложения</w:t>
      </w:r>
      <w:r>
        <w:br/>
      </w:r>
      <w:r>
        <w:rPr>
          <w:rFonts w:ascii="Times New Roman" w:hAnsi="Times New Roman"/>
          <w:sz w:val="28"/>
        </w:rPr>
        <w:t xml:space="preserve">№ 10 к настоящим Методическим указаниям указывается наименование вида отхода и код по федеральному классификационному </w:t>
      </w:r>
      <w:hyperlink r:id="rId41" w:history="1">
        <w:r>
          <w:rPr>
            <w:rFonts w:ascii="Times New Roman" w:hAnsi="Times New Roman"/>
            <w:sz w:val="28"/>
          </w:rPr>
          <w:t>каталогу</w:t>
        </w:r>
      </w:hyperlink>
      <w:r>
        <w:rPr>
          <w:rFonts w:ascii="Times New Roman" w:hAnsi="Times New Roman"/>
          <w:sz w:val="28"/>
        </w:rPr>
        <w:t xml:space="preserve"> отходов, формируемому </w:t>
      </w:r>
      <w:proofErr w:type="spellStart"/>
      <w:r>
        <w:rPr>
          <w:rFonts w:ascii="Times New Roman" w:hAnsi="Times New Roman"/>
          <w:sz w:val="28"/>
        </w:rPr>
        <w:t>Росприроднадзором</w:t>
      </w:r>
      <w:proofErr w:type="spellEnd"/>
      <w:r>
        <w:rPr>
          <w:rFonts w:ascii="Times New Roman" w:hAnsi="Times New Roman"/>
          <w:sz w:val="28"/>
        </w:rPr>
        <w:t xml:space="preserve"> в соответствии с </w:t>
      </w:r>
      <w:hyperlink r:id="rId42" w:history="1">
        <w:r>
          <w:rPr>
            <w:rFonts w:ascii="Times New Roman" w:hAnsi="Times New Roman"/>
            <w:sz w:val="28"/>
          </w:rPr>
          <w:t>Порядком</w:t>
        </w:r>
      </w:hyperlink>
      <w:r>
        <w:rPr>
          <w:rFonts w:ascii="Times New Roman" w:hAnsi="Times New Roman"/>
          <w:sz w:val="28"/>
        </w:rPr>
        <w:t xml:space="preserve"> № 792. В </w:t>
      </w:r>
      <w:hyperlink w:anchor="P654" w:history="1">
        <w:r>
          <w:rPr>
            <w:rFonts w:ascii="Times New Roman" w:hAnsi="Times New Roman"/>
            <w:sz w:val="28"/>
          </w:rPr>
          <w:t>графе 5</w:t>
        </w:r>
      </w:hyperlink>
      <w:r>
        <w:rPr>
          <w:rFonts w:ascii="Times New Roman" w:hAnsi="Times New Roman"/>
          <w:sz w:val="28"/>
        </w:rPr>
        <w:t xml:space="preserve"> приложения № 10 к настоящим Методическим указаниям указывается </w:t>
      </w:r>
      <w:r>
        <w:rPr>
          <w:rFonts w:ascii="Times New Roman" w:hAnsi="Times New Roman"/>
          <w:sz w:val="28"/>
        </w:rPr>
        <w:lastRenderedPageBreak/>
        <w:t xml:space="preserve">наименование и номер объекта размещения отходов в государственном реестре объектов размещения отходов, формируемом </w:t>
      </w:r>
      <w:proofErr w:type="spellStart"/>
      <w:r>
        <w:rPr>
          <w:rFonts w:ascii="Times New Roman" w:hAnsi="Times New Roman"/>
          <w:sz w:val="28"/>
        </w:rPr>
        <w:t>Росприроднадзором</w:t>
      </w:r>
      <w:proofErr w:type="spellEnd"/>
      <w:r>
        <w:rPr>
          <w:rFonts w:ascii="Times New Roman" w:hAnsi="Times New Roman"/>
          <w:sz w:val="28"/>
        </w:rPr>
        <w:t xml:space="preserve"> в соответствии с </w:t>
      </w:r>
      <w:hyperlink r:id="rId43" w:history="1">
        <w:r>
          <w:rPr>
            <w:rFonts w:ascii="Times New Roman" w:hAnsi="Times New Roman"/>
            <w:sz w:val="28"/>
          </w:rPr>
          <w:t>Порядком</w:t>
        </w:r>
      </w:hyperlink>
      <w:r>
        <w:rPr>
          <w:rFonts w:ascii="Times New Roman" w:hAnsi="Times New Roman"/>
          <w:sz w:val="28"/>
        </w:rPr>
        <w:t xml:space="preserve"> № 792. В </w:t>
      </w:r>
      <w:hyperlink w:anchor="P654" w:history="1">
        <w:r>
          <w:rPr>
            <w:rFonts w:ascii="Times New Roman" w:hAnsi="Times New Roman"/>
            <w:sz w:val="28"/>
          </w:rPr>
          <w:t>графе 5</w:t>
        </w:r>
      </w:hyperlink>
      <w:r>
        <w:rPr>
          <w:rFonts w:ascii="Times New Roman" w:hAnsi="Times New Roman"/>
          <w:sz w:val="28"/>
        </w:rPr>
        <w:t xml:space="preserve"> приложения № 10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21.6. В подразделе «Сведения о планируемой ежегодной передаче отходов другим хозяйствующим субъектам с целью их дальнейшего размещения» приводятся данные о планируемой ежегодной передаче отходов другим хозяйствующим субъектам с целью их дальнейшего размещения в табличном виде (согласно рекомендуемому образцу, содержащемуся в </w:t>
      </w:r>
      <w:hyperlink w:anchor="P682" w:history="1">
        <w:r>
          <w:rPr>
            <w:rFonts w:ascii="Times New Roman" w:hAnsi="Times New Roman"/>
            <w:sz w:val="28"/>
          </w:rPr>
          <w:t>приложении № 11</w:t>
        </w:r>
      </w:hyperlink>
      <w:r>
        <w:rPr>
          <w:rFonts w:ascii="Times New Roman" w:hAnsi="Times New Roman"/>
          <w:sz w:val="28"/>
        </w:rPr>
        <w:t xml:space="preserve"> к настоящим Методическим указаниям). В </w:t>
      </w:r>
      <w:hyperlink w:anchor="P699" w:history="1">
        <w:r>
          <w:rPr>
            <w:rFonts w:ascii="Times New Roman" w:hAnsi="Times New Roman"/>
            <w:sz w:val="28"/>
          </w:rPr>
          <w:t>графах 2</w:t>
        </w:r>
      </w:hyperlink>
      <w:r>
        <w:rPr>
          <w:rFonts w:ascii="Times New Roman" w:hAnsi="Times New Roman"/>
          <w:sz w:val="28"/>
        </w:rPr>
        <w:t xml:space="preserve"> и </w:t>
      </w:r>
      <w:hyperlink w:anchor="P700" w:history="1">
        <w:r>
          <w:rPr>
            <w:rFonts w:ascii="Times New Roman" w:hAnsi="Times New Roman"/>
            <w:sz w:val="28"/>
          </w:rPr>
          <w:t>3</w:t>
        </w:r>
      </w:hyperlink>
      <w:r>
        <w:rPr>
          <w:rFonts w:ascii="Times New Roman" w:hAnsi="Times New Roman"/>
          <w:sz w:val="28"/>
        </w:rPr>
        <w:t xml:space="preserve"> приложения № 11 к настоящим Методическим указаниям указывается наименование вида отхода и код по федеральному классификационному </w:t>
      </w:r>
      <w:hyperlink r:id="rId44" w:history="1">
        <w:r>
          <w:rPr>
            <w:rFonts w:ascii="Times New Roman" w:hAnsi="Times New Roman"/>
            <w:sz w:val="28"/>
          </w:rPr>
          <w:t>каталогу</w:t>
        </w:r>
      </w:hyperlink>
      <w:r>
        <w:rPr>
          <w:rFonts w:ascii="Times New Roman" w:hAnsi="Times New Roman"/>
          <w:sz w:val="28"/>
        </w:rPr>
        <w:t xml:space="preserve"> отходов, формируемому </w:t>
      </w:r>
      <w:proofErr w:type="spellStart"/>
      <w:r>
        <w:rPr>
          <w:rFonts w:ascii="Times New Roman" w:hAnsi="Times New Roman"/>
          <w:sz w:val="28"/>
        </w:rPr>
        <w:t>Росприроднадзором</w:t>
      </w:r>
      <w:proofErr w:type="spellEnd"/>
      <w:r>
        <w:rPr>
          <w:rFonts w:ascii="Times New Roman" w:hAnsi="Times New Roman"/>
          <w:sz w:val="28"/>
        </w:rPr>
        <w:t xml:space="preserve"> в соответствии с </w:t>
      </w:r>
      <w:hyperlink r:id="rId45" w:history="1">
        <w:r>
          <w:rPr>
            <w:rFonts w:ascii="Times New Roman" w:hAnsi="Times New Roman"/>
            <w:sz w:val="28"/>
          </w:rPr>
          <w:t>Порядком</w:t>
        </w:r>
      </w:hyperlink>
      <w:r>
        <w:rPr>
          <w:rFonts w:ascii="Times New Roman" w:hAnsi="Times New Roman"/>
          <w:sz w:val="28"/>
        </w:rPr>
        <w:t xml:space="preserve"> № 792. В </w:t>
      </w:r>
      <w:hyperlink w:anchor="P705" w:history="1">
        <w:r>
          <w:rPr>
            <w:rFonts w:ascii="Times New Roman" w:hAnsi="Times New Roman"/>
            <w:sz w:val="28"/>
          </w:rPr>
          <w:t>графах 8</w:t>
        </w:r>
      </w:hyperlink>
      <w:r>
        <w:rPr>
          <w:rFonts w:ascii="Times New Roman" w:hAnsi="Times New Roman"/>
          <w:sz w:val="28"/>
        </w:rPr>
        <w:t xml:space="preserve">, </w:t>
      </w:r>
      <w:hyperlink w:anchor="P706" w:history="1">
        <w:r>
          <w:rPr>
            <w:rFonts w:ascii="Times New Roman" w:hAnsi="Times New Roman"/>
            <w:sz w:val="28"/>
          </w:rPr>
          <w:t>9</w:t>
        </w:r>
      </w:hyperlink>
      <w:r>
        <w:rPr>
          <w:rFonts w:ascii="Times New Roman" w:hAnsi="Times New Roman"/>
          <w:sz w:val="28"/>
        </w:rPr>
        <w:t xml:space="preserve"> и </w:t>
      </w:r>
      <w:hyperlink w:anchor="P707" w:history="1">
        <w:r>
          <w:rPr>
            <w:rFonts w:ascii="Times New Roman" w:hAnsi="Times New Roman"/>
            <w:sz w:val="28"/>
          </w:rPr>
          <w:t>10</w:t>
        </w:r>
      </w:hyperlink>
      <w:r>
        <w:rPr>
          <w:rFonts w:ascii="Times New Roman" w:hAnsi="Times New Roman"/>
          <w:sz w:val="28"/>
        </w:rPr>
        <w:t xml:space="preserve"> приложения № 11 к настоящим Методическим указаниям указываются данные по хозяйствующему субъекту, которому передаются отходы в целях размещения, при необходимости могут быть изменены. В </w:t>
      </w:r>
      <w:hyperlink w:anchor="P705" w:history="1">
        <w:r>
          <w:rPr>
            <w:rFonts w:ascii="Times New Roman" w:hAnsi="Times New Roman"/>
            <w:sz w:val="28"/>
          </w:rPr>
          <w:t>графе 8</w:t>
        </w:r>
      </w:hyperlink>
      <w:r>
        <w:rPr>
          <w:rFonts w:ascii="Times New Roman" w:hAnsi="Times New Roman"/>
          <w:sz w:val="28"/>
        </w:rPr>
        <w:t xml:space="preserve"> приложения № 11 к настоящим Методическим указаниям указывается идентификационный номер налогоплательщика. В </w:t>
      </w:r>
      <w:hyperlink w:anchor="P708" w:history="1">
        <w:r>
          <w:rPr>
            <w:rFonts w:ascii="Times New Roman" w:hAnsi="Times New Roman"/>
            <w:sz w:val="28"/>
          </w:rPr>
          <w:t>графе 11</w:t>
        </w:r>
      </w:hyperlink>
      <w:r>
        <w:rPr>
          <w:rFonts w:ascii="Times New Roman" w:hAnsi="Times New Roman"/>
          <w:sz w:val="28"/>
        </w:rPr>
        <w:t xml:space="preserve"> приложения № 11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w:t>
      </w:r>
      <w:proofErr w:type="spellStart"/>
      <w:r>
        <w:rPr>
          <w:rFonts w:ascii="Times New Roman" w:hAnsi="Times New Roman"/>
          <w:sz w:val="28"/>
        </w:rPr>
        <w:t>Росприроднадзором</w:t>
      </w:r>
      <w:proofErr w:type="spellEnd"/>
      <w:r>
        <w:rPr>
          <w:rFonts w:ascii="Times New Roman" w:hAnsi="Times New Roman"/>
          <w:sz w:val="28"/>
        </w:rPr>
        <w:t xml:space="preserve"> в соответствии с </w:t>
      </w:r>
      <w:hyperlink r:id="rId46" w:history="1">
        <w:r>
          <w:rPr>
            <w:rFonts w:ascii="Times New Roman" w:hAnsi="Times New Roman"/>
            <w:sz w:val="28"/>
          </w:rPr>
          <w:t>Порядком</w:t>
        </w:r>
      </w:hyperlink>
      <w:r>
        <w:rPr>
          <w:rFonts w:ascii="Times New Roman" w:hAnsi="Times New Roman"/>
          <w:sz w:val="28"/>
        </w:rPr>
        <w:t xml:space="preserve"> № 792. В </w:t>
      </w:r>
      <w:hyperlink w:anchor="P708" w:history="1">
        <w:r>
          <w:rPr>
            <w:rFonts w:ascii="Times New Roman" w:hAnsi="Times New Roman"/>
            <w:sz w:val="28"/>
          </w:rPr>
          <w:t>графе 11</w:t>
        </w:r>
      </w:hyperlink>
      <w:r>
        <w:rPr>
          <w:rFonts w:ascii="Times New Roman" w:hAnsi="Times New Roman"/>
          <w:sz w:val="28"/>
        </w:rPr>
        <w:t xml:space="preserve"> приложения № 11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22. В разделе «Сводные данные по образованию отходов производства и потребления и запрашиваемым лимитам на их размещение» НООЛР для объектов НВОС I категории указываются перечень и количество видов отходов, планируемых к ежегодному размещению в конкретных объектах размещения отходов, в табличном виде (</w:t>
      </w:r>
      <w:proofErr w:type="gramStart"/>
      <w:r>
        <w:rPr>
          <w:rFonts w:ascii="Times New Roman" w:hAnsi="Times New Roman"/>
          <w:sz w:val="28"/>
        </w:rPr>
        <w:t>согласно рекомендуемому образцу</w:t>
      </w:r>
      <w:proofErr w:type="gramEnd"/>
      <w:r>
        <w:rPr>
          <w:rFonts w:ascii="Times New Roman" w:hAnsi="Times New Roman"/>
          <w:sz w:val="28"/>
        </w:rPr>
        <w:t xml:space="preserve"> содержащемуся в </w:t>
      </w:r>
      <w:hyperlink w:anchor="P736" w:history="1">
        <w:r>
          <w:rPr>
            <w:rFonts w:ascii="Times New Roman" w:hAnsi="Times New Roman"/>
            <w:sz w:val="28"/>
          </w:rPr>
          <w:t>приложении № 12</w:t>
        </w:r>
      </w:hyperlink>
      <w:r>
        <w:rPr>
          <w:rFonts w:ascii="Times New Roman" w:hAnsi="Times New Roman"/>
          <w:sz w:val="28"/>
        </w:rPr>
        <w:t xml:space="preserve"> к настоящим Методическим указаниям). В </w:t>
      </w:r>
      <w:hyperlink w:anchor="P748" w:history="1">
        <w:r>
          <w:rPr>
            <w:rFonts w:ascii="Times New Roman" w:hAnsi="Times New Roman"/>
            <w:sz w:val="28"/>
          </w:rPr>
          <w:t>графах 1</w:t>
        </w:r>
      </w:hyperlink>
      <w:r>
        <w:rPr>
          <w:rFonts w:ascii="Times New Roman" w:hAnsi="Times New Roman"/>
          <w:sz w:val="28"/>
        </w:rPr>
        <w:t xml:space="preserve"> и </w:t>
      </w:r>
      <w:hyperlink w:anchor="P749" w:history="1">
        <w:r>
          <w:rPr>
            <w:rFonts w:ascii="Times New Roman" w:hAnsi="Times New Roman"/>
            <w:sz w:val="28"/>
          </w:rPr>
          <w:t>2</w:t>
        </w:r>
      </w:hyperlink>
      <w:r>
        <w:rPr>
          <w:rFonts w:ascii="Times New Roman" w:hAnsi="Times New Roman"/>
          <w:sz w:val="28"/>
        </w:rPr>
        <w:t xml:space="preserve"> приложения 12 к настоящим Методическим указаниям указывается наименование вида отхода и код по федеральному классификационному </w:t>
      </w:r>
      <w:hyperlink r:id="rId47" w:history="1">
        <w:r>
          <w:rPr>
            <w:rFonts w:ascii="Times New Roman" w:hAnsi="Times New Roman"/>
            <w:sz w:val="28"/>
          </w:rPr>
          <w:t>каталогу</w:t>
        </w:r>
      </w:hyperlink>
      <w:r>
        <w:rPr>
          <w:rFonts w:ascii="Times New Roman" w:hAnsi="Times New Roman"/>
          <w:sz w:val="28"/>
        </w:rPr>
        <w:t xml:space="preserve"> отходов, формируемому </w:t>
      </w:r>
      <w:proofErr w:type="spellStart"/>
      <w:r>
        <w:rPr>
          <w:rFonts w:ascii="Times New Roman" w:hAnsi="Times New Roman"/>
          <w:sz w:val="28"/>
        </w:rPr>
        <w:t>Росприроднадзором</w:t>
      </w:r>
      <w:proofErr w:type="spellEnd"/>
      <w:r>
        <w:rPr>
          <w:rFonts w:ascii="Times New Roman" w:hAnsi="Times New Roman"/>
          <w:sz w:val="28"/>
        </w:rPr>
        <w:t xml:space="preserve"> в соответствии с </w:t>
      </w:r>
      <w:hyperlink r:id="rId48" w:history="1">
        <w:r>
          <w:rPr>
            <w:rFonts w:ascii="Times New Roman" w:hAnsi="Times New Roman"/>
            <w:sz w:val="28"/>
          </w:rPr>
          <w:t>Порядком</w:t>
        </w:r>
      </w:hyperlink>
      <w:r>
        <w:rPr>
          <w:rFonts w:ascii="Times New Roman" w:hAnsi="Times New Roman"/>
          <w:sz w:val="28"/>
        </w:rPr>
        <w:t xml:space="preserve"> № 792. В </w:t>
      </w:r>
      <w:hyperlink w:anchor="P833" w:history="1">
        <w:r>
          <w:rPr>
            <w:rFonts w:ascii="Times New Roman" w:hAnsi="Times New Roman"/>
            <w:sz w:val="28"/>
          </w:rPr>
          <w:t>графах 6</w:t>
        </w:r>
      </w:hyperlink>
      <w:r>
        <w:rPr>
          <w:rFonts w:ascii="Times New Roman" w:hAnsi="Times New Roman"/>
          <w:sz w:val="28"/>
        </w:rPr>
        <w:t xml:space="preserve">, </w:t>
      </w:r>
      <w:hyperlink w:anchor="P834" w:history="1">
        <w:r>
          <w:rPr>
            <w:rFonts w:ascii="Times New Roman" w:hAnsi="Times New Roman"/>
            <w:sz w:val="28"/>
          </w:rPr>
          <w:t>7</w:t>
        </w:r>
      </w:hyperlink>
      <w:r>
        <w:rPr>
          <w:rFonts w:ascii="Times New Roman" w:hAnsi="Times New Roman"/>
          <w:sz w:val="28"/>
        </w:rPr>
        <w:t xml:space="preserve">, </w:t>
      </w:r>
      <w:hyperlink w:anchor="P984" w:history="1">
        <w:r>
          <w:rPr>
            <w:rFonts w:ascii="Times New Roman" w:hAnsi="Times New Roman"/>
            <w:sz w:val="28"/>
          </w:rPr>
          <w:t>17</w:t>
        </w:r>
      </w:hyperlink>
      <w:r>
        <w:rPr>
          <w:rFonts w:ascii="Times New Roman" w:hAnsi="Times New Roman"/>
          <w:sz w:val="28"/>
        </w:rPr>
        <w:t xml:space="preserve"> и </w:t>
      </w:r>
      <w:hyperlink w:anchor="P985" w:history="1">
        <w:r>
          <w:rPr>
            <w:rFonts w:ascii="Times New Roman" w:hAnsi="Times New Roman"/>
            <w:sz w:val="28"/>
          </w:rPr>
          <w:t>18</w:t>
        </w:r>
      </w:hyperlink>
      <w:r>
        <w:rPr>
          <w:rFonts w:ascii="Times New Roman" w:hAnsi="Times New Roman"/>
          <w:sz w:val="28"/>
        </w:rPr>
        <w:t xml:space="preserve"> приложения 12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w:t>
      </w:r>
      <w:proofErr w:type="spellStart"/>
      <w:r>
        <w:rPr>
          <w:rFonts w:ascii="Times New Roman" w:hAnsi="Times New Roman"/>
          <w:sz w:val="28"/>
        </w:rPr>
        <w:t>Росприроднадзором</w:t>
      </w:r>
      <w:proofErr w:type="spellEnd"/>
      <w:r>
        <w:rPr>
          <w:rFonts w:ascii="Times New Roman" w:hAnsi="Times New Roman"/>
          <w:sz w:val="28"/>
        </w:rPr>
        <w:t xml:space="preserve"> в соответствии с </w:t>
      </w:r>
      <w:hyperlink r:id="rId49" w:history="1">
        <w:r>
          <w:rPr>
            <w:rFonts w:ascii="Times New Roman" w:hAnsi="Times New Roman"/>
            <w:sz w:val="28"/>
          </w:rPr>
          <w:t>Порядком</w:t>
        </w:r>
      </w:hyperlink>
      <w:r>
        <w:rPr>
          <w:rFonts w:ascii="Times New Roman" w:hAnsi="Times New Roman"/>
          <w:sz w:val="28"/>
        </w:rPr>
        <w:t xml:space="preserve"> № 792.</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23. В разделе «Обоснование массы или объема планируемых к размещению отходов производства и потребления» НООЛР для объектов НВОС II категории приводятся обоснование величины планируемых к размещению отходов с учетом положений </w:t>
      </w:r>
      <w:hyperlink w:anchor="P52" w:history="1">
        <w:r>
          <w:rPr>
            <w:rFonts w:ascii="Times New Roman" w:hAnsi="Times New Roman"/>
            <w:sz w:val="28"/>
          </w:rPr>
          <w:t>пункта 6</w:t>
        </w:r>
      </w:hyperlink>
      <w:r>
        <w:rPr>
          <w:rFonts w:ascii="Times New Roman" w:hAnsi="Times New Roman"/>
          <w:sz w:val="28"/>
        </w:rPr>
        <w:t xml:space="preserve"> настоящих Методических указаний.</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lastRenderedPageBreak/>
        <w:t xml:space="preserve">23.1. В подразделе «Сведения о местах (площадках) накопления отходов» приводится перечень и вместимость мест (площадок, контейнеров, бункеров и других объектов)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хозяйствующим субъектам в табличном виде (согласно рекомендуемому образцу, содержащемуся в </w:t>
      </w:r>
      <w:hyperlink w:anchor="P390" w:history="1">
        <w:r>
          <w:rPr>
            <w:rFonts w:ascii="Times New Roman" w:hAnsi="Times New Roman"/>
            <w:sz w:val="28"/>
          </w:rPr>
          <w:t>приложении № 5</w:t>
        </w:r>
      </w:hyperlink>
      <w:r>
        <w:rPr>
          <w:rFonts w:ascii="Times New Roman" w:hAnsi="Times New Roman"/>
          <w:sz w:val="28"/>
        </w:rPr>
        <w:t xml:space="preserve"> к настоящим Методическим указаниям).</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23.2. В подразделе «Сведения о планируемой ежегодной обработке и (или) утилизации, и (или) обезвреживании отходов» приводится обоснование количества планируемой ежегодной обработке и (или) утилизации, и (или) обезвреживания отходов.</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При использовании отходов производств черных металлов IV и V классов опасности для ликвидации горных выработок указывают реквизиты положительного 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Сведения о планируемой ежегодной обработке и (или) утилизации, и (или) обезвреживании отходов каждого вида приводятся в табличном виде (согласно рекомендуемому образцу, содержащемуся в </w:t>
      </w:r>
      <w:hyperlink w:anchor="P443" w:history="1">
        <w:r>
          <w:rPr>
            <w:rFonts w:ascii="Times New Roman" w:hAnsi="Times New Roman"/>
            <w:sz w:val="28"/>
          </w:rPr>
          <w:t>приложении № 6</w:t>
        </w:r>
      </w:hyperlink>
      <w:r>
        <w:rPr>
          <w:rFonts w:ascii="Times New Roman" w:hAnsi="Times New Roman"/>
          <w:sz w:val="28"/>
        </w:rPr>
        <w:t xml:space="preserve"> к настоящим Методическим указаниям).</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23.3. В подразделе «Сведения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 приводятся данные о планируемой ежегодной передаче отходов другим хозяйствующим субъектам с целью их дальнейшей обработки, утилизации, обезвреживания, в табличном виде (согласно рекомендуемому образцу, содержащемуся в </w:t>
      </w:r>
      <w:hyperlink w:anchor="P490" w:history="1">
        <w:r>
          <w:rPr>
            <w:rFonts w:ascii="Times New Roman" w:hAnsi="Times New Roman"/>
            <w:sz w:val="28"/>
          </w:rPr>
          <w:t>приложении № 7</w:t>
        </w:r>
      </w:hyperlink>
      <w:r>
        <w:rPr>
          <w:rFonts w:ascii="Times New Roman" w:hAnsi="Times New Roman"/>
          <w:sz w:val="28"/>
        </w:rPr>
        <w:t xml:space="preserve"> к настоящим Методическим указаниям).</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23.4. В подразделе «Сведения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 приводятся данные о планируемом ежегодном приеме отходов от других хозяйствующих субъектов с целью их дальнейшей обработки, утилизации, обезвреживания, в табличном виде (согласно рекомендуемому образцу, содержащемуся в </w:t>
      </w:r>
      <w:hyperlink w:anchor="P541" w:history="1">
        <w:r>
          <w:rPr>
            <w:rFonts w:ascii="Times New Roman" w:hAnsi="Times New Roman"/>
            <w:sz w:val="28"/>
          </w:rPr>
          <w:t>приложении № 8</w:t>
        </w:r>
      </w:hyperlink>
      <w:r>
        <w:rPr>
          <w:rFonts w:ascii="Times New Roman" w:hAnsi="Times New Roman"/>
          <w:sz w:val="28"/>
        </w:rPr>
        <w:t xml:space="preserve"> к настоящим Методическим указаниям).</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23.5. В подразделе «Сведения о планируемом размещении отходов на самостоятельно эксплуатируемых (собственных) объектах размещения отходов» приводится обоснование планируемого ежегодного размещения отходов на самостоятельно эксплуатируемых (собственных) объектах размещения отходов.</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В обосновании используются результаты инвентаризации самостоятельно эксплуатируемых (собственных) объектов размещения отходов, проводимой в соответствии с </w:t>
      </w:r>
      <w:hyperlink r:id="rId50" w:history="1">
        <w:r>
          <w:rPr>
            <w:rFonts w:ascii="Times New Roman" w:hAnsi="Times New Roman"/>
            <w:sz w:val="28"/>
          </w:rPr>
          <w:t>Правилами</w:t>
        </w:r>
      </w:hyperlink>
      <w:r>
        <w:rPr>
          <w:rFonts w:ascii="Times New Roman" w:hAnsi="Times New Roman"/>
          <w:sz w:val="28"/>
        </w:rPr>
        <w:t xml:space="preserve"> инвентаризации объектов размещения отходов, утвержденными приказом Министерства природных ресурсов и экологии Российской Федерации от 25.02.2010 № 49.</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Сведения о планируемом ежегодном размещении отходов, образующихся </w:t>
      </w:r>
      <w:r>
        <w:rPr>
          <w:rFonts w:ascii="Times New Roman" w:hAnsi="Times New Roman"/>
          <w:sz w:val="28"/>
        </w:rPr>
        <w:lastRenderedPageBreak/>
        <w:t xml:space="preserve">у хозяйствующего субъекта,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92" w:history="1">
        <w:r>
          <w:rPr>
            <w:rFonts w:ascii="Times New Roman" w:hAnsi="Times New Roman"/>
            <w:sz w:val="28"/>
          </w:rPr>
          <w:t>приложение № 9</w:t>
        </w:r>
      </w:hyperlink>
      <w:r>
        <w:rPr>
          <w:rFonts w:ascii="Times New Roman" w:hAnsi="Times New Roman"/>
          <w:sz w:val="28"/>
        </w:rPr>
        <w:t xml:space="preserve"> к настоящим Методическим указаниям).</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637" w:history="1">
        <w:r>
          <w:rPr>
            <w:rFonts w:ascii="Times New Roman" w:hAnsi="Times New Roman"/>
            <w:sz w:val="28"/>
          </w:rPr>
          <w:t>приложении № 10</w:t>
        </w:r>
      </w:hyperlink>
      <w:r>
        <w:rPr>
          <w:rFonts w:ascii="Times New Roman" w:hAnsi="Times New Roman"/>
          <w:sz w:val="28"/>
        </w:rPr>
        <w:t xml:space="preserve"> к настоящим Методическим указаниям).</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23.6. В подразделе «Обоснование массы или объема планируемых к ежегодной передаче отходов другим хозяйствующим субъектам с целью их дальнейшего размещения» приводятся данные о планируемой ежегодной передаче отходов другим хозяйствующим субъектам с целью их дальнейшего размещения в табличном виде (согласно рекомендуемому образцу, содержащемуся в </w:t>
      </w:r>
      <w:hyperlink w:anchor="P682" w:history="1">
        <w:r>
          <w:rPr>
            <w:rFonts w:ascii="Times New Roman" w:hAnsi="Times New Roman"/>
            <w:sz w:val="28"/>
          </w:rPr>
          <w:t>приложении № 11</w:t>
        </w:r>
      </w:hyperlink>
      <w:r>
        <w:rPr>
          <w:rFonts w:ascii="Times New Roman" w:hAnsi="Times New Roman"/>
          <w:sz w:val="28"/>
        </w:rPr>
        <w:t xml:space="preserve"> к настоящим Методическим указаниям).</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 xml:space="preserve">24. В разделе «Сводные данные по образованию отходов и их размещению» НООЛР объектов НВОС II категории указываются перечень и количество видов отходов, планируемых к ежегодному размещению в конкретных объектах размещения отходов, в табличном виде (согласно рекомендуемому образцу, содержащемуся в приложении № 13 к настоящим Методическим указаниям). В </w:t>
      </w:r>
      <w:hyperlink w:anchor="P1133" w:history="1">
        <w:r>
          <w:rPr>
            <w:rFonts w:ascii="Times New Roman" w:hAnsi="Times New Roman"/>
            <w:sz w:val="28"/>
          </w:rPr>
          <w:t>графах 2</w:t>
        </w:r>
      </w:hyperlink>
      <w:r>
        <w:rPr>
          <w:rFonts w:ascii="Times New Roman" w:hAnsi="Times New Roman"/>
          <w:sz w:val="28"/>
        </w:rPr>
        <w:t xml:space="preserve">, </w:t>
      </w:r>
      <w:hyperlink w:anchor="P1134" w:history="1">
        <w:r>
          <w:rPr>
            <w:rFonts w:ascii="Times New Roman" w:hAnsi="Times New Roman"/>
            <w:sz w:val="28"/>
          </w:rPr>
          <w:t>3</w:t>
        </w:r>
      </w:hyperlink>
      <w:r>
        <w:rPr>
          <w:rFonts w:ascii="Times New Roman" w:hAnsi="Times New Roman"/>
          <w:sz w:val="28"/>
        </w:rPr>
        <w:t xml:space="preserve"> и </w:t>
      </w:r>
      <w:hyperlink w:anchor="P1135" w:history="1">
        <w:r>
          <w:rPr>
            <w:rFonts w:ascii="Times New Roman" w:hAnsi="Times New Roman"/>
            <w:sz w:val="28"/>
          </w:rPr>
          <w:t>4</w:t>
        </w:r>
      </w:hyperlink>
      <w:r>
        <w:rPr>
          <w:rFonts w:ascii="Times New Roman" w:hAnsi="Times New Roman"/>
          <w:sz w:val="28"/>
        </w:rPr>
        <w:t xml:space="preserve"> приложения 13 к настоящим Методическим указаниям указывается наименование вида отхода и код по федеральному классификационному </w:t>
      </w:r>
      <w:hyperlink r:id="rId51" w:history="1">
        <w:r>
          <w:rPr>
            <w:rFonts w:ascii="Times New Roman" w:hAnsi="Times New Roman"/>
            <w:sz w:val="28"/>
          </w:rPr>
          <w:t>каталогу</w:t>
        </w:r>
      </w:hyperlink>
      <w:r>
        <w:rPr>
          <w:rFonts w:ascii="Times New Roman" w:hAnsi="Times New Roman"/>
          <w:sz w:val="28"/>
        </w:rPr>
        <w:t xml:space="preserve"> отходов, формируемому </w:t>
      </w:r>
      <w:proofErr w:type="spellStart"/>
      <w:r>
        <w:rPr>
          <w:rFonts w:ascii="Times New Roman" w:hAnsi="Times New Roman"/>
          <w:sz w:val="28"/>
        </w:rPr>
        <w:t>Росприроднадзором</w:t>
      </w:r>
      <w:proofErr w:type="spellEnd"/>
      <w:r>
        <w:rPr>
          <w:rFonts w:ascii="Times New Roman" w:hAnsi="Times New Roman"/>
          <w:sz w:val="28"/>
        </w:rPr>
        <w:t xml:space="preserve"> в соответствии с </w:t>
      </w:r>
      <w:hyperlink r:id="rId52" w:history="1">
        <w:r>
          <w:rPr>
            <w:rFonts w:ascii="Times New Roman" w:hAnsi="Times New Roman"/>
            <w:sz w:val="28"/>
          </w:rPr>
          <w:t>Порядком</w:t>
        </w:r>
      </w:hyperlink>
      <w:r>
        <w:rPr>
          <w:rFonts w:ascii="Times New Roman" w:hAnsi="Times New Roman"/>
          <w:sz w:val="28"/>
        </w:rPr>
        <w:t xml:space="preserve"> № 792. В </w:t>
      </w:r>
      <w:hyperlink w:anchor="P1138" w:history="1">
        <w:r>
          <w:rPr>
            <w:rFonts w:ascii="Times New Roman" w:hAnsi="Times New Roman"/>
            <w:sz w:val="28"/>
          </w:rPr>
          <w:t>графах 7</w:t>
        </w:r>
      </w:hyperlink>
      <w:r>
        <w:rPr>
          <w:rFonts w:ascii="Times New Roman" w:hAnsi="Times New Roman"/>
          <w:sz w:val="28"/>
        </w:rPr>
        <w:t xml:space="preserve"> и </w:t>
      </w:r>
      <w:hyperlink w:anchor="P1140" w:history="1">
        <w:r>
          <w:rPr>
            <w:rFonts w:ascii="Times New Roman" w:hAnsi="Times New Roman"/>
            <w:sz w:val="28"/>
          </w:rPr>
          <w:t>9</w:t>
        </w:r>
      </w:hyperlink>
      <w:r>
        <w:rPr>
          <w:rFonts w:ascii="Times New Roman" w:hAnsi="Times New Roman"/>
          <w:sz w:val="28"/>
        </w:rPr>
        <w:t xml:space="preserve"> приложения 13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w:t>
      </w:r>
      <w:proofErr w:type="spellStart"/>
      <w:r>
        <w:rPr>
          <w:rFonts w:ascii="Times New Roman" w:hAnsi="Times New Roman"/>
          <w:sz w:val="28"/>
        </w:rPr>
        <w:t>Росприроднадзором</w:t>
      </w:r>
      <w:proofErr w:type="spellEnd"/>
      <w:r>
        <w:rPr>
          <w:rFonts w:ascii="Times New Roman" w:hAnsi="Times New Roman"/>
          <w:sz w:val="28"/>
        </w:rPr>
        <w:t xml:space="preserve"> в соответствии с </w:t>
      </w:r>
      <w:hyperlink r:id="rId53" w:history="1">
        <w:r>
          <w:rPr>
            <w:rFonts w:ascii="Times New Roman" w:hAnsi="Times New Roman"/>
            <w:sz w:val="28"/>
          </w:rPr>
          <w:t>Порядком</w:t>
        </w:r>
      </w:hyperlink>
      <w:r>
        <w:rPr>
          <w:rFonts w:ascii="Times New Roman" w:hAnsi="Times New Roman"/>
          <w:sz w:val="28"/>
        </w:rPr>
        <w:t xml:space="preserve"> № 792.</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25. В разделе «Список использованных источников» НООЛР для объектов НВОС I и II категорий приводится перечень использованных источников информации с указанием авторов, издательства и года издания.</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26. В раздел «Приложения» НООЛР объектов НВОС I и II категорий включаются:</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заверенные хозяйствующим субъектом копии документов, подтверждающих данные материально-сырьевого баланса по основному производству;</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заверенные хозяйствующим субъектом копии договоров на передачу отходов иным хозяйствующим субъектам с целью их обработки, утилизации, обезвреживания, размещения отходов определенных видов и классов опасности (при наличии);</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карта-схема расположения самостоятельно эксплуатируемых (собственных) объектов размещения отходов;</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карта-схема расположения мест накопления отходов;</w:t>
      </w:r>
    </w:p>
    <w:p w:rsidR="00154AB2" w:rsidRDefault="00AF489D">
      <w:pPr>
        <w:pStyle w:val="ConsPlusNormal"/>
        <w:ind w:firstLine="540"/>
        <w:contextualSpacing/>
        <w:jc w:val="both"/>
        <w:rPr>
          <w:rFonts w:ascii="Times New Roman" w:hAnsi="Times New Roman"/>
          <w:sz w:val="28"/>
        </w:rPr>
      </w:pPr>
      <w:r>
        <w:rPr>
          <w:rFonts w:ascii="Times New Roman" w:hAnsi="Times New Roman"/>
          <w:sz w:val="28"/>
        </w:rPr>
        <w:t>иные документы и материалы по усмотрению хозяйствующего субъекта.</w:t>
      </w:r>
    </w:p>
    <w:p w:rsidR="00154AB2" w:rsidRDefault="00154AB2">
      <w:pPr>
        <w:pStyle w:val="ConsPlusNormal"/>
        <w:contextualSpacing/>
        <w:jc w:val="both"/>
        <w:rPr>
          <w:rFonts w:ascii="Times New Roman" w:hAnsi="Times New Roman"/>
          <w:sz w:val="28"/>
        </w:rPr>
      </w:pPr>
    </w:p>
    <w:p w:rsidR="00154AB2" w:rsidRDefault="00AF489D">
      <w:pPr>
        <w:spacing w:after="0" w:line="240" w:lineRule="auto"/>
        <w:ind w:left="5670"/>
        <w:jc w:val="both"/>
        <w:rPr>
          <w:rFonts w:ascii="Times New Roman" w:hAnsi="Times New Roman"/>
        </w:rPr>
      </w:pPr>
      <w:r>
        <w:rPr>
          <w:rFonts w:ascii="Times New Roman" w:hAnsi="Times New Roman"/>
          <w:sz w:val="28"/>
        </w:rPr>
        <w:lastRenderedPageBreak/>
        <w:t xml:space="preserve">Приложение №1 </w:t>
      </w:r>
    </w:p>
    <w:p w:rsidR="00154AB2" w:rsidRDefault="00AF489D">
      <w:pPr>
        <w:spacing w:after="0" w:line="240" w:lineRule="auto"/>
        <w:ind w:left="5670"/>
        <w:jc w:val="both"/>
        <w:rPr>
          <w:rFonts w:ascii="Times New Roman" w:hAnsi="Times New Roman"/>
        </w:rPr>
      </w:pPr>
      <w:r>
        <w:rPr>
          <w:rFonts w:ascii="Times New Roman" w:hAnsi="Times New Roman"/>
          <w:sz w:val="28"/>
        </w:rPr>
        <w:t xml:space="preserve">к Методическим указаниям </w:t>
      </w:r>
    </w:p>
    <w:p w:rsidR="00154AB2" w:rsidRDefault="00154AB2">
      <w:pPr>
        <w:spacing w:after="0" w:line="240" w:lineRule="auto"/>
        <w:ind w:left="5670"/>
        <w:jc w:val="both"/>
        <w:rPr>
          <w:rFonts w:ascii="Times New Roman" w:hAnsi="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46"/>
        <w:gridCol w:w="2802"/>
        <w:gridCol w:w="772"/>
        <w:gridCol w:w="649"/>
        <w:gridCol w:w="358"/>
        <w:gridCol w:w="657"/>
        <w:gridCol w:w="339"/>
        <w:gridCol w:w="1671"/>
      </w:tblGrid>
      <w:tr w:rsidR="00154AB2">
        <w:tc>
          <w:tcPr>
            <w:tcW w:w="4648" w:type="dxa"/>
            <w:gridSpan w:val="2"/>
            <w:vMerge w:val="restart"/>
            <w:tcMar>
              <w:top w:w="102" w:type="dxa"/>
              <w:left w:w="62" w:type="dxa"/>
              <w:bottom w:w="102" w:type="dxa"/>
              <w:right w:w="62" w:type="dxa"/>
            </w:tcMar>
          </w:tcPr>
          <w:p w:rsidR="00154AB2" w:rsidRDefault="00154AB2">
            <w:pPr>
              <w:pStyle w:val="ConsPlusNormal"/>
              <w:rPr>
                <w:rFonts w:ascii="Times New Roman" w:hAnsi="Times New Roman"/>
                <w:sz w:val="20"/>
              </w:rPr>
            </w:pPr>
          </w:p>
        </w:tc>
        <w:tc>
          <w:tcPr>
            <w:tcW w:w="4446" w:type="dxa"/>
            <w:gridSpan w:val="6"/>
            <w:tcMar>
              <w:top w:w="102" w:type="dxa"/>
              <w:left w:w="62" w:type="dxa"/>
              <w:bottom w:w="102" w:type="dxa"/>
              <w:right w:w="62" w:type="dxa"/>
            </w:tcMar>
          </w:tcPr>
          <w:p w:rsidR="00154AB2" w:rsidRDefault="00AF489D">
            <w:pPr>
              <w:pStyle w:val="ConsPlusNormal"/>
              <w:jc w:val="right"/>
              <w:rPr>
                <w:rFonts w:ascii="Times New Roman" w:hAnsi="Times New Roman"/>
                <w:sz w:val="20"/>
              </w:rPr>
            </w:pPr>
            <w:r>
              <w:rPr>
                <w:rFonts w:ascii="Times New Roman" w:hAnsi="Times New Roman"/>
                <w:sz w:val="20"/>
              </w:rPr>
              <w:t>УТВЕРЖДАЮ</w:t>
            </w:r>
          </w:p>
          <w:p w:rsidR="00154AB2" w:rsidRDefault="00AF489D">
            <w:pPr>
              <w:pStyle w:val="ConsPlusNormal"/>
              <w:jc w:val="right"/>
              <w:rPr>
                <w:rFonts w:ascii="Times New Roman" w:hAnsi="Times New Roman"/>
                <w:sz w:val="20"/>
              </w:rPr>
            </w:pPr>
            <w:r>
              <w:rPr>
                <w:rFonts w:ascii="Times New Roman" w:hAnsi="Times New Roman"/>
                <w:sz w:val="20"/>
              </w:rPr>
              <w:t>Руководитель юридического лица или индивидуальный предприниматель</w:t>
            </w:r>
          </w:p>
        </w:tc>
      </w:tr>
      <w:tr w:rsidR="00154AB2">
        <w:tc>
          <w:tcPr>
            <w:tcW w:w="4648" w:type="dxa"/>
            <w:gridSpan w:val="2"/>
            <w:vMerge/>
            <w:tcMar>
              <w:top w:w="102" w:type="dxa"/>
              <w:left w:w="62" w:type="dxa"/>
              <w:bottom w:w="102" w:type="dxa"/>
              <w:right w:w="62" w:type="dxa"/>
            </w:tcMar>
          </w:tcPr>
          <w:p w:rsidR="00154AB2" w:rsidRDefault="00154AB2"/>
        </w:tc>
        <w:tc>
          <w:tcPr>
            <w:tcW w:w="1421" w:type="dxa"/>
            <w:gridSpan w:val="2"/>
            <w:tcBorders>
              <w:bottom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358" w:type="dxa"/>
            <w:tcMar>
              <w:top w:w="102" w:type="dxa"/>
              <w:left w:w="62" w:type="dxa"/>
              <w:bottom w:w="102" w:type="dxa"/>
              <w:right w:w="62" w:type="dxa"/>
            </w:tcMar>
          </w:tcPr>
          <w:p w:rsidR="00154AB2" w:rsidRDefault="00154AB2">
            <w:pPr>
              <w:pStyle w:val="ConsPlusNormal"/>
              <w:rPr>
                <w:rFonts w:ascii="Times New Roman" w:hAnsi="Times New Roman"/>
                <w:sz w:val="20"/>
              </w:rPr>
            </w:pPr>
          </w:p>
        </w:tc>
        <w:tc>
          <w:tcPr>
            <w:tcW w:w="2667" w:type="dxa"/>
            <w:gridSpan w:val="3"/>
            <w:tcBorders>
              <w:bottom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r w:rsidR="00154AB2">
        <w:tc>
          <w:tcPr>
            <w:tcW w:w="4648" w:type="dxa"/>
            <w:gridSpan w:val="2"/>
            <w:vMerge/>
            <w:tcMar>
              <w:top w:w="102" w:type="dxa"/>
              <w:left w:w="62" w:type="dxa"/>
              <w:bottom w:w="102" w:type="dxa"/>
              <w:right w:w="62" w:type="dxa"/>
            </w:tcMar>
          </w:tcPr>
          <w:p w:rsidR="00154AB2" w:rsidRDefault="00154AB2"/>
        </w:tc>
        <w:tc>
          <w:tcPr>
            <w:tcW w:w="1421" w:type="dxa"/>
            <w:gridSpan w:val="2"/>
            <w:tcBorders>
              <w:top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подпись</w:t>
            </w:r>
          </w:p>
        </w:tc>
        <w:tc>
          <w:tcPr>
            <w:tcW w:w="358" w:type="dxa"/>
            <w:tcMar>
              <w:top w:w="102" w:type="dxa"/>
              <w:left w:w="62" w:type="dxa"/>
              <w:bottom w:w="102" w:type="dxa"/>
              <w:right w:w="62" w:type="dxa"/>
            </w:tcMar>
          </w:tcPr>
          <w:p w:rsidR="00154AB2" w:rsidRDefault="00154AB2">
            <w:pPr>
              <w:pStyle w:val="ConsPlusNormal"/>
              <w:rPr>
                <w:rFonts w:ascii="Times New Roman" w:hAnsi="Times New Roman"/>
                <w:sz w:val="20"/>
              </w:rPr>
            </w:pPr>
          </w:p>
        </w:tc>
        <w:tc>
          <w:tcPr>
            <w:tcW w:w="2667" w:type="dxa"/>
            <w:gridSpan w:val="3"/>
            <w:tcBorders>
              <w:top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Ф.И.О.</w:t>
            </w:r>
          </w:p>
        </w:tc>
      </w:tr>
      <w:tr w:rsidR="00154AB2">
        <w:tc>
          <w:tcPr>
            <w:tcW w:w="4648" w:type="dxa"/>
            <w:gridSpan w:val="2"/>
            <w:vMerge/>
            <w:tcMar>
              <w:top w:w="102" w:type="dxa"/>
              <w:left w:w="62" w:type="dxa"/>
              <w:bottom w:w="102" w:type="dxa"/>
              <w:right w:w="62" w:type="dxa"/>
            </w:tcMar>
          </w:tcPr>
          <w:p w:rsidR="00154AB2" w:rsidRDefault="00154AB2"/>
        </w:tc>
        <w:tc>
          <w:tcPr>
            <w:tcW w:w="4446" w:type="dxa"/>
            <w:gridSpan w:val="6"/>
            <w:tcMar>
              <w:top w:w="102" w:type="dxa"/>
              <w:left w:w="62" w:type="dxa"/>
              <w:bottom w:w="102" w:type="dxa"/>
              <w:right w:w="62" w:type="dxa"/>
            </w:tcMar>
          </w:tcPr>
          <w:p w:rsidR="00154AB2" w:rsidRDefault="00AF489D">
            <w:pPr>
              <w:pStyle w:val="ConsPlusNormal"/>
              <w:jc w:val="both"/>
              <w:rPr>
                <w:rFonts w:ascii="Times New Roman" w:hAnsi="Times New Roman"/>
                <w:sz w:val="20"/>
              </w:rPr>
            </w:pPr>
            <w:r>
              <w:rPr>
                <w:rFonts w:ascii="Times New Roman" w:hAnsi="Times New Roman"/>
                <w:sz w:val="20"/>
              </w:rPr>
              <w:t>"____" _______________ 20____ г.</w:t>
            </w:r>
          </w:p>
        </w:tc>
      </w:tr>
      <w:tr w:rsidR="00154AB2">
        <w:tc>
          <w:tcPr>
            <w:tcW w:w="9094" w:type="dxa"/>
            <w:gridSpan w:val="8"/>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5" w:name="P233"/>
            <w:bookmarkEnd w:id="5"/>
            <w:r>
              <w:rPr>
                <w:rFonts w:ascii="Times New Roman" w:hAnsi="Times New Roman"/>
                <w:sz w:val="20"/>
              </w:rPr>
              <w:t>Нормативы образования отходов и лимитов на их размещение (НООЛР)</w:t>
            </w:r>
          </w:p>
        </w:tc>
      </w:tr>
      <w:tr w:rsidR="00154AB2">
        <w:tc>
          <w:tcPr>
            <w:tcW w:w="9094" w:type="dxa"/>
            <w:gridSpan w:val="8"/>
            <w:tcBorders>
              <w:bottom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r w:rsidR="00154AB2">
        <w:tc>
          <w:tcPr>
            <w:tcW w:w="9094" w:type="dxa"/>
            <w:gridSpan w:val="8"/>
            <w:tcBorders>
              <w:top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(наименование объекта, оказывающего негативное воздействие на окружающую среду)</w:t>
            </w:r>
          </w:p>
        </w:tc>
      </w:tr>
      <w:tr w:rsidR="00154AB2">
        <w:tc>
          <w:tcPr>
            <w:tcW w:w="9094" w:type="dxa"/>
            <w:gridSpan w:val="8"/>
            <w:tcBorders>
              <w:bottom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r w:rsidR="00154AB2">
        <w:tc>
          <w:tcPr>
            <w:tcW w:w="9094" w:type="dxa"/>
            <w:gridSpan w:val="8"/>
            <w:tcBorders>
              <w:top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(категория объекта)</w:t>
            </w:r>
          </w:p>
        </w:tc>
      </w:tr>
      <w:tr w:rsidR="00154AB2">
        <w:tc>
          <w:tcPr>
            <w:tcW w:w="9094" w:type="dxa"/>
            <w:gridSpan w:val="8"/>
            <w:tcBorders>
              <w:bottom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r w:rsidR="00154AB2">
        <w:tc>
          <w:tcPr>
            <w:tcW w:w="9094" w:type="dxa"/>
            <w:gridSpan w:val="8"/>
            <w:tcBorders>
              <w:top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(наименование юридического лица, индивидуального предпринимателя)</w:t>
            </w:r>
          </w:p>
        </w:tc>
      </w:tr>
      <w:tr w:rsidR="00154AB2">
        <w:tc>
          <w:tcPr>
            <w:tcW w:w="1846" w:type="dxa"/>
            <w:tcMar>
              <w:top w:w="102" w:type="dxa"/>
              <w:left w:w="62" w:type="dxa"/>
              <w:bottom w:w="102" w:type="dxa"/>
              <w:right w:w="62" w:type="dxa"/>
            </w:tcMar>
          </w:tcPr>
          <w:p w:rsidR="00154AB2" w:rsidRDefault="00154AB2">
            <w:pPr>
              <w:pStyle w:val="ConsPlusNormal"/>
              <w:rPr>
                <w:rFonts w:ascii="Times New Roman" w:hAnsi="Times New Roman"/>
                <w:sz w:val="20"/>
              </w:rPr>
            </w:pPr>
          </w:p>
        </w:tc>
        <w:tc>
          <w:tcPr>
            <w:tcW w:w="3574" w:type="dxa"/>
            <w:gridSpan w:val="2"/>
            <w:tcMar>
              <w:top w:w="102" w:type="dxa"/>
              <w:left w:w="62" w:type="dxa"/>
              <w:bottom w:w="102" w:type="dxa"/>
              <w:right w:w="62" w:type="dxa"/>
            </w:tcMar>
          </w:tcPr>
          <w:p w:rsidR="00154AB2" w:rsidRDefault="00154AB2">
            <w:pPr>
              <w:pStyle w:val="ConsPlusNormal"/>
              <w:rPr>
                <w:rFonts w:ascii="Times New Roman" w:hAnsi="Times New Roman"/>
                <w:sz w:val="20"/>
              </w:rPr>
            </w:pPr>
          </w:p>
        </w:tc>
        <w:tc>
          <w:tcPr>
            <w:tcW w:w="3674" w:type="dxa"/>
            <w:gridSpan w:val="5"/>
            <w:tcMar>
              <w:top w:w="102" w:type="dxa"/>
              <w:left w:w="62" w:type="dxa"/>
              <w:bottom w:w="102" w:type="dxa"/>
              <w:right w:w="62" w:type="dxa"/>
            </w:tcMar>
          </w:tcPr>
          <w:p w:rsidR="00154AB2" w:rsidRDefault="00154AB2">
            <w:pPr>
              <w:pStyle w:val="ConsPlusNormal"/>
              <w:rPr>
                <w:rFonts w:ascii="Times New Roman" w:hAnsi="Times New Roman"/>
                <w:sz w:val="20"/>
              </w:rPr>
            </w:pPr>
          </w:p>
        </w:tc>
      </w:tr>
      <w:tr w:rsidR="00154AB2">
        <w:tc>
          <w:tcPr>
            <w:tcW w:w="1846" w:type="dxa"/>
            <w:tcMar>
              <w:top w:w="102" w:type="dxa"/>
              <w:left w:w="62" w:type="dxa"/>
              <w:bottom w:w="102" w:type="dxa"/>
              <w:right w:w="62" w:type="dxa"/>
            </w:tcMar>
          </w:tcPr>
          <w:p w:rsidR="00154AB2" w:rsidRDefault="00154AB2">
            <w:pPr>
              <w:pStyle w:val="ConsPlusNormal"/>
              <w:rPr>
                <w:rFonts w:ascii="Times New Roman" w:hAnsi="Times New Roman"/>
                <w:sz w:val="20"/>
              </w:rPr>
            </w:pPr>
          </w:p>
        </w:tc>
        <w:tc>
          <w:tcPr>
            <w:tcW w:w="3574" w:type="dxa"/>
            <w:gridSpan w:val="2"/>
            <w:tcMar>
              <w:top w:w="102" w:type="dxa"/>
              <w:left w:w="62" w:type="dxa"/>
              <w:bottom w:w="102" w:type="dxa"/>
              <w:right w:w="62" w:type="dxa"/>
            </w:tcMar>
          </w:tcPr>
          <w:p w:rsidR="00154AB2" w:rsidRDefault="00154AB2">
            <w:pPr>
              <w:pStyle w:val="ConsPlusNormal"/>
              <w:rPr>
                <w:rFonts w:ascii="Times New Roman" w:hAnsi="Times New Roman"/>
                <w:sz w:val="20"/>
              </w:rPr>
            </w:pPr>
          </w:p>
        </w:tc>
        <w:tc>
          <w:tcPr>
            <w:tcW w:w="3674" w:type="dxa"/>
            <w:gridSpan w:val="5"/>
            <w:tcMar>
              <w:top w:w="102" w:type="dxa"/>
              <w:left w:w="62" w:type="dxa"/>
              <w:bottom w:w="102" w:type="dxa"/>
              <w:right w:w="62" w:type="dxa"/>
            </w:tcMar>
          </w:tcPr>
          <w:p w:rsidR="00154AB2" w:rsidRDefault="00AF489D">
            <w:pPr>
              <w:pStyle w:val="ConsPlusNormal"/>
              <w:jc w:val="both"/>
              <w:rPr>
                <w:rFonts w:ascii="Times New Roman" w:hAnsi="Times New Roman"/>
                <w:sz w:val="20"/>
              </w:rPr>
            </w:pPr>
            <w:r>
              <w:rPr>
                <w:rFonts w:ascii="Times New Roman" w:hAnsi="Times New Roman"/>
                <w:sz w:val="20"/>
              </w:rPr>
              <w:t>Ответственный исполнитель</w:t>
            </w:r>
          </w:p>
        </w:tc>
      </w:tr>
      <w:tr w:rsidR="00154AB2">
        <w:tc>
          <w:tcPr>
            <w:tcW w:w="1846" w:type="dxa"/>
            <w:tcMar>
              <w:top w:w="102" w:type="dxa"/>
              <w:left w:w="62" w:type="dxa"/>
              <w:bottom w:w="102" w:type="dxa"/>
              <w:right w:w="62" w:type="dxa"/>
            </w:tcMar>
          </w:tcPr>
          <w:p w:rsidR="00154AB2" w:rsidRDefault="00154AB2">
            <w:pPr>
              <w:pStyle w:val="ConsPlusNormal"/>
              <w:rPr>
                <w:rFonts w:ascii="Times New Roman" w:hAnsi="Times New Roman"/>
                <w:sz w:val="20"/>
              </w:rPr>
            </w:pPr>
          </w:p>
        </w:tc>
        <w:tc>
          <w:tcPr>
            <w:tcW w:w="3574" w:type="dxa"/>
            <w:gridSpan w:val="2"/>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664" w:type="dxa"/>
            <w:gridSpan w:val="3"/>
            <w:tcBorders>
              <w:bottom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339" w:type="dxa"/>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671" w:type="dxa"/>
            <w:tcBorders>
              <w:bottom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r w:rsidR="00154AB2">
        <w:tc>
          <w:tcPr>
            <w:tcW w:w="1846" w:type="dxa"/>
            <w:tcMar>
              <w:top w:w="102" w:type="dxa"/>
              <w:left w:w="62" w:type="dxa"/>
              <w:bottom w:w="102" w:type="dxa"/>
              <w:right w:w="62" w:type="dxa"/>
            </w:tcMar>
          </w:tcPr>
          <w:p w:rsidR="00154AB2" w:rsidRDefault="00154AB2">
            <w:pPr>
              <w:pStyle w:val="ConsPlusNormal"/>
              <w:rPr>
                <w:rFonts w:ascii="Times New Roman" w:hAnsi="Times New Roman"/>
                <w:sz w:val="20"/>
              </w:rPr>
            </w:pPr>
          </w:p>
        </w:tc>
        <w:tc>
          <w:tcPr>
            <w:tcW w:w="3574" w:type="dxa"/>
            <w:gridSpan w:val="2"/>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664" w:type="dxa"/>
            <w:gridSpan w:val="3"/>
            <w:tcBorders>
              <w:top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подпись</w:t>
            </w:r>
          </w:p>
        </w:tc>
        <w:tc>
          <w:tcPr>
            <w:tcW w:w="339" w:type="dxa"/>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671" w:type="dxa"/>
            <w:tcBorders>
              <w:top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расшифровка</w:t>
            </w:r>
          </w:p>
        </w:tc>
      </w:tr>
      <w:tr w:rsidR="00154AB2">
        <w:tc>
          <w:tcPr>
            <w:tcW w:w="9094" w:type="dxa"/>
            <w:gridSpan w:val="8"/>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(город, населенный пункт)</w:t>
            </w:r>
          </w:p>
          <w:p w:rsidR="00154AB2" w:rsidRDefault="00AF489D">
            <w:pPr>
              <w:pStyle w:val="ConsPlusNormal"/>
              <w:jc w:val="center"/>
              <w:rPr>
                <w:rFonts w:ascii="Times New Roman" w:hAnsi="Times New Roman"/>
                <w:sz w:val="20"/>
              </w:rPr>
            </w:pPr>
            <w:r>
              <w:rPr>
                <w:rFonts w:ascii="Times New Roman" w:hAnsi="Times New Roman"/>
                <w:sz w:val="20"/>
              </w:rPr>
              <w:t>год</w:t>
            </w:r>
          </w:p>
        </w:tc>
      </w:tr>
    </w:tbl>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AF489D">
      <w:pPr>
        <w:spacing w:after="0" w:line="240" w:lineRule="auto"/>
        <w:ind w:left="5670"/>
        <w:jc w:val="both"/>
        <w:rPr>
          <w:rFonts w:ascii="Times New Roman" w:hAnsi="Times New Roman"/>
        </w:rPr>
      </w:pPr>
      <w:r>
        <w:rPr>
          <w:rFonts w:ascii="Times New Roman" w:hAnsi="Times New Roman"/>
          <w:sz w:val="28"/>
        </w:rPr>
        <w:lastRenderedPageBreak/>
        <w:t xml:space="preserve">Приложение № 2 </w:t>
      </w:r>
    </w:p>
    <w:p w:rsidR="00154AB2" w:rsidRDefault="00AF489D">
      <w:pPr>
        <w:spacing w:after="0" w:line="240" w:lineRule="auto"/>
        <w:ind w:left="5670"/>
        <w:jc w:val="both"/>
        <w:rPr>
          <w:rFonts w:ascii="Times New Roman" w:hAnsi="Times New Roman"/>
        </w:rPr>
      </w:pPr>
      <w:r>
        <w:rPr>
          <w:rFonts w:ascii="Times New Roman" w:hAnsi="Times New Roman"/>
          <w:sz w:val="28"/>
        </w:rPr>
        <w:t xml:space="preserve">к Методическим указаниям </w:t>
      </w:r>
    </w:p>
    <w:p w:rsidR="00154AB2" w:rsidRDefault="00154AB2">
      <w:pPr>
        <w:pStyle w:val="ConsPlusNormal"/>
        <w:jc w:val="both"/>
        <w:rPr>
          <w:rFonts w:ascii="Times New Roman" w:hAnsi="Times New Roman"/>
          <w:sz w:val="20"/>
        </w:rPr>
      </w:pPr>
    </w:p>
    <w:p w:rsidR="00154AB2" w:rsidRDefault="00AF489D">
      <w:pPr>
        <w:pStyle w:val="ConsPlusNormal"/>
        <w:jc w:val="center"/>
        <w:rPr>
          <w:rFonts w:ascii="Times New Roman" w:hAnsi="Times New Roman"/>
          <w:sz w:val="28"/>
        </w:rPr>
      </w:pPr>
      <w:bookmarkStart w:id="6" w:name="P274"/>
      <w:bookmarkEnd w:id="6"/>
      <w:r>
        <w:rPr>
          <w:rFonts w:ascii="Times New Roman" w:hAnsi="Times New Roman"/>
          <w:sz w:val="28"/>
        </w:rPr>
        <w:t>Сведения об образуемых отходах</w:t>
      </w:r>
    </w:p>
    <w:p w:rsidR="00154AB2" w:rsidRDefault="00154AB2">
      <w:pPr>
        <w:pStyle w:val="ConsPlusNormal"/>
        <w:jc w:val="both"/>
        <w:rPr>
          <w:rFonts w:ascii="Times New Roman" w:hAnsi="Times New Roman"/>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3"/>
        <w:gridCol w:w="1894"/>
        <w:gridCol w:w="957"/>
        <w:gridCol w:w="1371"/>
        <w:gridCol w:w="2031"/>
        <w:gridCol w:w="1701"/>
        <w:gridCol w:w="1042"/>
      </w:tblGrid>
      <w:tr w:rsidR="00154AB2">
        <w:trPr>
          <w:trHeight w:val="1106"/>
        </w:trPr>
        <w:tc>
          <w:tcPr>
            <w:tcW w:w="5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N п/п</w:t>
            </w:r>
          </w:p>
        </w:tc>
        <w:tc>
          <w:tcPr>
            <w:tcW w:w="18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Наименование вида отходов</w:t>
            </w:r>
          </w:p>
        </w:tc>
        <w:tc>
          <w:tcPr>
            <w:tcW w:w="9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 xml:space="preserve">Код по </w:t>
            </w:r>
            <w:hyperlink r:id="rId54" w:history="1">
              <w:r>
                <w:rPr>
                  <w:rFonts w:ascii="Times New Roman" w:hAnsi="Times New Roman"/>
                  <w:sz w:val="20"/>
                </w:rPr>
                <w:t>ФККО</w:t>
              </w:r>
            </w:hyperlink>
          </w:p>
        </w:tc>
        <w:tc>
          <w:tcPr>
            <w:tcW w:w="13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Класс опасности</w:t>
            </w:r>
          </w:p>
        </w:tc>
        <w:tc>
          <w:tcPr>
            <w:tcW w:w="20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Происхождение или условия образования</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Агрегатное состояние и физическая форма</w:t>
            </w:r>
          </w:p>
        </w:tc>
        <w:tc>
          <w:tcPr>
            <w:tcW w:w="10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Состав,</w:t>
            </w:r>
          </w:p>
        </w:tc>
      </w:tr>
      <w:tr w:rsidR="00154AB2">
        <w:trPr>
          <w:trHeight w:val="253"/>
        </w:trPr>
        <w:tc>
          <w:tcPr>
            <w:tcW w:w="5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1</w:t>
            </w:r>
          </w:p>
        </w:tc>
        <w:tc>
          <w:tcPr>
            <w:tcW w:w="18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7" w:name="P284"/>
            <w:bookmarkEnd w:id="7"/>
            <w:r>
              <w:rPr>
                <w:rFonts w:ascii="Times New Roman" w:hAnsi="Times New Roman"/>
                <w:sz w:val="20"/>
              </w:rPr>
              <w:t>2</w:t>
            </w:r>
          </w:p>
        </w:tc>
        <w:tc>
          <w:tcPr>
            <w:tcW w:w="9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8" w:name="P285"/>
            <w:bookmarkEnd w:id="8"/>
            <w:r>
              <w:rPr>
                <w:rFonts w:ascii="Times New Roman" w:hAnsi="Times New Roman"/>
                <w:sz w:val="20"/>
              </w:rPr>
              <w:t>3</w:t>
            </w:r>
          </w:p>
        </w:tc>
        <w:tc>
          <w:tcPr>
            <w:tcW w:w="13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4</w:t>
            </w:r>
          </w:p>
        </w:tc>
        <w:tc>
          <w:tcPr>
            <w:tcW w:w="20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5</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6</w:t>
            </w:r>
          </w:p>
        </w:tc>
        <w:tc>
          <w:tcPr>
            <w:tcW w:w="10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7</w:t>
            </w:r>
          </w:p>
        </w:tc>
      </w:tr>
      <w:tr w:rsidR="00154AB2">
        <w:trPr>
          <w:trHeight w:val="253"/>
        </w:trPr>
        <w:tc>
          <w:tcPr>
            <w:tcW w:w="5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8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9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3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20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0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bl>
    <w:p w:rsidR="00154AB2" w:rsidRDefault="00154AB2">
      <w:pPr>
        <w:pStyle w:val="ConsPlusNormal"/>
        <w:jc w:val="both"/>
        <w:rPr>
          <w:rFonts w:ascii="Times New Roman" w:hAnsi="Times New Roman"/>
          <w:sz w:val="20"/>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AF489D">
      <w:pPr>
        <w:spacing w:after="0" w:line="240" w:lineRule="auto"/>
        <w:ind w:left="5670"/>
        <w:jc w:val="both"/>
        <w:rPr>
          <w:rFonts w:ascii="Times New Roman" w:hAnsi="Times New Roman"/>
        </w:rPr>
      </w:pPr>
      <w:r>
        <w:rPr>
          <w:rFonts w:ascii="Times New Roman" w:hAnsi="Times New Roman"/>
          <w:sz w:val="28"/>
        </w:rPr>
        <w:lastRenderedPageBreak/>
        <w:t xml:space="preserve">Приложение № 3 </w:t>
      </w:r>
    </w:p>
    <w:p w:rsidR="00154AB2" w:rsidRDefault="00AF489D">
      <w:pPr>
        <w:spacing w:after="0" w:line="240" w:lineRule="auto"/>
        <w:ind w:left="5670"/>
        <w:jc w:val="both"/>
        <w:rPr>
          <w:rFonts w:ascii="Times New Roman" w:hAnsi="Times New Roman"/>
        </w:rPr>
      </w:pPr>
      <w:r>
        <w:rPr>
          <w:rFonts w:ascii="Times New Roman" w:hAnsi="Times New Roman"/>
          <w:sz w:val="28"/>
        </w:rPr>
        <w:t xml:space="preserve">к Методическим указаниям </w:t>
      </w:r>
    </w:p>
    <w:p w:rsidR="00154AB2" w:rsidRDefault="00154AB2">
      <w:pPr>
        <w:pStyle w:val="ConsPlusNormal"/>
        <w:jc w:val="both"/>
        <w:rPr>
          <w:rFonts w:ascii="Times New Roman" w:hAnsi="Times New Roman"/>
          <w:sz w:val="28"/>
        </w:rPr>
      </w:pPr>
    </w:p>
    <w:p w:rsidR="00154AB2" w:rsidRDefault="00AF489D">
      <w:pPr>
        <w:pStyle w:val="ConsPlusNormal"/>
        <w:jc w:val="center"/>
        <w:rPr>
          <w:rFonts w:ascii="Times New Roman" w:hAnsi="Times New Roman"/>
          <w:sz w:val="28"/>
        </w:rPr>
      </w:pPr>
      <w:bookmarkStart w:id="9" w:name="P313"/>
      <w:bookmarkEnd w:id="9"/>
      <w:r>
        <w:rPr>
          <w:rFonts w:ascii="Times New Roman" w:hAnsi="Times New Roman"/>
          <w:sz w:val="28"/>
        </w:rPr>
        <w:t>Нормативы образования отходов</w:t>
      </w:r>
    </w:p>
    <w:p w:rsidR="00154AB2" w:rsidRDefault="00154AB2">
      <w:pPr>
        <w:pStyle w:val="ConsPlusNormal"/>
        <w:jc w:val="both"/>
        <w:rPr>
          <w:rFonts w:ascii="Times New Roman" w:hAnsi="Times New Roman"/>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0"/>
        <w:gridCol w:w="1802"/>
        <w:gridCol w:w="914"/>
        <w:gridCol w:w="1308"/>
        <w:gridCol w:w="1936"/>
        <w:gridCol w:w="1325"/>
        <w:gridCol w:w="1539"/>
      </w:tblGrid>
      <w:tr w:rsidR="00154AB2">
        <w:trPr>
          <w:trHeight w:val="1017"/>
        </w:trPr>
        <w:tc>
          <w:tcPr>
            <w:tcW w:w="5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N п/п</w:t>
            </w:r>
          </w:p>
        </w:tc>
        <w:tc>
          <w:tcPr>
            <w:tcW w:w="18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Наименование вида отходов</w:t>
            </w:r>
          </w:p>
        </w:tc>
        <w:tc>
          <w:tcPr>
            <w:tcW w:w="9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 xml:space="preserve">Код отхода по </w:t>
            </w:r>
            <w:hyperlink r:id="rId55" w:history="1">
              <w:r>
                <w:rPr>
                  <w:rFonts w:ascii="Times New Roman" w:hAnsi="Times New Roman"/>
                  <w:sz w:val="20"/>
                </w:rPr>
                <w:t>ФККО</w:t>
              </w:r>
            </w:hyperlink>
          </w:p>
        </w:tc>
        <w:tc>
          <w:tcPr>
            <w:tcW w:w="13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Класс опасности для ОС</w:t>
            </w:r>
          </w:p>
        </w:tc>
        <w:tc>
          <w:tcPr>
            <w:tcW w:w="19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Происхождение вида отходов</w:t>
            </w:r>
          </w:p>
        </w:tc>
        <w:tc>
          <w:tcPr>
            <w:tcW w:w="13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Единица измерения</w:t>
            </w:r>
          </w:p>
        </w:tc>
        <w:tc>
          <w:tcPr>
            <w:tcW w:w="15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Значения норматива образования отходов</w:t>
            </w:r>
          </w:p>
        </w:tc>
      </w:tr>
      <w:tr w:rsidR="00154AB2">
        <w:trPr>
          <w:trHeight w:val="233"/>
        </w:trPr>
        <w:tc>
          <w:tcPr>
            <w:tcW w:w="5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1</w:t>
            </w:r>
          </w:p>
        </w:tc>
        <w:tc>
          <w:tcPr>
            <w:tcW w:w="18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10" w:name="P323"/>
            <w:bookmarkEnd w:id="10"/>
            <w:r>
              <w:rPr>
                <w:rFonts w:ascii="Times New Roman" w:hAnsi="Times New Roman"/>
                <w:sz w:val="20"/>
              </w:rPr>
              <w:t>2</w:t>
            </w:r>
          </w:p>
        </w:tc>
        <w:tc>
          <w:tcPr>
            <w:tcW w:w="9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11" w:name="P324"/>
            <w:bookmarkEnd w:id="11"/>
            <w:r>
              <w:rPr>
                <w:rFonts w:ascii="Times New Roman" w:hAnsi="Times New Roman"/>
                <w:sz w:val="20"/>
              </w:rPr>
              <w:t>3</w:t>
            </w:r>
          </w:p>
        </w:tc>
        <w:tc>
          <w:tcPr>
            <w:tcW w:w="13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4</w:t>
            </w:r>
          </w:p>
        </w:tc>
        <w:tc>
          <w:tcPr>
            <w:tcW w:w="19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5</w:t>
            </w:r>
          </w:p>
        </w:tc>
        <w:tc>
          <w:tcPr>
            <w:tcW w:w="13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5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6</w:t>
            </w:r>
          </w:p>
        </w:tc>
      </w:tr>
      <w:tr w:rsidR="00154AB2">
        <w:trPr>
          <w:trHeight w:val="233"/>
        </w:trPr>
        <w:tc>
          <w:tcPr>
            <w:tcW w:w="5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8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9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3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9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3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5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bl>
    <w:p w:rsidR="00154AB2" w:rsidRDefault="00154AB2">
      <w:pPr>
        <w:pStyle w:val="ConsPlusNormal"/>
        <w:jc w:val="both"/>
        <w:rPr>
          <w:rFonts w:ascii="Times New Roman" w:hAnsi="Times New Roman"/>
          <w:sz w:val="20"/>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AF489D">
      <w:pPr>
        <w:spacing w:after="0" w:line="240" w:lineRule="auto"/>
        <w:ind w:left="5670"/>
        <w:jc w:val="both"/>
        <w:rPr>
          <w:rFonts w:ascii="Times New Roman" w:hAnsi="Times New Roman"/>
        </w:rPr>
      </w:pPr>
      <w:r>
        <w:rPr>
          <w:rFonts w:ascii="Times New Roman" w:hAnsi="Times New Roman"/>
          <w:sz w:val="28"/>
        </w:rPr>
        <w:t>Приложение № 4</w:t>
      </w:r>
    </w:p>
    <w:p w:rsidR="00154AB2" w:rsidRDefault="00AF489D">
      <w:pPr>
        <w:spacing w:after="0" w:line="240" w:lineRule="auto"/>
        <w:ind w:left="5670"/>
        <w:jc w:val="both"/>
        <w:rPr>
          <w:rFonts w:ascii="Times New Roman" w:hAnsi="Times New Roman"/>
        </w:rPr>
      </w:pPr>
      <w:r>
        <w:rPr>
          <w:rFonts w:ascii="Times New Roman" w:hAnsi="Times New Roman"/>
          <w:sz w:val="28"/>
        </w:rPr>
        <w:t xml:space="preserve"> к Методическим указаниям </w:t>
      </w: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AF489D">
      <w:pPr>
        <w:pStyle w:val="ConsPlusNormal"/>
        <w:jc w:val="center"/>
        <w:rPr>
          <w:rFonts w:ascii="Times New Roman" w:hAnsi="Times New Roman"/>
          <w:sz w:val="28"/>
        </w:rPr>
      </w:pPr>
      <w:bookmarkStart w:id="12" w:name="P352"/>
      <w:bookmarkEnd w:id="12"/>
      <w:r>
        <w:rPr>
          <w:rFonts w:ascii="Times New Roman" w:hAnsi="Times New Roman"/>
          <w:sz w:val="28"/>
        </w:rPr>
        <w:t>Сводные данные о нормативах образования отходов и</w:t>
      </w:r>
    </w:p>
    <w:p w:rsidR="00154AB2" w:rsidRDefault="00AF489D">
      <w:pPr>
        <w:pStyle w:val="ConsPlusNormal"/>
        <w:jc w:val="center"/>
        <w:rPr>
          <w:rFonts w:ascii="Times New Roman" w:hAnsi="Times New Roman"/>
          <w:sz w:val="28"/>
        </w:rPr>
      </w:pPr>
      <w:r>
        <w:rPr>
          <w:rFonts w:ascii="Times New Roman" w:hAnsi="Times New Roman"/>
          <w:sz w:val="28"/>
        </w:rPr>
        <w:t>максимальном годовом количестве образования отходов</w:t>
      </w:r>
    </w:p>
    <w:p w:rsidR="00154AB2" w:rsidRDefault="00154AB2">
      <w:pPr>
        <w:pStyle w:val="ConsPlusNormal"/>
        <w:jc w:val="both"/>
        <w:rPr>
          <w:rFonts w:ascii="Times New Roman" w:hAnsi="Times New Roman"/>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3"/>
        <w:gridCol w:w="1824"/>
        <w:gridCol w:w="1953"/>
        <w:gridCol w:w="1337"/>
        <w:gridCol w:w="1255"/>
        <w:gridCol w:w="2521"/>
      </w:tblGrid>
      <w:tr w:rsidR="00154AB2">
        <w:trPr>
          <w:trHeight w:val="666"/>
        </w:trPr>
        <w:tc>
          <w:tcPr>
            <w:tcW w:w="50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N п/п</w:t>
            </w:r>
          </w:p>
        </w:tc>
        <w:tc>
          <w:tcPr>
            <w:tcW w:w="182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 xml:space="preserve">Наименование вида отходов по </w:t>
            </w:r>
            <w:hyperlink r:id="rId56" w:history="1">
              <w:r>
                <w:rPr>
                  <w:rFonts w:ascii="Times New Roman" w:hAnsi="Times New Roman"/>
                  <w:sz w:val="20"/>
                </w:rPr>
                <w:t>ФККО</w:t>
              </w:r>
            </w:hyperlink>
          </w:p>
        </w:tc>
        <w:tc>
          <w:tcPr>
            <w:tcW w:w="195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 xml:space="preserve">Код по </w:t>
            </w:r>
            <w:hyperlink r:id="rId57" w:history="1">
              <w:r>
                <w:rPr>
                  <w:rFonts w:ascii="Times New Roman" w:hAnsi="Times New Roman"/>
                  <w:sz w:val="20"/>
                </w:rPr>
                <w:t>ФККО</w:t>
              </w:r>
            </w:hyperlink>
          </w:p>
        </w:tc>
        <w:tc>
          <w:tcPr>
            <w:tcW w:w="259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Норматив образования отходов</w:t>
            </w:r>
          </w:p>
        </w:tc>
        <w:tc>
          <w:tcPr>
            <w:tcW w:w="252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Максимальное годовое количество образования отходов, тонн</w:t>
            </w:r>
          </w:p>
        </w:tc>
      </w:tr>
      <w:tr w:rsidR="00154AB2">
        <w:trPr>
          <w:trHeight w:val="684"/>
        </w:trPr>
        <w:tc>
          <w:tcPr>
            <w:tcW w:w="50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8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95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3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Единица измерения</w:t>
            </w:r>
          </w:p>
        </w:tc>
        <w:tc>
          <w:tcPr>
            <w:tcW w:w="12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Величина</w:t>
            </w:r>
          </w:p>
        </w:tc>
        <w:tc>
          <w:tcPr>
            <w:tcW w:w="252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r>
      <w:tr w:rsidR="00154AB2">
        <w:trPr>
          <w:trHeight w:val="252"/>
        </w:trPr>
        <w:tc>
          <w:tcPr>
            <w:tcW w:w="5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1</w:t>
            </w:r>
          </w:p>
        </w:tc>
        <w:tc>
          <w:tcPr>
            <w:tcW w:w="18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13" w:name="P363"/>
            <w:bookmarkEnd w:id="13"/>
            <w:r>
              <w:rPr>
                <w:rFonts w:ascii="Times New Roman" w:hAnsi="Times New Roman"/>
                <w:sz w:val="20"/>
              </w:rPr>
              <w:t>2</w:t>
            </w:r>
          </w:p>
        </w:tc>
        <w:tc>
          <w:tcPr>
            <w:tcW w:w="19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14" w:name="P364"/>
            <w:bookmarkEnd w:id="14"/>
            <w:r>
              <w:rPr>
                <w:rFonts w:ascii="Times New Roman" w:hAnsi="Times New Roman"/>
                <w:sz w:val="20"/>
              </w:rPr>
              <w:t>3</w:t>
            </w:r>
          </w:p>
        </w:tc>
        <w:tc>
          <w:tcPr>
            <w:tcW w:w="13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4</w:t>
            </w:r>
          </w:p>
        </w:tc>
        <w:tc>
          <w:tcPr>
            <w:tcW w:w="12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5</w:t>
            </w:r>
          </w:p>
        </w:tc>
        <w:tc>
          <w:tcPr>
            <w:tcW w:w="25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6</w:t>
            </w:r>
          </w:p>
        </w:tc>
      </w:tr>
      <w:tr w:rsidR="00154AB2">
        <w:trPr>
          <w:trHeight w:val="270"/>
        </w:trPr>
        <w:tc>
          <w:tcPr>
            <w:tcW w:w="5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8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9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3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2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25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bl>
    <w:p w:rsidR="00154AB2" w:rsidRDefault="00154AB2">
      <w:pPr>
        <w:pStyle w:val="ConsPlusNormal"/>
        <w:jc w:val="both"/>
        <w:rPr>
          <w:rFonts w:ascii="Times New Roman" w:hAnsi="Times New Roman"/>
          <w:sz w:val="20"/>
        </w:rPr>
      </w:pPr>
    </w:p>
    <w:p w:rsidR="00154AB2" w:rsidRDefault="00154AB2">
      <w:pPr>
        <w:pStyle w:val="ConsPlusNormal"/>
        <w:jc w:val="both"/>
        <w:rPr>
          <w:rFonts w:ascii="Times New Roman" w:hAnsi="Times New Roman"/>
          <w:sz w:val="20"/>
        </w:rPr>
      </w:pPr>
    </w:p>
    <w:p w:rsidR="00154AB2" w:rsidRDefault="00154AB2">
      <w:pPr>
        <w:pStyle w:val="ConsPlusNormal"/>
        <w:jc w:val="both"/>
        <w:rPr>
          <w:rFonts w:ascii="Times New Roman" w:hAnsi="Times New Roman"/>
          <w:sz w:val="20"/>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AF489D">
      <w:pPr>
        <w:spacing w:after="0" w:line="240" w:lineRule="auto"/>
        <w:ind w:left="5670"/>
        <w:jc w:val="both"/>
        <w:rPr>
          <w:rFonts w:ascii="Times New Roman" w:hAnsi="Times New Roman"/>
        </w:rPr>
      </w:pPr>
      <w:r>
        <w:rPr>
          <w:rFonts w:ascii="Times New Roman" w:hAnsi="Times New Roman"/>
          <w:sz w:val="28"/>
        </w:rPr>
        <w:t>Приложение № 5</w:t>
      </w:r>
    </w:p>
    <w:p w:rsidR="00154AB2" w:rsidRDefault="00AF489D">
      <w:pPr>
        <w:spacing w:after="0" w:line="240" w:lineRule="auto"/>
        <w:ind w:left="5670"/>
        <w:jc w:val="both"/>
        <w:rPr>
          <w:rFonts w:ascii="Times New Roman" w:hAnsi="Times New Roman"/>
        </w:rPr>
      </w:pPr>
      <w:r>
        <w:rPr>
          <w:rFonts w:ascii="Times New Roman" w:hAnsi="Times New Roman"/>
          <w:sz w:val="28"/>
        </w:rPr>
        <w:t xml:space="preserve"> к Методическим указаниям </w:t>
      </w: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AF489D">
      <w:pPr>
        <w:pStyle w:val="ConsPlusNormal"/>
        <w:jc w:val="center"/>
        <w:rPr>
          <w:rFonts w:ascii="Times New Roman" w:hAnsi="Times New Roman"/>
          <w:sz w:val="28"/>
        </w:rPr>
      </w:pPr>
      <w:r>
        <w:rPr>
          <w:rFonts w:ascii="Times New Roman" w:hAnsi="Times New Roman"/>
          <w:sz w:val="28"/>
        </w:rPr>
        <w:t>Сведения о местах (площадках) накопления отходов</w:t>
      </w: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41"/>
        <w:gridCol w:w="899"/>
        <w:gridCol w:w="631"/>
        <w:gridCol w:w="704"/>
        <w:gridCol w:w="795"/>
        <w:gridCol w:w="856"/>
        <w:gridCol w:w="735"/>
        <w:gridCol w:w="1785"/>
        <w:gridCol w:w="1079"/>
        <w:gridCol w:w="705"/>
      </w:tblGrid>
      <w:tr w:rsidR="00154AB2">
        <w:tc>
          <w:tcPr>
            <w:tcW w:w="3375"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15" w:name="P390"/>
            <w:bookmarkEnd w:id="15"/>
            <w:r>
              <w:rPr>
                <w:rFonts w:ascii="Times New Roman" w:hAnsi="Times New Roman"/>
                <w:sz w:val="20"/>
              </w:rPr>
              <w:t>Характеристика мест накопления отходов</w:t>
            </w:r>
          </w:p>
        </w:tc>
        <w:tc>
          <w:tcPr>
            <w:tcW w:w="5955"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Характеристика отходов</w:t>
            </w:r>
          </w:p>
        </w:tc>
      </w:tr>
      <w:tr w:rsidR="00154AB2">
        <w:tc>
          <w:tcPr>
            <w:tcW w:w="114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Номер на карте-схеме</w:t>
            </w:r>
          </w:p>
        </w:tc>
        <w:tc>
          <w:tcPr>
            <w:tcW w:w="89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Наименование</w:t>
            </w:r>
          </w:p>
        </w:tc>
        <w:tc>
          <w:tcPr>
            <w:tcW w:w="133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Вместимость</w:t>
            </w:r>
          </w:p>
        </w:tc>
        <w:tc>
          <w:tcPr>
            <w:tcW w:w="79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Наименование вида отхода</w:t>
            </w:r>
          </w:p>
        </w:tc>
        <w:tc>
          <w:tcPr>
            <w:tcW w:w="85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 xml:space="preserve">Код по </w:t>
            </w:r>
            <w:hyperlink r:id="rId58" w:history="1">
              <w:r>
                <w:rPr>
                  <w:rFonts w:ascii="Times New Roman" w:hAnsi="Times New Roman"/>
                  <w:sz w:val="20"/>
                </w:rPr>
                <w:t>ФККО</w:t>
              </w:r>
            </w:hyperlink>
          </w:p>
        </w:tc>
        <w:tc>
          <w:tcPr>
            <w:tcW w:w="73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Класс опасности</w:t>
            </w:r>
          </w:p>
        </w:tc>
        <w:tc>
          <w:tcPr>
            <w:tcW w:w="17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Планируемое ежегодное образование отходов</w:t>
            </w:r>
          </w:p>
        </w:tc>
        <w:tc>
          <w:tcPr>
            <w:tcW w:w="178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Предельное количество накопления отходов</w:t>
            </w:r>
          </w:p>
        </w:tc>
      </w:tr>
      <w:tr w:rsidR="00154AB2">
        <w:tc>
          <w:tcPr>
            <w:tcW w:w="114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89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6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т</w:t>
            </w:r>
          </w:p>
        </w:tc>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3</w:t>
            </w:r>
          </w:p>
        </w:tc>
        <w:tc>
          <w:tcPr>
            <w:tcW w:w="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85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7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7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т</w:t>
            </w:r>
          </w:p>
        </w:tc>
        <w:tc>
          <w:tcPr>
            <w:tcW w:w="10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т</w:t>
            </w:r>
          </w:p>
        </w:tc>
        <w:tc>
          <w:tcPr>
            <w:tcW w:w="7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3</w:t>
            </w:r>
          </w:p>
        </w:tc>
      </w:tr>
      <w:tr w:rsidR="00154AB2">
        <w:tc>
          <w:tcPr>
            <w:tcW w:w="11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16" w:name="P407_Copy_1"/>
            <w:bookmarkEnd w:id="16"/>
            <w:r>
              <w:rPr>
                <w:rFonts w:ascii="Times New Roman" w:hAnsi="Times New Roman"/>
                <w:sz w:val="20"/>
              </w:rPr>
              <w:t>1</w:t>
            </w:r>
          </w:p>
        </w:tc>
        <w:tc>
          <w:tcPr>
            <w:tcW w:w="8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2</w:t>
            </w:r>
          </w:p>
        </w:tc>
        <w:tc>
          <w:tcPr>
            <w:tcW w:w="6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17" w:name="P409_Copy_1"/>
            <w:bookmarkEnd w:id="17"/>
            <w:r>
              <w:rPr>
                <w:rFonts w:ascii="Times New Roman" w:hAnsi="Times New Roman"/>
                <w:sz w:val="20"/>
              </w:rPr>
              <w:t>3</w:t>
            </w:r>
          </w:p>
        </w:tc>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18" w:name="P410_Copy_1"/>
            <w:bookmarkEnd w:id="18"/>
            <w:r>
              <w:rPr>
                <w:rFonts w:ascii="Times New Roman" w:hAnsi="Times New Roman"/>
                <w:sz w:val="20"/>
              </w:rPr>
              <w:t>4</w:t>
            </w:r>
          </w:p>
        </w:tc>
        <w:tc>
          <w:tcPr>
            <w:tcW w:w="7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19" w:name="P411_Copy_1"/>
            <w:bookmarkEnd w:id="19"/>
            <w:r>
              <w:rPr>
                <w:rFonts w:ascii="Times New Roman" w:hAnsi="Times New Roman"/>
                <w:sz w:val="20"/>
              </w:rPr>
              <w:t>5</w:t>
            </w:r>
          </w:p>
        </w:tc>
        <w:tc>
          <w:tcPr>
            <w:tcW w:w="85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20" w:name="P412_Copy_1"/>
            <w:bookmarkEnd w:id="20"/>
            <w:r>
              <w:rPr>
                <w:rFonts w:ascii="Times New Roman" w:hAnsi="Times New Roman"/>
                <w:sz w:val="20"/>
              </w:rPr>
              <w:t>6</w:t>
            </w:r>
          </w:p>
        </w:tc>
        <w:tc>
          <w:tcPr>
            <w:tcW w:w="7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7</w:t>
            </w:r>
          </w:p>
        </w:tc>
        <w:tc>
          <w:tcPr>
            <w:tcW w:w="17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8</w:t>
            </w:r>
          </w:p>
        </w:tc>
        <w:tc>
          <w:tcPr>
            <w:tcW w:w="10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21" w:name="P415_Copy_1"/>
            <w:bookmarkEnd w:id="21"/>
            <w:r>
              <w:rPr>
                <w:rFonts w:ascii="Times New Roman" w:hAnsi="Times New Roman"/>
                <w:sz w:val="20"/>
              </w:rPr>
              <w:t>9</w:t>
            </w:r>
          </w:p>
        </w:tc>
        <w:tc>
          <w:tcPr>
            <w:tcW w:w="7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22" w:name="P416_Copy_1"/>
            <w:bookmarkEnd w:id="22"/>
            <w:r>
              <w:rPr>
                <w:rFonts w:ascii="Times New Roman" w:hAnsi="Times New Roman"/>
                <w:sz w:val="20"/>
              </w:rPr>
              <w:t>10</w:t>
            </w:r>
          </w:p>
        </w:tc>
      </w:tr>
      <w:tr w:rsidR="00154AB2">
        <w:trPr>
          <w:trHeight w:val="304"/>
        </w:trPr>
        <w:tc>
          <w:tcPr>
            <w:tcW w:w="11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8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6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7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85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7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7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0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7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bl>
    <w:p w:rsidR="00154AB2" w:rsidRDefault="00154AB2"/>
    <w:p w:rsidR="00154AB2" w:rsidRDefault="00154AB2"/>
    <w:p w:rsidR="00154AB2" w:rsidRDefault="00154AB2">
      <w:pPr>
        <w:sectPr w:rsidR="00154AB2" w:rsidSect="006B2AE3">
          <w:headerReference w:type="even" r:id="rId59"/>
          <w:headerReference w:type="default" r:id="rId60"/>
          <w:footerReference w:type="even" r:id="rId61"/>
          <w:footerReference w:type="default" r:id="rId62"/>
          <w:headerReference w:type="first" r:id="rId63"/>
          <w:footerReference w:type="first" r:id="rId64"/>
          <w:pgSz w:w="11906" w:h="16838"/>
          <w:pgMar w:top="1134" w:right="850" w:bottom="1134" w:left="1701" w:header="567" w:footer="0" w:gutter="0"/>
          <w:cols w:space="720"/>
          <w:titlePg/>
          <w:docGrid w:linePitch="299"/>
        </w:sectPr>
      </w:pPr>
    </w:p>
    <w:p w:rsidR="00154AB2" w:rsidRDefault="00AF489D">
      <w:pPr>
        <w:spacing w:after="0" w:line="240" w:lineRule="auto"/>
        <w:ind w:left="9978"/>
        <w:jc w:val="both"/>
        <w:rPr>
          <w:rFonts w:ascii="Times New Roman" w:hAnsi="Times New Roman"/>
        </w:rPr>
      </w:pPr>
      <w:r>
        <w:rPr>
          <w:rFonts w:ascii="Times New Roman" w:hAnsi="Times New Roman"/>
          <w:sz w:val="28"/>
        </w:rPr>
        <w:lastRenderedPageBreak/>
        <w:t>Приложение № 6</w:t>
      </w:r>
    </w:p>
    <w:p w:rsidR="00154AB2" w:rsidRDefault="00AF489D">
      <w:pPr>
        <w:spacing w:after="0" w:line="240" w:lineRule="auto"/>
        <w:ind w:left="9978"/>
        <w:jc w:val="both"/>
        <w:rPr>
          <w:rFonts w:ascii="Times New Roman" w:hAnsi="Times New Roman"/>
        </w:rPr>
      </w:pPr>
      <w:r>
        <w:rPr>
          <w:rFonts w:ascii="Times New Roman" w:hAnsi="Times New Roman"/>
          <w:sz w:val="28"/>
        </w:rPr>
        <w:t xml:space="preserve">к Методическим указаниям </w:t>
      </w:r>
    </w:p>
    <w:p w:rsidR="00154AB2" w:rsidRDefault="00154AB2">
      <w:pPr>
        <w:spacing w:after="0" w:line="240" w:lineRule="auto"/>
        <w:ind w:left="9978"/>
        <w:jc w:val="both"/>
        <w:rPr>
          <w:rFonts w:ascii="Times New Roman" w:hAnsi="Times New Roman"/>
        </w:rPr>
      </w:pPr>
    </w:p>
    <w:p w:rsidR="00154AB2" w:rsidRDefault="00154AB2">
      <w:pPr>
        <w:spacing w:after="0" w:line="240" w:lineRule="auto"/>
        <w:ind w:left="9978"/>
        <w:jc w:val="both"/>
        <w:rPr>
          <w:rFonts w:ascii="Times New Roman" w:hAnsi="Times New Roman"/>
        </w:rPr>
      </w:pPr>
    </w:p>
    <w:p w:rsidR="00154AB2" w:rsidRDefault="00AF489D">
      <w:pPr>
        <w:pStyle w:val="ConsPlusNormal"/>
        <w:jc w:val="center"/>
        <w:rPr>
          <w:rFonts w:ascii="Times New Roman" w:hAnsi="Times New Roman"/>
          <w:sz w:val="28"/>
        </w:rPr>
      </w:pPr>
      <w:bookmarkStart w:id="24" w:name="P443"/>
      <w:bookmarkEnd w:id="24"/>
      <w:r>
        <w:rPr>
          <w:rFonts w:ascii="Times New Roman" w:hAnsi="Times New Roman"/>
          <w:sz w:val="28"/>
        </w:rPr>
        <w:t>Планируемая ежегодная обработка и (или) утилизация отходов,</w:t>
      </w:r>
    </w:p>
    <w:p w:rsidR="00154AB2" w:rsidRDefault="00AF489D">
      <w:pPr>
        <w:pStyle w:val="ConsPlusNormal"/>
        <w:jc w:val="center"/>
        <w:rPr>
          <w:rFonts w:ascii="Times New Roman" w:hAnsi="Times New Roman"/>
          <w:sz w:val="28"/>
        </w:rPr>
      </w:pPr>
      <w:r>
        <w:rPr>
          <w:rFonts w:ascii="Times New Roman" w:hAnsi="Times New Roman"/>
          <w:sz w:val="28"/>
        </w:rPr>
        <w:t>и (или) обезвреживание отходов</w:t>
      </w:r>
    </w:p>
    <w:p w:rsidR="00154AB2" w:rsidRDefault="00154AB2">
      <w:pPr>
        <w:pStyle w:val="ConsPlusNormal"/>
        <w:jc w:val="both"/>
        <w:rPr>
          <w:rFonts w:ascii="Times New Roman" w:hAnsi="Times New Roman"/>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5"/>
        <w:gridCol w:w="1638"/>
        <w:gridCol w:w="829"/>
        <w:gridCol w:w="1189"/>
        <w:gridCol w:w="1924"/>
        <w:gridCol w:w="1144"/>
        <w:gridCol w:w="1294"/>
        <w:gridCol w:w="1803"/>
        <w:gridCol w:w="4244"/>
      </w:tblGrid>
      <w:tr w:rsidR="00154AB2">
        <w:tc>
          <w:tcPr>
            <w:tcW w:w="45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N п/п</w:t>
            </w:r>
          </w:p>
        </w:tc>
        <w:tc>
          <w:tcPr>
            <w:tcW w:w="163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Наименование вида отходов</w:t>
            </w:r>
          </w:p>
        </w:tc>
        <w:tc>
          <w:tcPr>
            <w:tcW w:w="82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 xml:space="preserve">Код по </w:t>
            </w:r>
            <w:hyperlink r:id="rId65" w:history="1">
              <w:r>
                <w:rPr>
                  <w:rFonts w:ascii="Times New Roman" w:hAnsi="Times New Roman"/>
                  <w:sz w:val="20"/>
                </w:rPr>
                <w:t>ФККО</w:t>
              </w:r>
            </w:hyperlink>
          </w:p>
        </w:tc>
        <w:tc>
          <w:tcPr>
            <w:tcW w:w="118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Класс опасности</w:t>
            </w:r>
          </w:p>
        </w:tc>
        <w:tc>
          <w:tcPr>
            <w:tcW w:w="192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Наименование технологического процесса</w:t>
            </w:r>
          </w:p>
        </w:tc>
        <w:tc>
          <w:tcPr>
            <w:tcW w:w="8485"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Планируемая ежегодная обработка и (или) утилизация отходов, и (или) их обезвреживание, тонн в год</w:t>
            </w:r>
          </w:p>
        </w:tc>
      </w:tr>
      <w:tr w:rsidR="00154AB2">
        <w:tc>
          <w:tcPr>
            <w:tcW w:w="45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6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82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18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9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1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обработка</w:t>
            </w:r>
          </w:p>
        </w:tc>
        <w:tc>
          <w:tcPr>
            <w:tcW w:w="12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утилизация</w:t>
            </w:r>
          </w:p>
        </w:tc>
        <w:tc>
          <w:tcPr>
            <w:tcW w:w="1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обезвреживание</w:t>
            </w:r>
          </w:p>
        </w:tc>
        <w:tc>
          <w:tcPr>
            <w:tcW w:w="4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всего</w:t>
            </w:r>
          </w:p>
        </w:tc>
      </w:tr>
      <w:tr w:rsidR="00154AB2">
        <w:tc>
          <w:tcPr>
            <w:tcW w:w="4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1</w:t>
            </w:r>
          </w:p>
        </w:tc>
        <w:tc>
          <w:tcPr>
            <w:tcW w:w="1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25" w:name="P457"/>
            <w:bookmarkEnd w:id="25"/>
            <w:r>
              <w:rPr>
                <w:rFonts w:ascii="Times New Roman" w:hAnsi="Times New Roman"/>
                <w:sz w:val="20"/>
              </w:rPr>
              <w:t>2</w:t>
            </w:r>
          </w:p>
        </w:tc>
        <w:tc>
          <w:tcPr>
            <w:tcW w:w="8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26" w:name="P458"/>
            <w:bookmarkEnd w:id="26"/>
            <w:r>
              <w:rPr>
                <w:rFonts w:ascii="Times New Roman" w:hAnsi="Times New Roman"/>
                <w:sz w:val="20"/>
              </w:rPr>
              <w:t>3</w:t>
            </w:r>
          </w:p>
        </w:tc>
        <w:tc>
          <w:tcPr>
            <w:tcW w:w="118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4</w:t>
            </w:r>
          </w:p>
        </w:tc>
        <w:tc>
          <w:tcPr>
            <w:tcW w:w="19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27" w:name="P460"/>
            <w:bookmarkEnd w:id="27"/>
            <w:r>
              <w:rPr>
                <w:rFonts w:ascii="Times New Roman" w:hAnsi="Times New Roman"/>
                <w:sz w:val="20"/>
              </w:rPr>
              <w:t>5</w:t>
            </w:r>
          </w:p>
        </w:tc>
        <w:tc>
          <w:tcPr>
            <w:tcW w:w="11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6</w:t>
            </w:r>
          </w:p>
        </w:tc>
        <w:tc>
          <w:tcPr>
            <w:tcW w:w="12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7</w:t>
            </w:r>
          </w:p>
        </w:tc>
        <w:tc>
          <w:tcPr>
            <w:tcW w:w="1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8</w:t>
            </w:r>
          </w:p>
        </w:tc>
        <w:tc>
          <w:tcPr>
            <w:tcW w:w="4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9</w:t>
            </w:r>
          </w:p>
        </w:tc>
      </w:tr>
      <w:tr w:rsidR="00154AB2">
        <w:tc>
          <w:tcPr>
            <w:tcW w:w="4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8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18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9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1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2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4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bl>
    <w:p w:rsidR="00154AB2" w:rsidRDefault="00154AB2">
      <w:pPr>
        <w:pStyle w:val="ConsPlusNormal"/>
        <w:jc w:val="both"/>
        <w:rPr>
          <w:rFonts w:ascii="Times New Roman" w:hAnsi="Times New Roman"/>
          <w:sz w:val="20"/>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AF489D">
      <w:pPr>
        <w:spacing w:after="0" w:line="240" w:lineRule="auto"/>
        <w:ind w:left="10205"/>
        <w:jc w:val="both"/>
        <w:rPr>
          <w:rFonts w:ascii="Times New Roman" w:hAnsi="Times New Roman"/>
        </w:rPr>
      </w:pPr>
      <w:r>
        <w:rPr>
          <w:rFonts w:ascii="Times New Roman" w:hAnsi="Times New Roman"/>
          <w:sz w:val="28"/>
        </w:rPr>
        <w:lastRenderedPageBreak/>
        <w:t xml:space="preserve">Приложение № 7 </w:t>
      </w:r>
    </w:p>
    <w:p w:rsidR="00154AB2" w:rsidRDefault="00AF489D">
      <w:pPr>
        <w:spacing w:after="0" w:line="240" w:lineRule="auto"/>
        <w:ind w:left="10205"/>
        <w:jc w:val="both"/>
        <w:rPr>
          <w:rFonts w:ascii="Times New Roman" w:hAnsi="Times New Roman"/>
        </w:rPr>
      </w:pPr>
      <w:r>
        <w:rPr>
          <w:rFonts w:ascii="Times New Roman" w:hAnsi="Times New Roman"/>
          <w:sz w:val="28"/>
        </w:rPr>
        <w:t>к Методическим указаниям</w:t>
      </w:r>
    </w:p>
    <w:p w:rsidR="00154AB2" w:rsidRDefault="00154AB2">
      <w:pPr>
        <w:pStyle w:val="ConsPlusNormal"/>
        <w:jc w:val="both"/>
        <w:rPr>
          <w:rFonts w:ascii="Times New Roman" w:hAnsi="Times New Roman"/>
          <w:sz w:val="28"/>
        </w:rPr>
      </w:pPr>
    </w:p>
    <w:p w:rsidR="00154AB2" w:rsidRDefault="00AF489D">
      <w:pPr>
        <w:pStyle w:val="ConsPlusNormal"/>
        <w:jc w:val="center"/>
        <w:rPr>
          <w:rFonts w:ascii="Times New Roman" w:hAnsi="Times New Roman"/>
          <w:sz w:val="28"/>
        </w:rPr>
      </w:pPr>
      <w:bookmarkStart w:id="28" w:name="P490"/>
      <w:bookmarkEnd w:id="28"/>
      <w:r>
        <w:rPr>
          <w:rFonts w:ascii="Times New Roman" w:hAnsi="Times New Roman"/>
          <w:sz w:val="28"/>
        </w:rPr>
        <w:t>Планируемая ежегодная передача отходов другим хозяйствующим</w:t>
      </w:r>
    </w:p>
    <w:p w:rsidR="00154AB2" w:rsidRDefault="00AF489D">
      <w:pPr>
        <w:pStyle w:val="ConsPlusNormal"/>
        <w:jc w:val="center"/>
        <w:rPr>
          <w:rFonts w:ascii="Times New Roman" w:hAnsi="Times New Roman"/>
          <w:sz w:val="28"/>
        </w:rPr>
      </w:pPr>
      <w:r>
        <w:rPr>
          <w:rFonts w:ascii="Times New Roman" w:hAnsi="Times New Roman"/>
          <w:sz w:val="28"/>
        </w:rPr>
        <w:t>субъектам с целью их дальнейшей обработки и (или)</w:t>
      </w:r>
    </w:p>
    <w:p w:rsidR="00154AB2" w:rsidRDefault="00AF489D">
      <w:pPr>
        <w:pStyle w:val="ConsPlusNormal"/>
        <w:jc w:val="center"/>
        <w:rPr>
          <w:rFonts w:ascii="Times New Roman" w:hAnsi="Times New Roman"/>
          <w:sz w:val="20"/>
        </w:rPr>
      </w:pPr>
      <w:r>
        <w:rPr>
          <w:rFonts w:ascii="Times New Roman" w:hAnsi="Times New Roman"/>
          <w:sz w:val="28"/>
        </w:rPr>
        <w:t>утилизации, и (или) обезвреживания</w:t>
      </w:r>
    </w:p>
    <w:p w:rsidR="00154AB2" w:rsidRDefault="00154AB2">
      <w:pPr>
        <w:pStyle w:val="ConsPlusNormal"/>
        <w:jc w:val="both"/>
        <w:rPr>
          <w:rFonts w:ascii="Times New Roman" w:hAnsi="Times New Roman"/>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1641"/>
        <w:gridCol w:w="829"/>
        <w:gridCol w:w="1189"/>
        <w:gridCol w:w="1172"/>
        <w:gridCol w:w="1325"/>
        <w:gridCol w:w="1804"/>
        <w:gridCol w:w="3213"/>
        <w:gridCol w:w="1140"/>
        <w:gridCol w:w="1678"/>
      </w:tblGrid>
      <w:tr w:rsidR="00154AB2">
        <w:tc>
          <w:tcPr>
            <w:tcW w:w="45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N п/п</w:t>
            </w:r>
          </w:p>
        </w:tc>
        <w:tc>
          <w:tcPr>
            <w:tcW w:w="164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Наименование вида отходов</w:t>
            </w:r>
          </w:p>
        </w:tc>
        <w:tc>
          <w:tcPr>
            <w:tcW w:w="82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 xml:space="preserve">Код по </w:t>
            </w:r>
            <w:hyperlink r:id="rId66" w:history="1">
              <w:r>
                <w:rPr>
                  <w:rFonts w:ascii="Times New Roman" w:hAnsi="Times New Roman"/>
                  <w:sz w:val="20"/>
                </w:rPr>
                <w:t>ФККО</w:t>
              </w:r>
            </w:hyperlink>
          </w:p>
        </w:tc>
        <w:tc>
          <w:tcPr>
            <w:tcW w:w="118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Класс опасности</w:t>
            </w:r>
          </w:p>
        </w:tc>
        <w:tc>
          <w:tcPr>
            <w:tcW w:w="43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Планируемая ежегодная передача отходов, тонн в год</w:t>
            </w:r>
          </w:p>
        </w:tc>
        <w:tc>
          <w:tcPr>
            <w:tcW w:w="321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Ф.И.О. индивидуального предпринимателя, наименование и место нахождения юридического лица, которые передают отходы, ИНН</w:t>
            </w:r>
          </w:p>
        </w:tc>
        <w:tc>
          <w:tcPr>
            <w:tcW w:w="114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Дата и номер договора на передачу отходов</w:t>
            </w:r>
          </w:p>
        </w:tc>
        <w:tc>
          <w:tcPr>
            <w:tcW w:w="167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Срок действия договора</w:t>
            </w:r>
          </w:p>
        </w:tc>
      </w:tr>
      <w:tr w:rsidR="00154AB2">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64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82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18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17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для обработки</w:t>
            </w:r>
          </w:p>
        </w:tc>
        <w:tc>
          <w:tcPr>
            <w:tcW w:w="13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для утилизации</w:t>
            </w:r>
          </w:p>
        </w:tc>
        <w:tc>
          <w:tcPr>
            <w:tcW w:w="18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для обезвреживания</w:t>
            </w:r>
          </w:p>
        </w:tc>
        <w:tc>
          <w:tcPr>
            <w:tcW w:w="321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1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67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r>
      <w:tr w:rsidR="00154AB2">
        <w:tc>
          <w:tcPr>
            <w:tcW w:w="4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1</w:t>
            </w:r>
          </w:p>
        </w:tc>
        <w:tc>
          <w:tcPr>
            <w:tcW w:w="16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29" w:name="P506"/>
            <w:bookmarkEnd w:id="29"/>
            <w:r>
              <w:rPr>
                <w:rFonts w:ascii="Times New Roman" w:hAnsi="Times New Roman"/>
                <w:sz w:val="20"/>
              </w:rPr>
              <w:t>2</w:t>
            </w:r>
          </w:p>
        </w:tc>
        <w:tc>
          <w:tcPr>
            <w:tcW w:w="8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30" w:name="P507"/>
            <w:bookmarkEnd w:id="30"/>
            <w:r>
              <w:rPr>
                <w:rFonts w:ascii="Times New Roman" w:hAnsi="Times New Roman"/>
                <w:sz w:val="20"/>
              </w:rPr>
              <w:t>3</w:t>
            </w:r>
          </w:p>
        </w:tc>
        <w:tc>
          <w:tcPr>
            <w:tcW w:w="118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4</w:t>
            </w:r>
          </w:p>
        </w:tc>
        <w:tc>
          <w:tcPr>
            <w:tcW w:w="117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5</w:t>
            </w:r>
          </w:p>
        </w:tc>
        <w:tc>
          <w:tcPr>
            <w:tcW w:w="13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6</w:t>
            </w:r>
          </w:p>
        </w:tc>
        <w:tc>
          <w:tcPr>
            <w:tcW w:w="18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7</w:t>
            </w:r>
          </w:p>
        </w:tc>
        <w:tc>
          <w:tcPr>
            <w:tcW w:w="32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31" w:name="P512"/>
            <w:bookmarkEnd w:id="31"/>
            <w:r>
              <w:rPr>
                <w:rFonts w:ascii="Times New Roman" w:hAnsi="Times New Roman"/>
                <w:sz w:val="20"/>
              </w:rPr>
              <w:t>8</w:t>
            </w:r>
          </w:p>
        </w:tc>
        <w:tc>
          <w:tcPr>
            <w:tcW w:w="11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32" w:name="P513"/>
            <w:bookmarkEnd w:id="32"/>
            <w:r>
              <w:rPr>
                <w:rFonts w:ascii="Times New Roman" w:hAnsi="Times New Roman"/>
                <w:sz w:val="20"/>
              </w:rPr>
              <w:t>9</w:t>
            </w:r>
          </w:p>
        </w:tc>
        <w:tc>
          <w:tcPr>
            <w:tcW w:w="16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33" w:name="P514"/>
            <w:bookmarkEnd w:id="33"/>
            <w:r>
              <w:rPr>
                <w:rFonts w:ascii="Times New Roman" w:hAnsi="Times New Roman"/>
                <w:sz w:val="20"/>
              </w:rPr>
              <w:t>10</w:t>
            </w:r>
          </w:p>
        </w:tc>
      </w:tr>
      <w:tr w:rsidR="00154AB2">
        <w:tc>
          <w:tcPr>
            <w:tcW w:w="4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6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8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18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17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3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8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32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1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6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bl>
    <w:p w:rsidR="00154AB2" w:rsidRDefault="00154AB2">
      <w:pPr>
        <w:sectPr w:rsidR="00154AB2">
          <w:headerReference w:type="first" r:id="rId67"/>
          <w:pgSz w:w="16838" w:h="11906" w:orient="landscape"/>
          <w:pgMar w:top="1701" w:right="1134" w:bottom="850" w:left="1134" w:header="0" w:footer="0" w:gutter="0"/>
          <w:cols w:space="720"/>
          <w:titlePg/>
        </w:sectPr>
      </w:pPr>
    </w:p>
    <w:p w:rsidR="00154AB2" w:rsidRDefault="00AF489D">
      <w:pPr>
        <w:spacing w:after="0" w:line="240" w:lineRule="auto"/>
        <w:ind w:left="10148"/>
        <w:jc w:val="both"/>
        <w:rPr>
          <w:rFonts w:ascii="Times New Roman" w:hAnsi="Times New Roman"/>
        </w:rPr>
      </w:pPr>
      <w:r>
        <w:rPr>
          <w:rFonts w:ascii="Times New Roman" w:hAnsi="Times New Roman"/>
          <w:sz w:val="28"/>
        </w:rPr>
        <w:lastRenderedPageBreak/>
        <w:t xml:space="preserve">Приложение № 8 </w:t>
      </w:r>
    </w:p>
    <w:p w:rsidR="00154AB2" w:rsidRDefault="00AF489D">
      <w:pPr>
        <w:spacing w:after="0" w:line="240" w:lineRule="auto"/>
        <w:ind w:left="10148"/>
        <w:jc w:val="both"/>
        <w:rPr>
          <w:rFonts w:ascii="Times New Roman" w:hAnsi="Times New Roman"/>
        </w:rPr>
      </w:pPr>
      <w:r>
        <w:rPr>
          <w:rFonts w:ascii="Times New Roman" w:hAnsi="Times New Roman"/>
          <w:sz w:val="28"/>
        </w:rPr>
        <w:t xml:space="preserve">к Методическим указаниям </w:t>
      </w:r>
    </w:p>
    <w:p w:rsidR="00154AB2" w:rsidRDefault="00154AB2">
      <w:pPr>
        <w:pStyle w:val="ConsPlusNormal"/>
        <w:jc w:val="both"/>
        <w:rPr>
          <w:rFonts w:ascii="Times New Roman" w:hAnsi="Times New Roman"/>
          <w:sz w:val="28"/>
        </w:rPr>
      </w:pPr>
    </w:p>
    <w:p w:rsidR="00154AB2" w:rsidRDefault="00AF489D">
      <w:pPr>
        <w:pStyle w:val="ConsPlusNormal"/>
        <w:jc w:val="center"/>
        <w:rPr>
          <w:rFonts w:ascii="Times New Roman" w:hAnsi="Times New Roman"/>
          <w:sz w:val="28"/>
        </w:rPr>
      </w:pPr>
      <w:bookmarkStart w:id="34" w:name="P541"/>
      <w:bookmarkEnd w:id="34"/>
      <w:r>
        <w:rPr>
          <w:rFonts w:ascii="Times New Roman" w:hAnsi="Times New Roman"/>
          <w:sz w:val="28"/>
        </w:rPr>
        <w:t>Планируемый ежегодный прием отходов от других хозяйствующих</w:t>
      </w:r>
    </w:p>
    <w:p w:rsidR="00154AB2" w:rsidRDefault="00AF489D">
      <w:pPr>
        <w:pStyle w:val="ConsPlusNormal"/>
        <w:jc w:val="center"/>
        <w:rPr>
          <w:rFonts w:ascii="Times New Roman" w:hAnsi="Times New Roman"/>
          <w:sz w:val="28"/>
        </w:rPr>
      </w:pPr>
      <w:r>
        <w:rPr>
          <w:rFonts w:ascii="Times New Roman" w:hAnsi="Times New Roman"/>
          <w:sz w:val="28"/>
        </w:rPr>
        <w:t>субъектов с целью их дальнейшей обработки и (или)</w:t>
      </w:r>
    </w:p>
    <w:p w:rsidR="00154AB2" w:rsidRDefault="00AF489D">
      <w:pPr>
        <w:pStyle w:val="ConsPlusNormal"/>
        <w:jc w:val="center"/>
        <w:rPr>
          <w:rFonts w:ascii="Times New Roman" w:hAnsi="Times New Roman"/>
          <w:sz w:val="20"/>
        </w:rPr>
      </w:pPr>
      <w:r>
        <w:rPr>
          <w:rFonts w:ascii="Times New Roman" w:hAnsi="Times New Roman"/>
          <w:sz w:val="28"/>
        </w:rPr>
        <w:t>утилизации, и (или) обезвреживания</w:t>
      </w:r>
    </w:p>
    <w:p w:rsidR="00154AB2" w:rsidRDefault="00154AB2">
      <w:pPr>
        <w:pStyle w:val="ConsPlusNormal"/>
        <w:jc w:val="both"/>
        <w:rPr>
          <w:rFonts w:ascii="Times New Roman" w:hAnsi="Times New Roman"/>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1641"/>
        <w:gridCol w:w="829"/>
        <w:gridCol w:w="1189"/>
        <w:gridCol w:w="1172"/>
        <w:gridCol w:w="1325"/>
        <w:gridCol w:w="1804"/>
        <w:gridCol w:w="2014"/>
        <w:gridCol w:w="1754"/>
        <w:gridCol w:w="2263"/>
      </w:tblGrid>
      <w:tr w:rsidR="00154AB2">
        <w:tc>
          <w:tcPr>
            <w:tcW w:w="45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N п/п</w:t>
            </w:r>
          </w:p>
        </w:tc>
        <w:tc>
          <w:tcPr>
            <w:tcW w:w="164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Наименование вида отходов</w:t>
            </w:r>
          </w:p>
        </w:tc>
        <w:tc>
          <w:tcPr>
            <w:tcW w:w="82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 xml:space="preserve">Код по </w:t>
            </w:r>
            <w:hyperlink r:id="rId68" w:history="1">
              <w:r>
                <w:rPr>
                  <w:rFonts w:ascii="Times New Roman" w:hAnsi="Times New Roman"/>
                  <w:sz w:val="20"/>
                </w:rPr>
                <w:t>ФККО</w:t>
              </w:r>
            </w:hyperlink>
          </w:p>
        </w:tc>
        <w:tc>
          <w:tcPr>
            <w:tcW w:w="118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Класс опасности</w:t>
            </w:r>
          </w:p>
        </w:tc>
        <w:tc>
          <w:tcPr>
            <w:tcW w:w="43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Планируемый ежегодный прием отходов, тонн в год</w:t>
            </w:r>
          </w:p>
        </w:tc>
        <w:tc>
          <w:tcPr>
            <w:tcW w:w="201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Ф.И.О. индивидуального предпринимателя, наименование и место нахождения юридического лица, которые передают отходы, ИНН</w:t>
            </w:r>
          </w:p>
        </w:tc>
        <w:tc>
          <w:tcPr>
            <w:tcW w:w="175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Дата и номер договора на передачу отходов</w:t>
            </w:r>
          </w:p>
        </w:tc>
        <w:tc>
          <w:tcPr>
            <w:tcW w:w="226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Срок действия договора</w:t>
            </w:r>
          </w:p>
        </w:tc>
      </w:tr>
      <w:tr w:rsidR="00154AB2">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64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82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18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17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для обработки</w:t>
            </w:r>
          </w:p>
        </w:tc>
        <w:tc>
          <w:tcPr>
            <w:tcW w:w="13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для утилизации</w:t>
            </w:r>
          </w:p>
        </w:tc>
        <w:tc>
          <w:tcPr>
            <w:tcW w:w="18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для обезвреживания</w:t>
            </w:r>
          </w:p>
        </w:tc>
        <w:tc>
          <w:tcPr>
            <w:tcW w:w="201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7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22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r>
      <w:tr w:rsidR="00154AB2">
        <w:tc>
          <w:tcPr>
            <w:tcW w:w="4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1</w:t>
            </w:r>
          </w:p>
        </w:tc>
        <w:tc>
          <w:tcPr>
            <w:tcW w:w="16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35" w:name="P557"/>
            <w:bookmarkEnd w:id="35"/>
            <w:r>
              <w:rPr>
                <w:rFonts w:ascii="Times New Roman" w:hAnsi="Times New Roman"/>
                <w:sz w:val="20"/>
              </w:rPr>
              <w:t>2</w:t>
            </w:r>
          </w:p>
        </w:tc>
        <w:tc>
          <w:tcPr>
            <w:tcW w:w="8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36" w:name="P558"/>
            <w:bookmarkEnd w:id="36"/>
            <w:r>
              <w:rPr>
                <w:rFonts w:ascii="Times New Roman" w:hAnsi="Times New Roman"/>
                <w:sz w:val="20"/>
              </w:rPr>
              <w:t>3</w:t>
            </w:r>
          </w:p>
        </w:tc>
        <w:tc>
          <w:tcPr>
            <w:tcW w:w="118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4</w:t>
            </w:r>
          </w:p>
        </w:tc>
        <w:tc>
          <w:tcPr>
            <w:tcW w:w="117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5</w:t>
            </w:r>
          </w:p>
        </w:tc>
        <w:tc>
          <w:tcPr>
            <w:tcW w:w="13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6</w:t>
            </w:r>
          </w:p>
        </w:tc>
        <w:tc>
          <w:tcPr>
            <w:tcW w:w="18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7</w:t>
            </w:r>
          </w:p>
        </w:tc>
        <w:tc>
          <w:tcPr>
            <w:tcW w:w="20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37" w:name="P563"/>
            <w:bookmarkEnd w:id="37"/>
            <w:r>
              <w:rPr>
                <w:rFonts w:ascii="Times New Roman" w:hAnsi="Times New Roman"/>
                <w:sz w:val="20"/>
              </w:rPr>
              <w:t>8</w:t>
            </w:r>
          </w:p>
        </w:tc>
        <w:tc>
          <w:tcPr>
            <w:tcW w:w="17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38" w:name="P564"/>
            <w:bookmarkEnd w:id="38"/>
            <w:r>
              <w:rPr>
                <w:rFonts w:ascii="Times New Roman" w:hAnsi="Times New Roman"/>
                <w:sz w:val="20"/>
              </w:rPr>
              <w:t>9</w:t>
            </w:r>
          </w:p>
        </w:tc>
        <w:tc>
          <w:tcPr>
            <w:tcW w:w="22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39" w:name="P565"/>
            <w:bookmarkEnd w:id="39"/>
            <w:r>
              <w:rPr>
                <w:rFonts w:ascii="Times New Roman" w:hAnsi="Times New Roman"/>
                <w:sz w:val="20"/>
              </w:rPr>
              <w:t>10</w:t>
            </w:r>
          </w:p>
        </w:tc>
      </w:tr>
      <w:tr w:rsidR="00154AB2">
        <w:tc>
          <w:tcPr>
            <w:tcW w:w="4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6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8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18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17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3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8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20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7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22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bl>
    <w:p w:rsidR="00154AB2" w:rsidRDefault="00154AB2">
      <w:pPr>
        <w:sectPr w:rsidR="00154AB2">
          <w:pgSz w:w="16838" w:h="11906" w:orient="landscape"/>
          <w:pgMar w:top="1701" w:right="1134" w:bottom="850" w:left="1134" w:header="0" w:footer="0" w:gutter="0"/>
          <w:cols w:space="720"/>
        </w:sectPr>
      </w:pPr>
    </w:p>
    <w:p w:rsidR="00154AB2" w:rsidRDefault="00AF489D">
      <w:pPr>
        <w:spacing w:after="0" w:line="240" w:lineRule="auto"/>
        <w:ind w:left="5670"/>
        <w:jc w:val="both"/>
        <w:rPr>
          <w:rFonts w:ascii="Times New Roman" w:hAnsi="Times New Roman"/>
        </w:rPr>
      </w:pPr>
      <w:r>
        <w:rPr>
          <w:rFonts w:ascii="Times New Roman" w:hAnsi="Times New Roman"/>
          <w:sz w:val="28"/>
        </w:rPr>
        <w:lastRenderedPageBreak/>
        <w:t xml:space="preserve">Приложение № 9 </w:t>
      </w:r>
    </w:p>
    <w:p w:rsidR="00154AB2" w:rsidRDefault="00AF489D">
      <w:pPr>
        <w:spacing w:after="0" w:line="240" w:lineRule="auto"/>
        <w:ind w:left="5670"/>
        <w:jc w:val="both"/>
        <w:rPr>
          <w:rFonts w:ascii="Times New Roman" w:hAnsi="Times New Roman"/>
        </w:rPr>
      </w:pPr>
      <w:r>
        <w:rPr>
          <w:rFonts w:ascii="Times New Roman" w:hAnsi="Times New Roman"/>
          <w:sz w:val="28"/>
        </w:rPr>
        <w:t xml:space="preserve">к Методическим указаниям </w:t>
      </w: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AF489D">
      <w:pPr>
        <w:pStyle w:val="ConsPlusNormal"/>
        <w:jc w:val="center"/>
        <w:rPr>
          <w:rFonts w:ascii="Times New Roman" w:hAnsi="Times New Roman"/>
          <w:sz w:val="28"/>
        </w:rPr>
      </w:pPr>
      <w:bookmarkStart w:id="40" w:name="P592"/>
      <w:bookmarkEnd w:id="40"/>
      <w:r>
        <w:rPr>
          <w:rFonts w:ascii="Times New Roman" w:hAnsi="Times New Roman"/>
          <w:sz w:val="28"/>
        </w:rPr>
        <w:t>Планируемое ежегодное размещение отходов, образующихся у</w:t>
      </w:r>
    </w:p>
    <w:p w:rsidR="00154AB2" w:rsidRDefault="00AF489D">
      <w:pPr>
        <w:pStyle w:val="ConsPlusNormal"/>
        <w:jc w:val="center"/>
        <w:rPr>
          <w:rFonts w:ascii="Times New Roman" w:hAnsi="Times New Roman"/>
          <w:sz w:val="28"/>
        </w:rPr>
      </w:pPr>
      <w:r>
        <w:rPr>
          <w:rFonts w:ascii="Times New Roman" w:hAnsi="Times New Roman"/>
          <w:sz w:val="28"/>
        </w:rPr>
        <w:t>хозяйствующего субъекта, на самостоятельно эксплуатируемых</w:t>
      </w:r>
    </w:p>
    <w:p w:rsidR="00154AB2" w:rsidRDefault="00AF489D">
      <w:pPr>
        <w:pStyle w:val="ConsPlusNormal"/>
        <w:jc w:val="center"/>
        <w:rPr>
          <w:rFonts w:ascii="Times New Roman" w:hAnsi="Times New Roman"/>
          <w:sz w:val="28"/>
        </w:rPr>
      </w:pPr>
      <w:r>
        <w:rPr>
          <w:rFonts w:ascii="Times New Roman" w:hAnsi="Times New Roman"/>
          <w:sz w:val="28"/>
        </w:rPr>
        <w:t>(собственных) объектах размещения отходов</w:t>
      </w:r>
    </w:p>
    <w:p w:rsidR="00154AB2" w:rsidRDefault="00154AB2">
      <w:pPr>
        <w:pStyle w:val="ConsPlusNormal"/>
        <w:jc w:val="both"/>
        <w:rPr>
          <w:rFonts w:ascii="Times New Roman" w:hAnsi="Times New Roman"/>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
        <w:gridCol w:w="1639"/>
        <w:gridCol w:w="831"/>
        <w:gridCol w:w="1188"/>
        <w:gridCol w:w="1639"/>
        <w:gridCol w:w="1130"/>
        <w:gridCol w:w="1427"/>
        <w:gridCol w:w="993"/>
      </w:tblGrid>
      <w:tr w:rsidR="00154AB2">
        <w:tc>
          <w:tcPr>
            <w:tcW w:w="45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N п/п</w:t>
            </w:r>
          </w:p>
        </w:tc>
        <w:tc>
          <w:tcPr>
            <w:tcW w:w="163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Наименование вида отходов</w:t>
            </w:r>
          </w:p>
        </w:tc>
        <w:tc>
          <w:tcPr>
            <w:tcW w:w="83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 xml:space="preserve">Код по </w:t>
            </w:r>
            <w:hyperlink r:id="rId69" w:history="1">
              <w:r>
                <w:rPr>
                  <w:rFonts w:ascii="Times New Roman" w:hAnsi="Times New Roman"/>
                  <w:sz w:val="20"/>
                </w:rPr>
                <w:t>ФККО</w:t>
              </w:r>
            </w:hyperlink>
          </w:p>
        </w:tc>
        <w:tc>
          <w:tcPr>
            <w:tcW w:w="118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Класс опасности</w:t>
            </w:r>
          </w:p>
        </w:tc>
        <w:tc>
          <w:tcPr>
            <w:tcW w:w="163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Наименование и номер объекта размещения отходов в ГРОРО, номер по карте-схеме</w:t>
            </w:r>
          </w:p>
        </w:tc>
        <w:tc>
          <w:tcPr>
            <w:tcW w:w="3550"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Планируемое ежегодное размещение отходов на самостоятельно эксплуатируемых (собственных) объектах размещения отходов, тонн в год</w:t>
            </w:r>
          </w:p>
        </w:tc>
      </w:tr>
      <w:tr w:rsidR="00154AB2">
        <w:tc>
          <w:tcPr>
            <w:tcW w:w="45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63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8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18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63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1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Хранение</w:t>
            </w:r>
          </w:p>
        </w:tc>
        <w:tc>
          <w:tcPr>
            <w:tcW w:w="14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Захоронение</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Всего</w:t>
            </w:r>
          </w:p>
        </w:tc>
      </w:tr>
      <w:tr w:rsidR="00154AB2">
        <w:tc>
          <w:tcPr>
            <w:tcW w:w="4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1</w:t>
            </w:r>
          </w:p>
        </w:tc>
        <w:tc>
          <w:tcPr>
            <w:tcW w:w="1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41" w:name="P606"/>
            <w:bookmarkEnd w:id="41"/>
            <w:r>
              <w:rPr>
                <w:rFonts w:ascii="Times New Roman" w:hAnsi="Times New Roman"/>
                <w:sz w:val="20"/>
              </w:rPr>
              <w:t>2</w:t>
            </w:r>
          </w:p>
        </w:tc>
        <w:tc>
          <w:tcPr>
            <w:tcW w:w="8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42" w:name="P607"/>
            <w:bookmarkEnd w:id="42"/>
            <w:r>
              <w:rPr>
                <w:rFonts w:ascii="Times New Roman" w:hAnsi="Times New Roman"/>
                <w:sz w:val="20"/>
              </w:rPr>
              <w:t>3</w:t>
            </w:r>
          </w:p>
        </w:tc>
        <w:tc>
          <w:tcPr>
            <w:tcW w:w="11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4</w:t>
            </w:r>
          </w:p>
        </w:tc>
        <w:tc>
          <w:tcPr>
            <w:tcW w:w="1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43" w:name="P609"/>
            <w:bookmarkEnd w:id="43"/>
            <w:r>
              <w:rPr>
                <w:rFonts w:ascii="Times New Roman" w:hAnsi="Times New Roman"/>
                <w:sz w:val="20"/>
              </w:rPr>
              <w:t>5</w:t>
            </w:r>
          </w:p>
        </w:tc>
        <w:tc>
          <w:tcPr>
            <w:tcW w:w="11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6</w:t>
            </w:r>
          </w:p>
        </w:tc>
        <w:tc>
          <w:tcPr>
            <w:tcW w:w="14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7</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8</w:t>
            </w:r>
          </w:p>
        </w:tc>
      </w:tr>
      <w:tr w:rsidR="00154AB2">
        <w:tc>
          <w:tcPr>
            <w:tcW w:w="4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8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1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1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4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bl>
    <w:p w:rsidR="00154AB2" w:rsidRDefault="00154AB2">
      <w:pPr>
        <w:pStyle w:val="ConsPlusNormal"/>
        <w:jc w:val="both"/>
        <w:rPr>
          <w:rFonts w:ascii="Times New Roman" w:hAnsi="Times New Roman"/>
          <w:sz w:val="20"/>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AF489D">
      <w:pPr>
        <w:spacing w:after="0" w:line="240" w:lineRule="auto"/>
        <w:ind w:left="5670"/>
        <w:jc w:val="both"/>
        <w:rPr>
          <w:rFonts w:ascii="Times New Roman" w:hAnsi="Times New Roman"/>
        </w:rPr>
      </w:pPr>
      <w:r>
        <w:rPr>
          <w:rFonts w:ascii="Times New Roman" w:hAnsi="Times New Roman"/>
          <w:sz w:val="28"/>
        </w:rPr>
        <w:t xml:space="preserve">Приложение № 10 </w:t>
      </w:r>
    </w:p>
    <w:p w:rsidR="00154AB2" w:rsidRDefault="00AF489D">
      <w:pPr>
        <w:spacing w:after="0" w:line="240" w:lineRule="auto"/>
        <w:ind w:left="5670"/>
        <w:jc w:val="both"/>
        <w:rPr>
          <w:rFonts w:ascii="Times New Roman" w:hAnsi="Times New Roman"/>
        </w:rPr>
      </w:pPr>
      <w:r>
        <w:rPr>
          <w:rFonts w:ascii="Times New Roman" w:hAnsi="Times New Roman"/>
          <w:sz w:val="28"/>
        </w:rPr>
        <w:t xml:space="preserve">к Методическим указаниям </w:t>
      </w: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pStyle w:val="ConsPlusNormal"/>
        <w:jc w:val="both"/>
        <w:rPr>
          <w:rFonts w:ascii="Times New Roman" w:hAnsi="Times New Roman"/>
          <w:sz w:val="20"/>
        </w:rPr>
      </w:pPr>
    </w:p>
    <w:p w:rsidR="00154AB2" w:rsidRDefault="00AF489D">
      <w:pPr>
        <w:pStyle w:val="ConsPlusNormal"/>
        <w:jc w:val="center"/>
        <w:rPr>
          <w:rFonts w:ascii="Times New Roman" w:hAnsi="Times New Roman"/>
          <w:sz w:val="28"/>
        </w:rPr>
      </w:pPr>
      <w:bookmarkStart w:id="44" w:name="P637"/>
      <w:bookmarkEnd w:id="44"/>
      <w:r>
        <w:rPr>
          <w:rFonts w:ascii="Times New Roman" w:hAnsi="Times New Roman"/>
          <w:sz w:val="28"/>
        </w:rPr>
        <w:t>Планируемое ежегодное размещение отходов, принятых от других</w:t>
      </w:r>
    </w:p>
    <w:p w:rsidR="00154AB2" w:rsidRDefault="00AF489D">
      <w:pPr>
        <w:pStyle w:val="ConsPlusNormal"/>
        <w:jc w:val="center"/>
        <w:rPr>
          <w:rFonts w:ascii="Times New Roman" w:hAnsi="Times New Roman"/>
          <w:sz w:val="28"/>
        </w:rPr>
      </w:pPr>
      <w:r>
        <w:rPr>
          <w:rFonts w:ascii="Times New Roman" w:hAnsi="Times New Roman"/>
          <w:sz w:val="28"/>
        </w:rPr>
        <w:t>хозяйствующих субъектов, на самостоятельно эксплуатируемых</w:t>
      </w:r>
    </w:p>
    <w:p w:rsidR="00154AB2" w:rsidRDefault="00AF489D">
      <w:pPr>
        <w:pStyle w:val="ConsPlusNormal"/>
        <w:jc w:val="center"/>
        <w:rPr>
          <w:rFonts w:ascii="Times New Roman" w:hAnsi="Times New Roman"/>
          <w:sz w:val="28"/>
        </w:rPr>
      </w:pPr>
      <w:r>
        <w:rPr>
          <w:rFonts w:ascii="Times New Roman" w:hAnsi="Times New Roman"/>
          <w:sz w:val="28"/>
        </w:rPr>
        <w:t>(собственных) объектах размещения отходов</w:t>
      </w:r>
    </w:p>
    <w:p w:rsidR="00154AB2" w:rsidRDefault="00154AB2">
      <w:pPr>
        <w:pStyle w:val="ConsPlusNormal"/>
        <w:jc w:val="both"/>
        <w:rPr>
          <w:rFonts w:ascii="Times New Roman" w:hAnsi="Times New Roman"/>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1638"/>
        <w:gridCol w:w="830"/>
        <w:gridCol w:w="1190"/>
        <w:gridCol w:w="1638"/>
        <w:gridCol w:w="1130"/>
        <w:gridCol w:w="1428"/>
        <w:gridCol w:w="977"/>
      </w:tblGrid>
      <w:tr w:rsidR="00154AB2">
        <w:tc>
          <w:tcPr>
            <w:tcW w:w="45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N п/п</w:t>
            </w:r>
          </w:p>
        </w:tc>
        <w:tc>
          <w:tcPr>
            <w:tcW w:w="163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Наименование вида отходов</w:t>
            </w:r>
          </w:p>
        </w:tc>
        <w:tc>
          <w:tcPr>
            <w:tcW w:w="83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 xml:space="preserve">Код по </w:t>
            </w:r>
            <w:hyperlink r:id="rId70" w:history="1">
              <w:r>
                <w:rPr>
                  <w:rFonts w:ascii="Times New Roman" w:hAnsi="Times New Roman"/>
                  <w:sz w:val="20"/>
                </w:rPr>
                <w:t>ФККО</w:t>
              </w:r>
            </w:hyperlink>
          </w:p>
        </w:tc>
        <w:tc>
          <w:tcPr>
            <w:tcW w:w="119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Класс опасности</w:t>
            </w:r>
          </w:p>
        </w:tc>
        <w:tc>
          <w:tcPr>
            <w:tcW w:w="163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Наименование и номер объекта размещения отходов в ГРОРО, номер по карте-схеме</w:t>
            </w:r>
          </w:p>
        </w:tc>
        <w:tc>
          <w:tcPr>
            <w:tcW w:w="353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Планируемое ежегодное размещение отходов на самостоятельно эксплуатируемых (собственных) объектах размещения отходов, тонн в год</w:t>
            </w:r>
          </w:p>
        </w:tc>
      </w:tr>
      <w:tr w:rsidR="00154AB2">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6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83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19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6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1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Хранение</w:t>
            </w:r>
          </w:p>
        </w:tc>
        <w:tc>
          <w:tcPr>
            <w:tcW w:w="14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Захоронение</w:t>
            </w:r>
          </w:p>
        </w:tc>
        <w:tc>
          <w:tcPr>
            <w:tcW w:w="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Всего</w:t>
            </w:r>
          </w:p>
        </w:tc>
      </w:tr>
      <w:tr w:rsidR="00154AB2">
        <w:tc>
          <w:tcPr>
            <w:tcW w:w="4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1</w:t>
            </w:r>
          </w:p>
        </w:tc>
        <w:tc>
          <w:tcPr>
            <w:tcW w:w="1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45" w:name="P651"/>
            <w:bookmarkEnd w:id="45"/>
            <w:r>
              <w:rPr>
                <w:rFonts w:ascii="Times New Roman" w:hAnsi="Times New Roman"/>
                <w:sz w:val="20"/>
              </w:rPr>
              <w:t>2</w:t>
            </w:r>
          </w:p>
        </w:tc>
        <w:tc>
          <w:tcPr>
            <w:tcW w:w="8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46" w:name="P652"/>
            <w:bookmarkEnd w:id="46"/>
            <w:r>
              <w:rPr>
                <w:rFonts w:ascii="Times New Roman" w:hAnsi="Times New Roman"/>
                <w:sz w:val="20"/>
              </w:rPr>
              <w:t>3</w:t>
            </w:r>
          </w:p>
        </w:tc>
        <w:tc>
          <w:tcPr>
            <w:tcW w:w="1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4</w:t>
            </w:r>
          </w:p>
        </w:tc>
        <w:tc>
          <w:tcPr>
            <w:tcW w:w="1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47" w:name="P654"/>
            <w:bookmarkEnd w:id="47"/>
            <w:r>
              <w:rPr>
                <w:rFonts w:ascii="Times New Roman" w:hAnsi="Times New Roman"/>
                <w:sz w:val="20"/>
              </w:rPr>
              <w:t>5</w:t>
            </w:r>
          </w:p>
        </w:tc>
        <w:tc>
          <w:tcPr>
            <w:tcW w:w="11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6</w:t>
            </w:r>
          </w:p>
        </w:tc>
        <w:tc>
          <w:tcPr>
            <w:tcW w:w="14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7</w:t>
            </w:r>
          </w:p>
        </w:tc>
        <w:tc>
          <w:tcPr>
            <w:tcW w:w="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8</w:t>
            </w:r>
          </w:p>
        </w:tc>
      </w:tr>
      <w:tr w:rsidR="00154AB2">
        <w:tc>
          <w:tcPr>
            <w:tcW w:w="4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8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1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4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bl>
    <w:p w:rsidR="00154AB2" w:rsidRDefault="00154AB2">
      <w:pPr>
        <w:pStyle w:val="ConsPlusNormal"/>
        <w:jc w:val="both"/>
        <w:rPr>
          <w:rFonts w:ascii="Times New Roman" w:hAnsi="Times New Roman"/>
          <w:sz w:val="20"/>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pStyle w:val="ConsPlusNormal"/>
        <w:jc w:val="both"/>
        <w:rPr>
          <w:rFonts w:ascii="Times New Roman" w:hAnsi="Times New Roman"/>
          <w:sz w:val="28"/>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AF489D">
      <w:pPr>
        <w:spacing w:after="0" w:line="240" w:lineRule="auto"/>
        <w:ind w:left="5670"/>
        <w:jc w:val="both"/>
        <w:rPr>
          <w:rFonts w:ascii="Times New Roman" w:hAnsi="Times New Roman"/>
        </w:rPr>
      </w:pPr>
      <w:r>
        <w:rPr>
          <w:rFonts w:ascii="Times New Roman" w:hAnsi="Times New Roman"/>
          <w:sz w:val="28"/>
        </w:rPr>
        <w:lastRenderedPageBreak/>
        <w:t>Приложение № 11</w:t>
      </w:r>
    </w:p>
    <w:p w:rsidR="00154AB2" w:rsidRDefault="00AF489D">
      <w:pPr>
        <w:spacing w:after="0" w:line="240" w:lineRule="auto"/>
        <w:ind w:left="5670"/>
        <w:jc w:val="both"/>
        <w:rPr>
          <w:rFonts w:ascii="Times New Roman" w:hAnsi="Times New Roman"/>
        </w:rPr>
      </w:pPr>
      <w:r>
        <w:rPr>
          <w:rFonts w:ascii="Times New Roman" w:hAnsi="Times New Roman"/>
          <w:sz w:val="28"/>
        </w:rPr>
        <w:t xml:space="preserve">к Методическим указаниям </w:t>
      </w:r>
    </w:p>
    <w:p w:rsidR="00154AB2" w:rsidRDefault="00154AB2">
      <w:pPr>
        <w:pStyle w:val="ConsPlusNormal"/>
        <w:jc w:val="both"/>
        <w:rPr>
          <w:rFonts w:ascii="Times New Roman" w:hAnsi="Times New Roman"/>
          <w:sz w:val="28"/>
        </w:rPr>
      </w:pPr>
    </w:p>
    <w:p w:rsidR="00154AB2" w:rsidRDefault="00AF489D">
      <w:pPr>
        <w:pStyle w:val="ConsPlusNormal"/>
        <w:jc w:val="center"/>
        <w:rPr>
          <w:rFonts w:ascii="Times New Roman" w:hAnsi="Times New Roman"/>
          <w:sz w:val="28"/>
        </w:rPr>
      </w:pPr>
      <w:bookmarkStart w:id="48" w:name="P682"/>
      <w:bookmarkEnd w:id="48"/>
      <w:r>
        <w:rPr>
          <w:rFonts w:ascii="Times New Roman" w:hAnsi="Times New Roman"/>
          <w:sz w:val="28"/>
        </w:rPr>
        <w:t>Планируемая ежегодная передача отходов другим хозяйствующим</w:t>
      </w:r>
    </w:p>
    <w:p w:rsidR="00154AB2" w:rsidRDefault="00AF489D">
      <w:pPr>
        <w:pStyle w:val="ConsPlusNormal"/>
        <w:jc w:val="center"/>
        <w:rPr>
          <w:rFonts w:ascii="Times New Roman" w:hAnsi="Times New Roman"/>
          <w:sz w:val="28"/>
        </w:rPr>
      </w:pPr>
      <w:r>
        <w:rPr>
          <w:rFonts w:ascii="Times New Roman" w:hAnsi="Times New Roman"/>
          <w:sz w:val="28"/>
        </w:rPr>
        <w:t>субъектам с целью их дальнейшего размещения</w:t>
      </w:r>
    </w:p>
    <w:p w:rsidR="00154AB2" w:rsidRDefault="00154AB2">
      <w:pPr>
        <w:pStyle w:val="ConsPlusNormal"/>
        <w:jc w:val="center"/>
        <w:rPr>
          <w:rFonts w:ascii="Times New Roman" w:hAnsi="Times New Roman"/>
          <w:sz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7"/>
        <w:gridCol w:w="607"/>
        <w:gridCol w:w="653"/>
        <w:gridCol w:w="891"/>
        <w:gridCol w:w="478"/>
        <w:gridCol w:w="1193"/>
        <w:gridCol w:w="910"/>
        <w:gridCol w:w="1513"/>
        <w:gridCol w:w="954"/>
        <w:gridCol w:w="765"/>
        <w:gridCol w:w="1049"/>
      </w:tblGrid>
      <w:tr w:rsidR="00154AB2">
        <w:trPr>
          <w:trHeight w:val="957"/>
        </w:trPr>
        <w:tc>
          <w:tcPr>
            <w:tcW w:w="47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rPr>
                <w:rFonts w:ascii="Times New Roman" w:hAnsi="Times New Roman"/>
                <w:sz w:val="20"/>
              </w:rPr>
            </w:pPr>
            <w:r>
              <w:rPr>
                <w:rFonts w:ascii="Times New Roman" w:hAnsi="Times New Roman"/>
                <w:sz w:val="20"/>
              </w:rPr>
              <w:t>N п/п</w:t>
            </w:r>
          </w:p>
        </w:tc>
        <w:tc>
          <w:tcPr>
            <w:tcW w:w="60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Наименование вида отходов</w:t>
            </w:r>
          </w:p>
        </w:tc>
        <w:tc>
          <w:tcPr>
            <w:tcW w:w="65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 xml:space="preserve">Код по </w:t>
            </w:r>
            <w:hyperlink r:id="rId71" w:history="1">
              <w:r>
                <w:rPr>
                  <w:rFonts w:ascii="Times New Roman" w:hAnsi="Times New Roman"/>
                  <w:sz w:val="20"/>
                </w:rPr>
                <w:t>ФККО</w:t>
              </w:r>
            </w:hyperlink>
          </w:p>
        </w:tc>
        <w:tc>
          <w:tcPr>
            <w:tcW w:w="89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Класс опасности</w:t>
            </w:r>
          </w:p>
        </w:tc>
        <w:tc>
          <w:tcPr>
            <w:tcW w:w="258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Планируемая ежегодная передача отходов, тонн в год</w:t>
            </w:r>
          </w:p>
        </w:tc>
        <w:tc>
          <w:tcPr>
            <w:tcW w:w="151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Ф.И.О. индивидуального предпринимателя, наименование и место нахождения юридического лица, которому передаются отходы, ИНН</w:t>
            </w:r>
          </w:p>
        </w:tc>
        <w:tc>
          <w:tcPr>
            <w:tcW w:w="95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Дата и номер договора на передачу отходов</w:t>
            </w:r>
          </w:p>
        </w:tc>
        <w:tc>
          <w:tcPr>
            <w:tcW w:w="76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Срок действия договора</w:t>
            </w:r>
          </w:p>
        </w:tc>
        <w:tc>
          <w:tcPr>
            <w:tcW w:w="104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Наименование и номер объекта размещения отходов в ГРОРО, номер по карте-схеме</w:t>
            </w:r>
          </w:p>
        </w:tc>
      </w:tr>
      <w:tr w:rsidR="00154AB2">
        <w:trPr>
          <w:trHeight w:val="552"/>
        </w:trPr>
        <w:tc>
          <w:tcPr>
            <w:tcW w:w="47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60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65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89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258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для размещения</w:t>
            </w:r>
          </w:p>
        </w:tc>
        <w:tc>
          <w:tcPr>
            <w:tcW w:w="151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9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76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04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r>
      <w:tr w:rsidR="00154AB2">
        <w:trPr>
          <w:trHeight w:val="2154"/>
        </w:trPr>
        <w:tc>
          <w:tcPr>
            <w:tcW w:w="47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60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65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89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4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хранение</w:t>
            </w:r>
          </w:p>
        </w:tc>
        <w:tc>
          <w:tcPr>
            <w:tcW w:w="11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захоронение</w:t>
            </w:r>
          </w:p>
        </w:tc>
        <w:tc>
          <w:tcPr>
            <w:tcW w:w="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Всего</w:t>
            </w:r>
          </w:p>
        </w:tc>
        <w:tc>
          <w:tcPr>
            <w:tcW w:w="151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9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76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04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r>
      <w:tr w:rsidR="00154AB2">
        <w:trPr>
          <w:trHeight w:val="257"/>
        </w:trPr>
        <w:tc>
          <w:tcPr>
            <w:tcW w:w="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1</w:t>
            </w:r>
          </w:p>
        </w:tc>
        <w:tc>
          <w:tcPr>
            <w:tcW w:w="6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49" w:name="P699"/>
            <w:bookmarkEnd w:id="49"/>
            <w:r>
              <w:rPr>
                <w:rFonts w:ascii="Times New Roman" w:hAnsi="Times New Roman"/>
                <w:sz w:val="20"/>
              </w:rPr>
              <w:t>2</w:t>
            </w:r>
          </w:p>
        </w:tc>
        <w:tc>
          <w:tcPr>
            <w:tcW w:w="6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50" w:name="P700"/>
            <w:bookmarkEnd w:id="50"/>
            <w:r>
              <w:rPr>
                <w:rFonts w:ascii="Times New Roman" w:hAnsi="Times New Roman"/>
                <w:sz w:val="20"/>
              </w:rPr>
              <w:t>3</w:t>
            </w:r>
          </w:p>
        </w:tc>
        <w:tc>
          <w:tcPr>
            <w:tcW w:w="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4</w:t>
            </w:r>
          </w:p>
        </w:tc>
        <w:tc>
          <w:tcPr>
            <w:tcW w:w="4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5</w:t>
            </w:r>
          </w:p>
        </w:tc>
        <w:tc>
          <w:tcPr>
            <w:tcW w:w="11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6</w:t>
            </w:r>
          </w:p>
        </w:tc>
        <w:tc>
          <w:tcPr>
            <w:tcW w:w="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7</w:t>
            </w: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51" w:name="P705"/>
            <w:bookmarkEnd w:id="51"/>
            <w:r>
              <w:rPr>
                <w:rFonts w:ascii="Times New Roman" w:hAnsi="Times New Roman"/>
                <w:sz w:val="20"/>
              </w:rPr>
              <w:t>8</w:t>
            </w:r>
          </w:p>
        </w:tc>
        <w:tc>
          <w:tcPr>
            <w:tcW w:w="9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52" w:name="P706"/>
            <w:bookmarkEnd w:id="52"/>
            <w:r>
              <w:rPr>
                <w:rFonts w:ascii="Times New Roman" w:hAnsi="Times New Roman"/>
                <w:sz w:val="20"/>
              </w:rPr>
              <w:t>9</w:t>
            </w:r>
          </w:p>
        </w:tc>
        <w:tc>
          <w:tcPr>
            <w:tcW w:w="7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53" w:name="P707"/>
            <w:bookmarkEnd w:id="53"/>
            <w:r>
              <w:rPr>
                <w:rFonts w:ascii="Times New Roman" w:hAnsi="Times New Roman"/>
                <w:sz w:val="20"/>
              </w:rPr>
              <w:t>10</w:t>
            </w:r>
          </w:p>
        </w:tc>
        <w:tc>
          <w:tcPr>
            <w:tcW w:w="10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54" w:name="P708"/>
            <w:bookmarkEnd w:id="54"/>
            <w:r>
              <w:rPr>
                <w:rFonts w:ascii="Times New Roman" w:hAnsi="Times New Roman"/>
                <w:sz w:val="20"/>
              </w:rPr>
              <w:t>11</w:t>
            </w:r>
          </w:p>
        </w:tc>
      </w:tr>
      <w:tr w:rsidR="00154AB2">
        <w:trPr>
          <w:trHeight w:val="257"/>
        </w:trPr>
        <w:tc>
          <w:tcPr>
            <w:tcW w:w="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6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6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4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1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9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7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0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bl>
    <w:p w:rsidR="00154AB2" w:rsidRDefault="00154AB2">
      <w:pPr>
        <w:pStyle w:val="ConsPlusNormal"/>
        <w:jc w:val="center"/>
        <w:rPr>
          <w:rFonts w:ascii="Times New Roman" w:hAnsi="Times New Roman"/>
          <w:sz w:val="28"/>
        </w:rPr>
      </w:pPr>
    </w:p>
    <w:p w:rsidR="00154AB2" w:rsidRDefault="00154AB2">
      <w:pPr>
        <w:pStyle w:val="ConsPlusNormal"/>
        <w:jc w:val="center"/>
        <w:rPr>
          <w:rFonts w:ascii="Times New Roman" w:hAnsi="Times New Roman"/>
          <w:sz w:val="20"/>
        </w:rPr>
      </w:pPr>
    </w:p>
    <w:p w:rsidR="00154AB2" w:rsidRDefault="00154AB2">
      <w:pPr>
        <w:pStyle w:val="ConsPlusNormal"/>
        <w:jc w:val="center"/>
        <w:rPr>
          <w:rFonts w:ascii="Times New Roman" w:hAnsi="Times New Roman"/>
          <w:sz w:val="20"/>
        </w:rPr>
      </w:pPr>
    </w:p>
    <w:p w:rsidR="00154AB2" w:rsidRDefault="00154AB2"/>
    <w:p w:rsidR="00154AB2" w:rsidRDefault="00154AB2"/>
    <w:p w:rsidR="00154AB2" w:rsidRDefault="00154AB2"/>
    <w:p w:rsidR="00154AB2" w:rsidRDefault="00154AB2"/>
    <w:p w:rsidR="00154AB2" w:rsidRDefault="00154AB2"/>
    <w:p w:rsidR="00154AB2" w:rsidRDefault="00154AB2"/>
    <w:p w:rsidR="00154AB2" w:rsidRDefault="00154AB2"/>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AF489D">
      <w:pPr>
        <w:spacing w:after="0" w:line="240" w:lineRule="auto"/>
        <w:ind w:left="5670"/>
        <w:jc w:val="both"/>
        <w:rPr>
          <w:rFonts w:ascii="Times New Roman" w:hAnsi="Times New Roman"/>
        </w:rPr>
      </w:pPr>
      <w:r>
        <w:rPr>
          <w:rFonts w:ascii="Times New Roman" w:hAnsi="Times New Roman"/>
          <w:sz w:val="28"/>
        </w:rPr>
        <w:t xml:space="preserve">Приложение № 12 </w:t>
      </w:r>
    </w:p>
    <w:p w:rsidR="00154AB2" w:rsidRDefault="00AF489D">
      <w:pPr>
        <w:spacing w:after="0" w:line="240" w:lineRule="auto"/>
        <w:ind w:left="5670"/>
        <w:jc w:val="both"/>
        <w:rPr>
          <w:rFonts w:ascii="Times New Roman" w:hAnsi="Times New Roman"/>
        </w:rPr>
      </w:pPr>
      <w:r>
        <w:rPr>
          <w:rFonts w:ascii="Times New Roman" w:hAnsi="Times New Roman"/>
          <w:sz w:val="28"/>
        </w:rPr>
        <w:t xml:space="preserve">к Методическим указаниям </w:t>
      </w: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154AB2">
      <w:pPr>
        <w:spacing w:after="0" w:line="240" w:lineRule="auto"/>
        <w:ind w:left="5670"/>
        <w:jc w:val="both"/>
        <w:rPr>
          <w:rFonts w:ascii="Times New Roman" w:hAnsi="Times New Roman"/>
        </w:rPr>
      </w:pPr>
    </w:p>
    <w:p w:rsidR="00154AB2" w:rsidRDefault="00AF489D">
      <w:pPr>
        <w:pStyle w:val="ConsPlusNormal"/>
        <w:jc w:val="center"/>
        <w:rPr>
          <w:sz w:val="28"/>
        </w:rPr>
      </w:pPr>
      <w:bookmarkStart w:id="55" w:name="P736"/>
      <w:bookmarkEnd w:id="55"/>
      <w:r>
        <w:rPr>
          <w:rFonts w:ascii="Times New Roman" w:hAnsi="Times New Roman"/>
          <w:sz w:val="28"/>
        </w:rPr>
        <w:t>Сводные данные по образованию отходов и запрашиваемым</w:t>
      </w:r>
    </w:p>
    <w:p w:rsidR="00154AB2" w:rsidRDefault="00AF489D">
      <w:pPr>
        <w:pStyle w:val="ConsPlusNormal"/>
        <w:jc w:val="center"/>
        <w:rPr>
          <w:rFonts w:ascii="Times New Roman" w:hAnsi="Times New Roman"/>
          <w:sz w:val="20"/>
        </w:rPr>
      </w:pPr>
      <w:r>
        <w:rPr>
          <w:rFonts w:ascii="Times New Roman" w:hAnsi="Times New Roman"/>
          <w:sz w:val="28"/>
        </w:rPr>
        <w:t>лимитам на их размещение</w:t>
      </w:r>
    </w:p>
    <w:p w:rsidR="00154AB2" w:rsidRDefault="00154AB2">
      <w:pPr>
        <w:pStyle w:val="ConsPlusNormal"/>
        <w:jc w:val="both"/>
        <w:rPr>
          <w:rFonts w:ascii="Times New Roman" w:hAnsi="Times New Roman"/>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2494"/>
        <w:gridCol w:w="830"/>
        <w:gridCol w:w="1203"/>
        <w:gridCol w:w="1130"/>
        <w:gridCol w:w="3133"/>
      </w:tblGrid>
      <w:tr w:rsidR="00154AB2">
        <w:tc>
          <w:tcPr>
            <w:tcW w:w="51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N п/п</w:t>
            </w:r>
          </w:p>
        </w:tc>
        <w:tc>
          <w:tcPr>
            <w:tcW w:w="879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Сведения об образовании отходов</w:t>
            </w:r>
          </w:p>
        </w:tc>
      </w:tr>
      <w:tr w:rsidR="00154AB2">
        <w:tc>
          <w:tcPr>
            <w:tcW w:w="5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249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 xml:space="preserve">Наименование вида отходов по </w:t>
            </w:r>
            <w:hyperlink r:id="rId72" w:history="1">
              <w:r>
                <w:rPr>
                  <w:rFonts w:ascii="Times New Roman" w:hAnsi="Times New Roman"/>
                  <w:sz w:val="20"/>
                </w:rPr>
                <w:t>ФККО</w:t>
              </w:r>
            </w:hyperlink>
          </w:p>
        </w:tc>
        <w:tc>
          <w:tcPr>
            <w:tcW w:w="83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 xml:space="preserve">Код по </w:t>
            </w:r>
            <w:hyperlink r:id="rId73" w:history="1">
              <w:r>
                <w:rPr>
                  <w:rFonts w:ascii="Times New Roman" w:hAnsi="Times New Roman"/>
                  <w:sz w:val="20"/>
                </w:rPr>
                <w:t>ФККО</w:t>
              </w:r>
            </w:hyperlink>
          </w:p>
        </w:tc>
        <w:tc>
          <w:tcPr>
            <w:tcW w:w="233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Норматив образования отходов</w:t>
            </w:r>
          </w:p>
        </w:tc>
        <w:tc>
          <w:tcPr>
            <w:tcW w:w="313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Максимальное годовое количество образования отходов, тонн</w:t>
            </w:r>
          </w:p>
        </w:tc>
      </w:tr>
      <w:tr w:rsidR="00154AB2">
        <w:tc>
          <w:tcPr>
            <w:tcW w:w="5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249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83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2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Единица измерения</w:t>
            </w:r>
          </w:p>
        </w:tc>
        <w:tc>
          <w:tcPr>
            <w:tcW w:w="11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Величина</w:t>
            </w:r>
          </w:p>
        </w:tc>
        <w:tc>
          <w:tcPr>
            <w:tcW w:w="313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r>
      <w:tr w:rsidR="00154AB2">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А</w:t>
            </w:r>
          </w:p>
        </w:tc>
        <w:tc>
          <w:tcPr>
            <w:tcW w:w="24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56" w:name="P748"/>
            <w:bookmarkEnd w:id="56"/>
            <w:r>
              <w:rPr>
                <w:rFonts w:ascii="Times New Roman" w:hAnsi="Times New Roman"/>
                <w:sz w:val="20"/>
              </w:rPr>
              <w:t>1</w:t>
            </w:r>
          </w:p>
        </w:tc>
        <w:tc>
          <w:tcPr>
            <w:tcW w:w="8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bookmarkStart w:id="57" w:name="P749"/>
            <w:bookmarkEnd w:id="57"/>
            <w:r>
              <w:rPr>
                <w:rFonts w:ascii="Times New Roman" w:hAnsi="Times New Roman"/>
                <w:sz w:val="20"/>
              </w:rPr>
              <w:t>2</w:t>
            </w:r>
          </w:p>
        </w:tc>
        <w:tc>
          <w:tcPr>
            <w:tcW w:w="12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3</w:t>
            </w:r>
          </w:p>
        </w:tc>
        <w:tc>
          <w:tcPr>
            <w:tcW w:w="11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4</w:t>
            </w:r>
          </w:p>
        </w:tc>
        <w:tc>
          <w:tcPr>
            <w:tcW w:w="31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pStyle w:val="ConsPlusNormal"/>
              <w:jc w:val="center"/>
              <w:rPr>
                <w:rFonts w:ascii="Times New Roman" w:hAnsi="Times New Roman"/>
                <w:sz w:val="20"/>
              </w:rPr>
            </w:pPr>
            <w:r>
              <w:rPr>
                <w:rFonts w:ascii="Times New Roman" w:hAnsi="Times New Roman"/>
                <w:sz w:val="20"/>
              </w:rPr>
              <w:t>5</w:t>
            </w:r>
          </w:p>
        </w:tc>
      </w:tr>
      <w:tr w:rsidR="00154AB2">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24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8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2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1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31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r w:rsidR="00154AB2">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24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8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2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1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31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r w:rsidR="00154AB2">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24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8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2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1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31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r w:rsidR="00154AB2">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24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8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2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1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31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r w:rsidR="00154AB2">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24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8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2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1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31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r w:rsidR="00154AB2">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24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8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2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1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31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r w:rsidR="00154AB2">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24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8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2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1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31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r w:rsidR="00154AB2">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24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8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2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1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31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r w:rsidR="00154AB2">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24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8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2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1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31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r w:rsidR="00154AB2">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24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8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2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11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c>
          <w:tcPr>
            <w:tcW w:w="31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pStyle w:val="ConsPlusNormal"/>
              <w:rPr>
                <w:rFonts w:ascii="Times New Roman" w:hAnsi="Times New Roman"/>
                <w:sz w:val="20"/>
              </w:rPr>
            </w:pPr>
          </w:p>
        </w:tc>
      </w:tr>
    </w:tbl>
    <w:p w:rsidR="00154AB2" w:rsidRDefault="00154AB2">
      <w:pPr>
        <w:pStyle w:val="ConsPlusNormal"/>
        <w:jc w:val="both"/>
        <w:rPr>
          <w:rFonts w:ascii="Times New Roman" w:hAnsi="Times New Roman"/>
          <w:sz w:val="20"/>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AF489D">
      <w:pPr>
        <w:spacing w:after="0" w:line="240" w:lineRule="auto"/>
        <w:rPr>
          <w:rFonts w:ascii="Times New Roman" w:hAnsi="Times New Roman"/>
          <w:sz w:val="28"/>
        </w:rPr>
      </w:pPr>
      <w:r>
        <w:rPr>
          <w:rFonts w:ascii="Times New Roman" w:hAnsi="Times New Roman"/>
          <w:sz w:val="28"/>
        </w:rPr>
        <w:br w:type="page"/>
      </w: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AF489D">
      <w:pPr>
        <w:pStyle w:val="ConsPlusNormal"/>
        <w:jc w:val="right"/>
        <w:rPr>
          <w:rFonts w:ascii="Times New Roman" w:hAnsi="Times New Roman"/>
          <w:sz w:val="28"/>
        </w:rPr>
      </w:pPr>
      <w:r>
        <w:rPr>
          <w:rFonts w:ascii="Times New Roman" w:hAnsi="Times New Roman"/>
          <w:sz w:val="28"/>
        </w:rPr>
        <w:t>Приложение № 12</w:t>
      </w:r>
    </w:p>
    <w:p w:rsidR="00154AB2" w:rsidRDefault="00AF489D">
      <w:pPr>
        <w:pStyle w:val="ConsPlusNormal"/>
        <w:jc w:val="right"/>
        <w:rPr>
          <w:rFonts w:ascii="Times New Roman" w:hAnsi="Times New Roman"/>
          <w:sz w:val="28"/>
        </w:rPr>
      </w:pPr>
      <w:r>
        <w:rPr>
          <w:rFonts w:ascii="Times New Roman" w:hAnsi="Times New Roman"/>
          <w:sz w:val="28"/>
        </w:rPr>
        <w:t>(продолжение)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05"/>
        <w:gridCol w:w="1462"/>
        <w:gridCol w:w="1195"/>
        <w:gridCol w:w="619"/>
        <w:gridCol w:w="753"/>
        <w:gridCol w:w="753"/>
        <w:gridCol w:w="753"/>
        <w:gridCol w:w="753"/>
        <w:gridCol w:w="753"/>
        <w:gridCol w:w="753"/>
        <w:gridCol w:w="753"/>
        <w:gridCol w:w="757"/>
      </w:tblGrid>
      <w:tr w:rsidR="00154AB2">
        <w:trPr>
          <w:trHeight w:val="321"/>
        </w:trPr>
        <w:tc>
          <w:tcPr>
            <w:tcW w:w="40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N п/п</w:t>
            </w:r>
          </w:p>
        </w:tc>
        <w:tc>
          <w:tcPr>
            <w:tcW w:w="9304"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Отходы, передаваемые для размещения другим индивидуальным предпринимателям, юридическим лицам</w:t>
            </w:r>
          </w:p>
        </w:tc>
      </w:tr>
      <w:tr w:rsidR="00154AB2">
        <w:trPr>
          <w:trHeight w:val="428"/>
        </w:trPr>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46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Наименование объекта размещения отходов</w:t>
            </w:r>
          </w:p>
        </w:tc>
        <w:tc>
          <w:tcPr>
            <w:tcW w:w="119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Номер объекта размещения отходов в ГРОРО</w:t>
            </w:r>
          </w:p>
        </w:tc>
        <w:tc>
          <w:tcPr>
            <w:tcW w:w="6647" w:type="dxa"/>
            <w:gridSpan w:val="9"/>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Лимиты на размещение отходов, тонн</w:t>
            </w:r>
          </w:p>
        </w:tc>
      </w:tr>
      <w:tr w:rsidR="00154AB2">
        <w:trPr>
          <w:trHeight w:val="441"/>
        </w:trPr>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4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1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61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Всего</w:t>
            </w:r>
          </w:p>
        </w:tc>
        <w:tc>
          <w:tcPr>
            <w:tcW w:w="6028"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В том числе по годам, с указанием даты начала и даты окончания</w:t>
            </w:r>
          </w:p>
        </w:tc>
      </w:tr>
      <w:tr w:rsidR="00154AB2">
        <w:trPr>
          <w:trHeight w:val="334"/>
        </w:trPr>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4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1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61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_._.20_</w:t>
            </w: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_._.20_</w:t>
            </w: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_._.20_</w:t>
            </w: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_._.20_</w:t>
            </w: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_._.20_</w:t>
            </w: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_._.20_</w:t>
            </w: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_._.20_</w:t>
            </w:r>
          </w:p>
        </w:tc>
        <w:tc>
          <w:tcPr>
            <w:tcW w:w="7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_._.20_</w:t>
            </w:r>
          </w:p>
        </w:tc>
      </w:tr>
      <w:tr w:rsidR="00154AB2">
        <w:trPr>
          <w:trHeight w:val="227"/>
        </w:trPr>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А</w:t>
            </w:r>
          </w:p>
        </w:tc>
        <w:tc>
          <w:tcPr>
            <w:tcW w:w="14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bookmarkStart w:id="58" w:name="P833"/>
            <w:bookmarkEnd w:id="58"/>
            <w:r>
              <w:rPr>
                <w:rFonts w:ascii="Times New Roman" w:hAnsi="Times New Roman"/>
                <w:sz w:val="20"/>
              </w:rPr>
              <w:t>6</w:t>
            </w:r>
          </w:p>
        </w:tc>
        <w:tc>
          <w:tcPr>
            <w:tcW w:w="1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bookmarkStart w:id="59" w:name="P834"/>
            <w:bookmarkEnd w:id="59"/>
            <w:r>
              <w:rPr>
                <w:rFonts w:ascii="Times New Roman" w:hAnsi="Times New Roman"/>
                <w:sz w:val="20"/>
              </w:rPr>
              <w:t>7</w:t>
            </w:r>
          </w:p>
        </w:tc>
        <w:tc>
          <w:tcPr>
            <w:tcW w:w="6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8</w:t>
            </w: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9</w:t>
            </w: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10</w:t>
            </w: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11</w:t>
            </w: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12</w:t>
            </w: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13</w:t>
            </w: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14</w:t>
            </w: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15</w:t>
            </w:r>
          </w:p>
        </w:tc>
        <w:tc>
          <w:tcPr>
            <w:tcW w:w="7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16</w:t>
            </w:r>
          </w:p>
        </w:tc>
      </w:tr>
      <w:tr w:rsidR="00154AB2">
        <w:trPr>
          <w:trHeight w:val="227"/>
        </w:trPr>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14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1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6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r>
      <w:tr w:rsidR="00154AB2">
        <w:trPr>
          <w:trHeight w:val="227"/>
        </w:trPr>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14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1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6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r>
      <w:tr w:rsidR="00154AB2">
        <w:trPr>
          <w:trHeight w:val="227"/>
        </w:trPr>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14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1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6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r>
      <w:tr w:rsidR="00154AB2">
        <w:trPr>
          <w:trHeight w:val="240"/>
        </w:trPr>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14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1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6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r>
      <w:tr w:rsidR="00154AB2">
        <w:trPr>
          <w:trHeight w:val="227"/>
        </w:trPr>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14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1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6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r>
      <w:tr w:rsidR="00154AB2">
        <w:trPr>
          <w:trHeight w:val="227"/>
        </w:trPr>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14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1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6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r>
      <w:tr w:rsidR="00154AB2">
        <w:trPr>
          <w:trHeight w:val="227"/>
        </w:trPr>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14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1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6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r>
      <w:tr w:rsidR="00154AB2">
        <w:trPr>
          <w:trHeight w:val="227"/>
        </w:trPr>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14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1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6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r>
      <w:tr w:rsidR="00154AB2">
        <w:trPr>
          <w:trHeight w:val="227"/>
        </w:trPr>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14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1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6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r>
      <w:tr w:rsidR="00154AB2">
        <w:trPr>
          <w:trHeight w:val="227"/>
        </w:trPr>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14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1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6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r>
    </w:tbl>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AF489D">
      <w:pPr>
        <w:pStyle w:val="ConsPlusNormal"/>
        <w:jc w:val="right"/>
        <w:rPr>
          <w:rFonts w:ascii="Times New Roman" w:hAnsi="Times New Roman"/>
          <w:sz w:val="28"/>
        </w:rPr>
      </w:pPr>
      <w:r>
        <w:rPr>
          <w:rFonts w:ascii="Times New Roman" w:hAnsi="Times New Roman"/>
          <w:sz w:val="28"/>
        </w:rPr>
        <w:t>Приложение № 12</w:t>
      </w:r>
    </w:p>
    <w:p w:rsidR="00154AB2" w:rsidRDefault="00AF489D">
      <w:pPr>
        <w:pStyle w:val="ConsPlusNormal"/>
        <w:jc w:val="right"/>
        <w:rPr>
          <w:rFonts w:ascii="Times New Roman" w:hAnsi="Times New Roman"/>
          <w:sz w:val="28"/>
        </w:rPr>
      </w:pPr>
      <w:r>
        <w:rPr>
          <w:rFonts w:ascii="Times New Roman" w:hAnsi="Times New Roman"/>
          <w:sz w:val="28"/>
        </w:rPr>
        <w:t>(продолжение)</w:t>
      </w:r>
    </w:p>
    <w:p w:rsidR="00154AB2" w:rsidRDefault="00154AB2">
      <w:pPr>
        <w:pStyle w:val="ConsPlusNormal"/>
        <w:jc w:val="right"/>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18"/>
        <w:gridCol w:w="1512"/>
        <w:gridCol w:w="1235"/>
        <w:gridCol w:w="640"/>
        <w:gridCol w:w="778"/>
        <w:gridCol w:w="778"/>
        <w:gridCol w:w="778"/>
        <w:gridCol w:w="778"/>
        <w:gridCol w:w="778"/>
        <w:gridCol w:w="778"/>
        <w:gridCol w:w="778"/>
        <w:gridCol w:w="778"/>
        <w:gridCol w:w="144"/>
      </w:tblGrid>
      <w:tr w:rsidR="00154AB2">
        <w:trPr>
          <w:trHeight w:val="348"/>
        </w:trPr>
        <w:tc>
          <w:tcPr>
            <w:tcW w:w="41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N п/п</w:t>
            </w:r>
          </w:p>
        </w:tc>
        <w:tc>
          <w:tcPr>
            <w:tcW w:w="962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Отходы, размещаемые на самостоятельно эксплуатируемых (собственных) объектах размещения отходов</w:t>
            </w:r>
          </w:p>
        </w:tc>
      </w:tr>
      <w:tr w:rsidR="00154AB2">
        <w:trPr>
          <w:trHeight w:val="465"/>
        </w:trPr>
        <w:tc>
          <w:tcPr>
            <w:tcW w:w="41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51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Наименование объекта размещения отходов</w:t>
            </w:r>
          </w:p>
        </w:tc>
        <w:tc>
          <w:tcPr>
            <w:tcW w:w="123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Номер объекта размещения отходов в ГРОРО</w:t>
            </w:r>
          </w:p>
        </w:tc>
        <w:tc>
          <w:tcPr>
            <w:tcW w:w="687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Лимиты на размещение отходов, тонн</w:t>
            </w:r>
          </w:p>
        </w:tc>
      </w:tr>
      <w:tr w:rsidR="00154AB2">
        <w:trPr>
          <w:trHeight w:val="479"/>
        </w:trPr>
        <w:tc>
          <w:tcPr>
            <w:tcW w:w="41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51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2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64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Всего</w:t>
            </w:r>
          </w:p>
        </w:tc>
        <w:tc>
          <w:tcPr>
            <w:tcW w:w="6233" w:type="dxa"/>
            <w:gridSpan w:val="9"/>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В том числе по годам, с указанием даты начала и даты окончания</w:t>
            </w:r>
          </w:p>
        </w:tc>
      </w:tr>
      <w:tr w:rsidR="00154AB2">
        <w:trPr>
          <w:trHeight w:val="363"/>
        </w:trPr>
        <w:tc>
          <w:tcPr>
            <w:tcW w:w="41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51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2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6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_._.20_</w:t>
            </w: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_._.20_</w:t>
            </w: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_._.20_</w:t>
            </w: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_._.20_</w:t>
            </w: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_._.20_</w:t>
            </w: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_._.20_</w:t>
            </w: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_._.20_</w:t>
            </w: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_._.20_</w:t>
            </w:r>
          </w:p>
        </w:tc>
        <w:tc>
          <w:tcPr>
            <w:tcW w:w="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r>
      <w:tr w:rsidR="00154AB2">
        <w:trPr>
          <w:trHeight w:val="247"/>
        </w:trPr>
        <w:tc>
          <w:tcPr>
            <w:tcW w:w="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А</w:t>
            </w:r>
          </w:p>
        </w:tc>
        <w:tc>
          <w:tcPr>
            <w:tcW w:w="15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bookmarkStart w:id="60" w:name="P984"/>
            <w:bookmarkEnd w:id="60"/>
            <w:r>
              <w:rPr>
                <w:rFonts w:ascii="Times New Roman" w:hAnsi="Times New Roman"/>
                <w:sz w:val="20"/>
              </w:rPr>
              <w:t>17</w:t>
            </w:r>
          </w:p>
        </w:tc>
        <w:tc>
          <w:tcPr>
            <w:tcW w:w="12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bookmarkStart w:id="61" w:name="P985"/>
            <w:bookmarkEnd w:id="61"/>
            <w:r>
              <w:rPr>
                <w:rFonts w:ascii="Times New Roman" w:hAnsi="Times New Roman"/>
                <w:sz w:val="20"/>
              </w:rPr>
              <w:t>18</w:t>
            </w:r>
          </w:p>
        </w:tc>
        <w:tc>
          <w:tcPr>
            <w:tcW w:w="6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19</w:t>
            </w: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20</w:t>
            </w: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21</w:t>
            </w: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22</w:t>
            </w: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23</w:t>
            </w: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24</w:t>
            </w: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25</w:t>
            </w: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26</w:t>
            </w: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27</w:t>
            </w:r>
          </w:p>
        </w:tc>
        <w:tc>
          <w:tcPr>
            <w:tcW w:w="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r>
      <w:tr w:rsidR="00154AB2">
        <w:trPr>
          <w:trHeight w:val="247"/>
        </w:trPr>
        <w:tc>
          <w:tcPr>
            <w:tcW w:w="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15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12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6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r>
      <w:tr w:rsidR="00154AB2">
        <w:trPr>
          <w:trHeight w:val="247"/>
        </w:trPr>
        <w:tc>
          <w:tcPr>
            <w:tcW w:w="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15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12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6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r>
      <w:tr w:rsidR="00154AB2">
        <w:trPr>
          <w:trHeight w:val="247"/>
        </w:trPr>
        <w:tc>
          <w:tcPr>
            <w:tcW w:w="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15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12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6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r>
      <w:tr w:rsidR="00154AB2">
        <w:trPr>
          <w:trHeight w:val="261"/>
        </w:trPr>
        <w:tc>
          <w:tcPr>
            <w:tcW w:w="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15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12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6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r>
      <w:tr w:rsidR="00154AB2">
        <w:trPr>
          <w:trHeight w:val="247"/>
        </w:trPr>
        <w:tc>
          <w:tcPr>
            <w:tcW w:w="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15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12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6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r>
      <w:tr w:rsidR="00154AB2">
        <w:trPr>
          <w:trHeight w:val="247"/>
        </w:trPr>
        <w:tc>
          <w:tcPr>
            <w:tcW w:w="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15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12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6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r>
      <w:tr w:rsidR="00154AB2">
        <w:trPr>
          <w:trHeight w:val="247"/>
        </w:trPr>
        <w:tc>
          <w:tcPr>
            <w:tcW w:w="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15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12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6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r>
      <w:tr w:rsidR="00154AB2">
        <w:trPr>
          <w:trHeight w:val="247"/>
        </w:trPr>
        <w:tc>
          <w:tcPr>
            <w:tcW w:w="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15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12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6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r>
      <w:tr w:rsidR="00154AB2">
        <w:trPr>
          <w:trHeight w:val="247"/>
        </w:trPr>
        <w:tc>
          <w:tcPr>
            <w:tcW w:w="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15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12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6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7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Times New Roman" w:hAnsi="Times New Roman"/>
                <w:sz w:val="20"/>
              </w:rPr>
            </w:pPr>
          </w:p>
        </w:tc>
        <w:tc>
          <w:tcPr>
            <w:tcW w:w="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r>
    </w:tbl>
    <w:p w:rsidR="00154AB2" w:rsidRDefault="00154AB2">
      <w:pPr>
        <w:pStyle w:val="ConsPlusNormal"/>
        <w:jc w:val="center"/>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p w:rsidR="00154AB2" w:rsidRDefault="00AF489D">
      <w:pPr>
        <w:spacing w:after="0" w:line="240" w:lineRule="auto"/>
        <w:ind w:left="5670"/>
        <w:jc w:val="both"/>
        <w:rPr>
          <w:rFonts w:ascii="Times New Roman" w:hAnsi="Times New Roman"/>
        </w:rPr>
      </w:pPr>
      <w:r>
        <w:rPr>
          <w:rFonts w:ascii="Times New Roman" w:hAnsi="Times New Roman"/>
          <w:sz w:val="28"/>
        </w:rPr>
        <w:t xml:space="preserve">Приложение №13 </w:t>
      </w:r>
    </w:p>
    <w:p w:rsidR="00154AB2" w:rsidRDefault="00AF489D">
      <w:pPr>
        <w:spacing w:after="0" w:line="240" w:lineRule="auto"/>
        <w:ind w:left="5670"/>
        <w:jc w:val="both"/>
        <w:rPr>
          <w:rFonts w:ascii="Times New Roman" w:hAnsi="Times New Roman"/>
        </w:rPr>
      </w:pPr>
      <w:r>
        <w:rPr>
          <w:rFonts w:ascii="Times New Roman" w:hAnsi="Times New Roman"/>
          <w:sz w:val="28"/>
        </w:rPr>
        <w:t xml:space="preserve">к Методическим указаниям </w:t>
      </w:r>
    </w:p>
    <w:p w:rsidR="00154AB2" w:rsidRDefault="00154AB2">
      <w:pPr>
        <w:spacing w:after="0" w:line="240" w:lineRule="auto"/>
        <w:ind w:left="5670"/>
        <w:jc w:val="both"/>
        <w:rPr>
          <w:rFonts w:ascii="Times New Roman" w:hAnsi="Times New Roman"/>
        </w:rPr>
      </w:pPr>
    </w:p>
    <w:p w:rsidR="00154AB2" w:rsidRDefault="00AF489D">
      <w:pPr>
        <w:pStyle w:val="ConsPlusNormal"/>
        <w:jc w:val="center"/>
        <w:rPr>
          <w:rFonts w:ascii="Times New Roman" w:hAnsi="Times New Roman"/>
          <w:sz w:val="28"/>
        </w:rPr>
      </w:pPr>
      <w:r>
        <w:rPr>
          <w:rFonts w:ascii="Times New Roman" w:hAnsi="Times New Roman"/>
          <w:sz w:val="28"/>
        </w:rPr>
        <w:t>Сводные данные по образованию отходов и их размещению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12"/>
        <w:gridCol w:w="753"/>
        <w:gridCol w:w="1488"/>
        <w:gridCol w:w="1080"/>
        <w:gridCol w:w="1475"/>
        <w:gridCol w:w="1161"/>
        <w:gridCol w:w="1217"/>
        <w:gridCol w:w="1161"/>
        <w:gridCol w:w="1217"/>
      </w:tblGrid>
      <w:tr w:rsidR="00154AB2">
        <w:trPr>
          <w:trHeight w:val="1462"/>
        </w:trPr>
        <w:tc>
          <w:tcPr>
            <w:tcW w:w="41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N п/п</w:t>
            </w:r>
          </w:p>
        </w:tc>
        <w:tc>
          <w:tcPr>
            <w:tcW w:w="75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 xml:space="preserve">Код отхода по </w:t>
            </w:r>
            <w:hyperlink r:id="rId74" w:history="1">
              <w:r>
                <w:rPr>
                  <w:rFonts w:ascii="Times New Roman" w:hAnsi="Times New Roman"/>
                  <w:sz w:val="20"/>
                </w:rPr>
                <w:t>ФККО</w:t>
              </w:r>
            </w:hyperlink>
          </w:p>
        </w:tc>
        <w:tc>
          <w:tcPr>
            <w:tcW w:w="148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 xml:space="preserve">Наименование отхода по </w:t>
            </w:r>
            <w:hyperlink r:id="rId75" w:history="1">
              <w:r>
                <w:rPr>
                  <w:rFonts w:ascii="Times New Roman" w:hAnsi="Times New Roman"/>
                  <w:sz w:val="20"/>
                </w:rPr>
                <w:t>ФККО</w:t>
              </w:r>
            </w:hyperlink>
          </w:p>
        </w:tc>
        <w:tc>
          <w:tcPr>
            <w:tcW w:w="108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 xml:space="preserve">Класс опасности отхода по </w:t>
            </w:r>
            <w:hyperlink r:id="rId76" w:history="1">
              <w:r>
                <w:rPr>
                  <w:rFonts w:ascii="Times New Roman" w:hAnsi="Times New Roman"/>
                  <w:sz w:val="20"/>
                </w:rPr>
                <w:t>ФККО</w:t>
              </w:r>
            </w:hyperlink>
          </w:p>
        </w:tc>
        <w:tc>
          <w:tcPr>
            <w:tcW w:w="147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Максимальное образование, т/год</w:t>
            </w:r>
          </w:p>
        </w:tc>
        <w:tc>
          <w:tcPr>
            <w:tcW w:w="237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Размещение на собственных объектах размещения отходов, т/год</w:t>
            </w:r>
          </w:p>
        </w:tc>
        <w:tc>
          <w:tcPr>
            <w:tcW w:w="237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Передача на размещение другим индивидуальным предпринимателям или юридическим лицам, т/год</w:t>
            </w:r>
          </w:p>
        </w:tc>
      </w:tr>
      <w:tr w:rsidR="00154AB2">
        <w:trPr>
          <w:trHeight w:val="1462"/>
        </w:trPr>
        <w:tc>
          <w:tcPr>
            <w:tcW w:w="41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75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48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08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47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tc>
        <w:tc>
          <w:tcPr>
            <w:tcW w:w="11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количество</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номер объекта размещения отходов в ГРОРО</w:t>
            </w:r>
          </w:p>
        </w:tc>
        <w:tc>
          <w:tcPr>
            <w:tcW w:w="11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количество</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номер объекта размещения отходов в ГРОРО</w:t>
            </w:r>
          </w:p>
        </w:tc>
      </w:tr>
      <w:tr w:rsidR="00154AB2">
        <w:trPr>
          <w:trHeight w:val="259"/>
        </w:trPr>
        <w:tc>
          <w:tcPr>
            <w:tcW w:w="4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1</w:t>
            </w: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bookmarkStart w:id="62" w:name="P1133"/>
            <w:bookmarkEnd w:id="62"/>
            <w:r>
              <w:rPr>
                <w:rFonts w:ascii="Times New Roman" w:hAnsi="Times New Roman"/>
                <w:sz w:val="20"/>
              </w:rPr>
              <w:t>2</w:t>
            </w:r>
          </w:p>
        </w:tc>
        <w:tc>
          <w:tcPr>
            <w:tcW w:w="1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bookmarkStart w:id="63" w:name="P1134"/>
            <w:bookmarkEnd w:id="63"/>
            <w:r>
              <w:rPr>
                <w:rFonts w:ascii="Times New Roman" w:hAnsi="Times New Roman"/>
                <w:sz w:val="20"/>
              </w:rPr>
              <w:t>3</w:t>
            </w:r>
          </w:p>
        </w:tc>
        <w:tc>
          <w:tcPr>
            <w:tcW w:w="10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bookmarkStart w:id="64" w:name="P1135"/>
            <w:bookmarkEnd w:id="64"/>
            <w:r>
              <w:rPr>
                <w:rFonts w:ascii="Times New Roman" w:hAnsi="Times New Roman"/>
                <w:sz w:val="20"/>
              </w:rPr>
              <w:t>4</w:t>
            </w:r>
          </w:p>
        </w:tc>
        <w:tc>
          <w:tcPr>
            <w:tcW w:w="14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5</w:t>
            </w:r>
          </w:p>
        </w:tc>
        <w:tc>
          <w:tcPr>
            <w:tcW w:w="11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6</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bookmarkStart w:id="65" w:name="P1138"/>
            <w:bookmarkEnd w:id="65"/>
            <w:r>
              <w:rPr>
                <w:rFonts w:ascii="Times New Roman" w:hAnsi="Times New Roman"/>
                <w:sz w:val="20"/>
              </w:rPr>
              <w:t>7</w:t>
            </w:r>
          </w:p>
        </w:tc>
        <w:tc>
          <w:tcPr>
            <w:tcW w:w="11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r>
              <w:rPr>
                <w:rFonts w:ascii="Times New Roman" w:hAnsi="Times New Roman"/>
                <w:sz w:val="20"/>
              </w:rPr>
              <w:t>8</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AF489D">
            <w:pPr>
              <w:widowControl w:val="0"/>
              <w:spacing w:after="0" w:line="240" w:lineRule="auto"/>
              <w:jc w:val="center"/>
              <w:rPr>
                <w:rFonts w:ascii="Times New Roman" w:hAnsi="Times New Roman"/>
                <w:sz w:val="20"/>
              </w:rPr>
            </w:pPr>
            <w:bookmarkStart w:id="66" w:name="P1140"/>
            <w:bookmarkEnd w:id="66"/>
            <w:r>
              <w:rPr>
                <w:rFonts w:ascii="Times New Roman" w:hAnsi="Times New Roman"/>
                <w:sz w:val="20"/>
              </w:rPr>
              <w:t>9</w:t>
            </w:r>
          </w:p>
        </w:tc>
      </w:tr>
      <w:tr w:rsidR="00154AB2">
        <w:trPr>
          <w:trHeight w:val="259"/>
        </w:trPr>
        <w:tc>
          <w:tcPr>
            <w:tcW w:w="4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1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10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14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11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11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4AB2" w:rsidRDefault="00154AB2">
            <w:pPr>
              <w:widowControl w:val="0"/>
              <w:spacing w:after="0" w:line="240" w:lineRule="auto"/>
              <w:rPr>
                <w:rFonts w:ascii="Calibri" w:hAnsi="Calibri"/>
              </w:rPr>
            </w:pPr>
          </w:p>
        </w:tc>
      </w:tr>
    </w:tbl>
    <w:p w:rsidR="00154AB2" w:rsidRDefault="00154AB2">
      <w:pPr>
        <w:pStyle w:val="ConsPlusNormal"/>
        <w:jc w:val="right"/>
        <w:rPr>
          <w:rFonts w:ascii="Times New Roman" w:hAnsi="Times New Roman"/>
          <w:sz w:val="28"/>
        </w:rPr>
      </w:pPr>
    </w:p>
    <w:p w:rsidR="00154AB2" w:rsidRDefault="00154AB2">
      <w:pPr>
        <w:pStyle w:val="ConsPlusNormal"/>
        <w:jc w:val="right"/>
        <w:rPr>
          <w:rFonts w:ascii="Times New Roman" w:hAnsi="Times New Roman"/>
          <w:sz w:val="28"/>
        </w:rPr>
      </w:pPr>
    </w:p>
    <w:sectPr w:rsidR="00154AB2">
      <w:headerReference w:type="first" r:id="rId77"/>
      <w:pgSz w:w="11906"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3E5" w:rsidRDefault="005143E5">
      <w:pPr>
        <w:spacing w:after="0" w:line="240" w:lineRule="auto"/>
      </w:pPr>
      <w:r>
        <w:separator/>
      </w:r>
    </w:p>
  </w:endnote>
  <w:endnote w:type="continuationSeparator" w:id="0">
    <w:p w:rsidR="005143E5" w:rsidRDefault="0051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Open Sans">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E3" w:rsidRDefault="006B2AE3">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E3" w:rsidRDefault="006B2AE3">
    <w:pPr>
      <w:pStyle w:val="afe"/>
    </w:pPr>
    <w:bookmarkStart w:id="23" w:name="_GoBack"/>
    <w:bookmarkEnd w:id="2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E3" w:rsidRDefault="006B2AE3">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3E5" w:rsidRDefault="005143E5">
      <w:pPr>
        <w:spacing w:after="0" w:line="240" w:lineRule="auto"/>
      </w:pPr>
      <w:r>
        <w:separator/>
      </w:r>
    </w:p>
  </w:footnote>
  <w:footnote w:type="continuationSeparator" w:id="0">
    <w:p w:rsidR="005143E5" w:rsidRDefault="00514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E3" w:rsidRDefault="006B2AE3">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978860"/>
      <w:docPartObj>
        <w:docPartGallery w:val="Page Numbers (Top of Page)"/>
        <w:docPartUnique/>
      </w:docPartObj>
    </w:sdtPr>
    <w:sdtEndPr>
      <w:rPr>
        <w:rFonts w:ascii="Times New Roman" w:hAnsi="Times New Roman"/>
        <w:sz w:val="24"/>
        <w:szCs w:val="24"/>
      </w:rPr>
    </w:sdtEndPr>
    <w:sdtContent>
      <w:p w:rsidR="006B2AE3" w:rsidRPr="006B2AE3" w:rsidRDefault="006B2AE3" w:rsidP="006B2AE3">
        <w:pPr>
          <w:pStyle w:val="af4"/>
          <w:jc w:val="center"/>
          <w:rPr>
            <w:rFonts w:ascii="Times New Roman" w:hAnsi="Times New Roman"/>
            <w:sz w:val="24"/>
            <w:szCs w:val="24"/>
          </w:rPr>
        </w:pPr>
        <w:r w:rsidRPr="006B2AE3">
          <w:rPr>
            <w:rFonts w:ascii="Times New Roman" w:hAnsi="Times New Roman"/>
            <w:sz w:val="24"/>
            <w:szCs w:val="24"/>
          </w:rPr>
          <w:fldChar w:fldCharType="begin"/>
        </w:r>
        <w:r w:rsidRPr="006B2AE3">
          <w:rPr>
            <w:rFonts w:ascii="Times New Roman" w:hAnsi="Times New Roman"/>
            <w:sz w:val="24"/>
            <w:szCs w:val="24"/>
          </w:rPr>
          <w:instrText>PAGE   \* MERGEFORMAT</w:instrText>
        </w:r>
        <w:r w:rsidRPr="006B2AE3">
          <w:rPr>
            <w:rFonts w:ascii="Times New Roman" w:hAnsi="Times New Roman"/>
            <w:sz w:val="24"/>
            <w:szCs w:val="24"/>
          </w:rPr>
          <w:fldChar w:fldCharType="separate"/>
        </w:r>
        <w:r>
          <w:rPr>
            <w:rFonts w:ascii="Times New Roman" w:hAnsi="Times New Roman"/>
            <w:noProof/>
            <w:sz w:val="24"/>
            <w:szCs w:val="24"/>
          </w:rPr>
          <w:t>5</w:t>
        </w:r>
        <w:r w:rsidRPr="006B2AE3">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E3" w:rsidRDefault="006B2AE3">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AB2" w:rsidRDefault="00154AB2">
    <w:pPr>
      <w:pStyle w:val="af4"/>
    </w:pPr>
  </w:p>
  <w:p w:rsidR="00154AB2" w:rsidRDefault="00154AB2">
    <w:pPr>
      <w:pStyle w:val="a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AB2" w:rsidRDefault="00154AB2">
    <w:pPr>
      <w:pStyle w:val="af4"/>
    </w:pPr>
  </w:p>
  <w:p w:rsidR="00154AB2" w:rsidRDefault="00154AB2">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E456F"/>
    <w:multiLevelType w:val="multilevel"/>
    <w:tmpl w:val="CE38FABA"/>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2C016A58"/>
    <w:multiLevelType w:val="multilevel"/>
    <w:tmpl w:val="15944CA4"/>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3BBF469B"/>
    <w:multiLevelType w:val="multilevel"/>
    <w:tmpl w:val="B314B7B6"/>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3" w15:restartNumberingAfterBreak="0">
    <w:nsid w:val="57A235FF"/>
    <w:multiLevelType w:val="multilevel"/>
    <w:tmpl w:val="60621CFE"/>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B2"/>
    <w:rsid w:val="00002CB2"/>
    <w:rsid w:val="0008588E"/>
    <w:rsid w:val="00154AB2"/>
    <w:rsid w:val="00384497"/>
    <w:rsid w:val="005143E5"/>
    <w:rsid w:val="006B2AE3"/>
    <w:rsid w:val="007003A3"/>
    <w:rsid w:val="009B12FC"/>
    <w:rsid w:val="00AF4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4BD843-0749-434B-AAB5-FCE074F1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160" w:line="264" w:lineRule="auto"/>
    </w:pPr>
  </w:style>
  <w:style w:type="paragraph" w:styleId="10">
    <w:name w:val="heading 1"/>
    <w:next w:val="a"/>
    <w:link w:val="11"/>
    <w:uiPriority w:val="9"/>
    <w:qFormat/>
    <w:pPr>
      <w:spacing w:before="120" w:after="120" w:line="264" w:lineRule="auto"/>
      <w:jc w:val="both"/>
      <w:outlineLvl w:val="0"/>
    </w:pPr>
    <w:rPr>
      <w:rFonts w:ascii="XO Thames" w:hAnsi="XO Thames"/>
      <w:b/>
      <w:sz w:val="32"/>
    </w:rPr>
  </w:style>
  <w:style w:type="paragraph" w:styleId="2">
    <w:name w:val="heading 2"/>
    <w:next w:val="a"/>
    <w:link w:val="20"/>
    <w:uiPriority w:val="9"/>
    <w:qFormat/>
    <w:pPr>
      <w:spacing w:before="120" w:after="120" w:line="264" w:lineRule="auto"/>
      <w:jc w:val="both"/>
      <w:outlineLvl w:val="1"/>
    </w:pPr>
    <w:rPr>
      <w:rFonts w:ascii="XO Thames" w:hAnsi="XO Thames"/>
      <w:b/>
      <w:sz w:val="28"/>
    </w:rPr>
  </w:style>
  <w:style w:type="paragraph" w:styleId="3">
    <w:name w:val="heading 3"/>
    <w:next w:val="a"/>
    <w:link w:val="30"/>
    <w:uiPriority w:val="9"/>
    <w:qFormat/>
    <w:pPr>
      <w:spacing w:before="120" w:after="120" w:line="264" w:lineRule="auto"/>
      <w:jc w:val="both"/>
      <w:outlineLvl w:val="2"/>
    </w:pPr>
    <w:rPr>
      <w:rFonts w:ascii="XO Thames" w:hAnsi="XO Thames"/>
      <w:b/>
      <w:sz w:val="26"/>
    </w:rPr>
  </w:style>
  <w:style w:type="paragraph" w:styleId="4">
    <w:name w:val="heading 4"/>
    <w:next w:val="a"/>
    <w:link w:val="40"/>
    <w:uiPriority w:val="9"/>
    <w:qFormat/>
    <w:pPr>
      <w:spacing w:before="120" w:after="120" w:line="264" w:lineRule="auto"/>
      <w:jc w:val="both"/>
      <w:outlineLvl w:val="3"/>
    </w:pPr>
    <w:rPr>
      <w:rFonts w:ascii="XO Thames" w:hAnsi="XO Thames"/>
      <w:b/>
      <w:sz w:val="24"/>
    </w:rPr>
  </w:style>
  <w:style w:type="paragraph" w:styleId="5">
    <w:name w:val="heading 5"/>
    <w:next w:val="a"/>
    <w:link w:val="50"/>
    <w:uiPriority w:val="9"/>
    <w:qFormat/>
    <w:pPr>
      <w:spacing w:before="120" w:after="120" w:line="264" w:lineRule="auto"/>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Contents6">
    <w:name w:val="Contents 6"/>
    <w:link w:val="Contents60"/>
    <w:rPr>
      <w:rFonts w:ascii="XO Thames" w:hAnsi="XO Thames"/>
      <w:sz w:val="28"/>
    </w:rPr>
  </w:style>
  <w:style w:type="character" w:customStyle="1" w:styleId="Contents60">
    <w:name w:val="Contents 6"/>
    <w:link w:val="Contents6"/>
    <w:rPr>
      <w:rFonts w:ascii="XO Thames" w:hAnsi="XO Thames"/>
      <w:sz w:val="28"/>
    </w:rPr>
  </w:style>
  <w:style w:type="paragraph" w:styleId="a3">
    <w:name w:val="caption"/>
    <w:basedOn w:val="a"/>
    <w:link w:val="a4"/>
    <w:pPr>
      <w:spacing w:before="120" w:after="120"/>
    </w:pPr>
    <w:rPr>
      <w:i/>
      <w:sz w:val="24"/>
    </w:rPr>
  </w:style>
  <w:style w:type="character" w:customStyle="1" w:styleId="a4">
    <w:name w:val="Название объекта Знак"/>
    <w:basedOn w:val="1"/>
    <w:link w:val="a3"/>
    <w:rPr>
      <w:i/>
      <w:sz w:val="24"/>
    </w:rPr>
  </w:style>
  <w:style w:type="paragraph" w:styleId="21">
    <w:name w:val="toc 2"/>
    <w:next w:val="a"/>
    <w:link w:val="22"/>
    <w:uiPriority w:val="39"/>
    <w:pPr>
      <w:spacing w:after="160" w:line="264" w:lineRule="auto"/>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spacing w:after="160" w:line="264" w:lineRule="auto"/>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paragraph" w:styleId="6">
    <w:name w:val="toc 6"/>
    <w:next w:val="a"/>
    <w:link w:val="60"/>
    <w:uiPriority w:val="39"/>
    <w:pPr>
      <w:spacing w:after="160" w:line="264" w:lineRule="auto"/>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spacing w:after="160" w:line="264" w:lineRule="auto"/>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PlusNormal">
    <w:name w:val="ConsPlusNormal"/>
    <w:link w:val="ConsPlusNormal0"/>
    <w:pPr>
      <w:widowControl w:val="0"/>
    </w:pPr>
    <w:rPr>
      <w:rFonts w:ascii="Calibri" w:hAnsi="Calibri"/>
    </w:rPr>
  </w:style>
  <w:style w:type="character" w:customStyle="1" w:styleId="ConsPlusNormal0">
    <w:name w:val="ConsPlusNormal"/>
    <w:link w:val="ConsPlusNormal"/>
    <w:rPr>
      <w:rFonts w:ascii="Calibri" w:hAnsi="Calibri"/>
    </w:rPr>
  </w:style>
  <w:style w:type="paragraph" w:customStyle="1" w:styleId="12">
    <w:name w:val="Нижний колонтитул1"/>
    <w:link w:val="13"/>
    <w:rPr>
      <w:rFonts w:ascii="Times New Roman" w:hAnsi="Times New Roman"/>
      <w:sz w:val="28"/>
    </w:rPr>
  </w:style>
  <w:style w:type="character" w:customStyle="1" w:styleId="13">
    <w:name w:val="Нижний колонтитул1"/>
    <w:link w:val="12"/>
    <w:rPr>
      <w:rFonts w:ascii="Times New Roman" w:hAnsi="Times New Roman"/>
      <w:sz w:val="28"/>
    </w:rPr>
  </w:style>
  <w:style w:type="paragraph" w:customStyle="1" w:styleId="14">
    <w:name w:val="Верхний колонтитул1"/>
    <w:link w:val="15"/>
  </w:style>
  <w:style w:type="character" w:customStyle="1" w:styleId="15">
    <w:name w:val="Верхний колонтитул1"/>
    <w:link w:val="14"/>
  </w:style>
  <w:style w:type="paragraph" w:styleId="a7">
    <w:name w:val="index heading"/>
    <w:basedOn w:val="a"/>
    <w:link w:val="a8"/>
  </w:style>
  <w:style w:type="character" w:customStyle="1" w:styleId="a8">
    <w:name w:val="Указатель Знак"/>
    <w:basedOn w:val="1"/>
    <w:link w:val="a7"/>
  </w:style>
  <w:style w:type="paragraph" w:customStyle="1" w:styleId="410">
    <w:name w:val="Заголовок 41"/>
    <w:link w:val="411"/>
    <w:rPr>
      <w:rFonts w:ascii="XO Thames" w:hAnsi="XO Thames"/>
      <w:b/>
      <w:sz w:val="24"/>
    </w:rPr>
  </w:style>
  <w:style w:type="character" w:customStyle="1" w:styleId="411">
    <w:name w:val="Заголовок 41"/>
    <w:link w:val="410"/>
    <w:rPr>
      <w:rFonts w:ascii="XO Thames" w:hAnsi="XO Thames"/>
      <w:b/>
      <w:sz w:val="24"/>
    </w:rPr>
  </w:style>
  <w:style w:type="paragraph" w:customStyle="1" w:styleId="Contents5">
    <w:name w:val="Contents 5"/>
    <w:link w:val="Contents50"/>
    <w:rPr>
      <w:rFonts w:ascii="XO Thames" w:hAnsi="XO Thames"/>
      <w:sz w:val="28"/>
    </w:rPr>
  </w:style>
  <w:style w:type="character" w:customStyle="1" w:styleId="Contents50">
    <w:name w:val="Contents 5"/>
    <w:link w:val="Contents5"/>
    <w:rPr>
      <w:rFonts w:ascii="XO Thames" w:hAnsi="XO Thames"/>
      <w:sz w:val="28"/>
    </w:rPr>
  </w:style>
  <w:style w:type="character" w:customStyle="1" w:styleId="30">
    <w:name w:val="Заголовок 3 Знак"/>
    <w:link w:val="3"/>
    <w:rPr>
      <w:rFonts w:ascii="XO Thames" w:hAnsi="XO Thames"/>
      <w:b/>
      <w:sz w:val="26"/>
    </w:rPr>
  </w:style>
  <w:style w:type="paragraph" w:styleId="a9">
    <w:name w:val="Plain Text"/>
    <w:basedOn w:val="a"/>
    <w:link w:val="aa"/>
    <w:pPr>
      <w:spacing w:after="0" w:line="240" w:lineRule="auto"/>
    </w:pPr>
    <w:rPr>
      <w:rFonts w:ascii="Calibri" w:hAnsi="Calibri"/>
    </w:rPr>
  </w:style>
  <w:style w:type="character" w:customStyle="1" w:styleId="aa">
    <w:name w:val="Текст Знак"/>
    <w:basedOn w:val="1"/>
    <w:link w:val="a9"/>
    <w:rPr>
      <w:rFonts w:ascii="Calibri" w:hAnsi="Calibri"/>
    </w:rPr>
  </w:style>
  <w:style w:type="paragraph" w:customStyle="1" w:styleId="16">
    <w:name w:val="Основной шрифт абзаца1"/>
  </w:style>
  <w:style w:type="paragraph" w:customStyle="1" w:styleId="Contents4">
    <w:name w:val="Contents 4"/>
    <w:link w:val="Contents40"/>
    <w:rPr>
      <w:rFonts w:ascii="XO Thames" w:hAnsi="XO Thames"/>
      <w:sz w:val="28"/>
    </w:rPr>
  </w:style>
  <w:style w:type="character" w:customStyle="1" w:styleId="Contents40">
    <w:name w:val="Contents 4"/>
    <w:link w:val="Contents4"/>
    <w:rPr>
      <w:rFonts w:ascii="XO Thames" w:hAnsi="XO Thames"/>
      <w:sz w:val="28"/>
    </w:rPr>
  </w:style>
  <w:style w:type="paragraph" w:customStyle="1" w:styleId="Contents9">
    <w:name w:val="Contents 9"/>
    <w:link w:val="Contents90"/>
    <w:rPr>
      <w:rFonts w:ascii="XO Thames" w:hAnsi="XO Thames"/>
      <w:sz w:val="28"/>
    </w:rPr>
  </w:style>
  <w:style w:type="character" w:customStyle="1" w:styleId="Contents90">
    <w:name w:val="Contents 9"/>
    <w:link w:val="Contents9"/>
    <w:rPr>
      <w:rFonts w:ascii="XO Thames" w:hAnsi="XO Thames"/>
      <w:sz w:val="28"/>
    </w:rPr>
  </w:style>
  <w:style w:type="paragraph" w:customStyle="1" w:styleId="Internetlink">
    <w:name w:val="Internet link"/>
    <w:basedOn w:val="17"/>
    <w:link w:val="Internetlink0"/>
    <w:rPr>
      <w:color w:val="0563C1" w:themeColor="hyperlink"/>
      <w:u w:val="single"/>
    </w:rPr>
  </w:style>
  <w:style w:type="character" w:customStyle="1" w:styleId="Internetlink0">
    <w:name w:val="Internet link"/>
    <w:basedOn w:val="18"/>
    <w:link w:val="Internetlink"/>
    <w:rPr>
      <w:color w:val="0563C1" w:themeColor="hyperlink"/>
      <w:u w:val="single"/>
    </w:rPr>
  </w:style>
  <w:style w:type="paragraph" w:customStyle="1" w:styleId="17">
    <w:name w:val="Основной шрифт абзаца1"/>
    <w:link w:val="18"/>
    <w:pPr>
      <w:spacing w:after="160" w:line="264" w:lineRule="auto"/>
    </w:pPr>
  </w:style>
  <w:style w:type="character" w:customStyle="1" w:styleId="18">
    <w:name w:val="Основной шрифт абзаца1"/>
    <w:link w:val="17"/>
  </w:style>
  <w:style w:type="paragraph" w:styleId="ab">
    <w:name w:val="List"/>
    <w:basedOn w:val="ac"/>
    <w:link w:val="ad"/>
  </w:style>
  <w:style w:type="character" w:customStyle="1" w:styleId="ad">
    <w:name w:val="Список Знак"/>
    <w:basedOn w:val="ae"/>
    <w:link w:val="ab"/>
  </w:style>
  <w:style w:type="paragraph" w:customStyle="1" w:styleId="19">
    <w:name w:val="Подзаголовок1"/>
    <w:link w:val="1a"/>
    <w:rPr>
      <w:rFonts w:ascii="XO Thames" w:hAnsi="XO Thames"/>
      <w:i/>
      <w:sz w:val="24"/>
    </w:rPr>
  </w:style>
  <w:style w:type="character" w:customStyle="1" w:styleId="1a">
    <w:name w:val="Подзаголовок1"/>
    <w:link w:val="19"/>
    <w:rPr>
      <w:rFonts w:ascii="XO Thames" w:hAnsi="XO Thames"/>
      <w:i/>
      <w:sz w:val="24"/>
    </w:rPr>
  </w:style>
  <w:style w:type="paragraph" w:customStyle="1" w:styleId="31">
    <w:name w:val="Заголовок 31"/>
    <w:link w:val="310"/>
    <w:rPr>
      <w:rFonts w:ascii="XO Thames" w:hAnsi="XO Thames"/>
      <w:b/>
      <w:sz w:val="26"/>
    </w:rPr>
  </w:style>
  <w:style w:type="character" w:customStyle="1" w:styleId="310">
    <w:name w:val="Заголовок 31"/>
    <w:link w:val="31"/>
    <w:rPr>
      <w:rFonts w:ascii="XO Thames" w:hAnsi="XO Thames"/>
      <w:b/>
      <w:sz w:val="26"/>
    </w:rPr>
  </w:style>
  <w:style w:type="paragraph" w:styleId="32">
    <w:name w:val="toc 3"/>
    <w:next w:val="a"/>
    <w:link w:val="33"/>
    <w:uiPriority w:val="39"/>
    <w:pPr>
      <w:spacing w:after="160" w:line="264" w:lineRule="auto"/>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customStyle="1" w:styleId="Contents3">
    <w:name w:val="Contents 3"/>
    <w:link w:val="Contents30"/>
    <w:rPr>
      <w:rFonts w:ascii="XO Thames" w:hAnsi="XO Thames"/>
      <w:sz w:val="28"/>
    </w:rPr>
  </w:style>
  <w:style w:type="character" w:customStyle="1" w:styleId="Contents30">
    <w:name w:val="Contents 3"/>
    <w:link w:val="Contents3"/>
    <w:rPr>
      <w:rFonts w:ascii="XO Thames" w:hAnsi="XO Thames"/>
      <w:sz w:val="28"/>
    </w:rPr>
  </w:style>
  <w:style w:type="paragraph" w:customStyle="1" w:styleId="1b">
    <w:name w:val="Название1"/>
    <w:link w:val="1c"/>
    <w:rPr>
      <w:rFonts w:ascii="XO Thames" w:hAnsi="XO Thames"/>
      <w:b/>
      <w:caps/>
      <w:sz w:val="40"/>
    </w:rPr>
  </w:style>
  <w:style w:type="character" w:customStyle="1" w:styleId="1c">
    <w:name w:val="Название1"/>
    <w:link w:val="1b"/>
    <w:rPr>
      <w:rFonts w:ascii="XO Thames" w:hAnsi="XO Thames"/>
      <w:b/>
      <w:caps/>
      <w:sz w:val="40"/>
    </w:rPr>
  </w:style>
  <w:style w:type="paragraph" w:customStyle="1" w:styleId="af">
    <w:name w:val="Колонтитул"/>
    <w:link w:val="af0"/>
    <w:pPr>
      <w:spacing w:after="160"/>
      <w:jc w:val="both"/>
    </w:pPr>
    <w:rPr>
      <w:rFonts w:ascii="XO Thames" w:hAnsi="XO Thames"/>
      <w:sz w:val="20"/>
    </w:rPr>
  </w:style>
  <w:style w:type="character" w:customStyle="1" w:styleId="af0">
    <w:name w:val="Колонтитул"/>
    <w:link w:val="af"/>
    <w:rPr>
      <w:rFonts w:ascii="XO Thames" w:hAnsi="XO Thames"/>
      <w:sz w:val="20"/>
    </w:rPr>
  </w:style>
  <w:style w:type="character" w:customStyle="1" w:styleId="50">
    <w:name w:val="Заголовок 5 Знак"/>
    <w:link w:val="5"/>
    <w:rPr>
      <w:rFonts w:ascii="XO Thames" w:hAnsi="XO Thames"/>
      <w:b/>
    </w:rPr>
  </w:style>
  <w:style w:type="paragraph" w:customStyle="1" w:styleId="af1">
    <w:name w:val="Содержимое таблицы"/>
    <w:basedOn w:val="a"/>
    <w:link w:val="af2"/>
    <w:pPr>
      <w:widowControl w:val="0"/>
    </w:pPr>
  </w:style>
  <w:style w:type="character" w:customStyle="1" w:styleId="af2">
    <w:name w:val="Содержимое таблицы"/>
    <w:basedOn w:val="1"/>
    <w:link w:val="af1"/>
  </w:style>
  <w:style w:type="character" w:customStyle="1" w:styleId="11">
    <w:name w:val="Заголовок 1 Знак"/>
    <w:link w:val="10"/>
    <w:rPr>
      <w:rFonts w:ascii="XO Thames" w:hAnsi="XO Thames"/>
      <w:b/>
      <w:sz w:val="32"/>
    </w:rPr>
  </w:style>
  <w:style w:type="paragraph" w:customStyle="1" w:styleId="1d">
    <w:name w:val="Гиперссылка1"/>
    <w:basedOn w:val="16"/>
    <w:link w:val="af3"/>
    <w:rPr>
      <w:color w:val="0563C1" w:themeColor="hyperlink"/>
      <w:u w:val="single"/>
    </w:rPr>
  </w:style>
  <w:style w:type="character" w:styleId="af3">
    <w:name w:val="Hyperlink"/>
    <w:basedOn w:val="a0"/>
    <w:link w:val="1d"/>
    <w:rPr>
      <w:color w:val="0563C1" w:themeColor="hyperlink"/>
      <w:u w:val="single"/>
    </w:rPr>
  </w:style>
  <w:style w:type="paragraph" w:customStyle="1" w:styleId="Footnote">
    <w:name w:val="Footnote"/>
    <w:link w:val="Footnote0"/>
    <w:pPr>
      <w:spacing w:after="160" w:line="264" w:lineRule="auto"/>
      <w:ind w:firstLine="851"/>
      <w:jc w:val="both"/>
    </w:pPr>
    <w:rPr>
      <w:rFonts w:ascii="XO Thames" w:hAnsi="XO Thames"/>
    </w:rPr>
  </w:style>
  <w:style w:type="character" w:customStyle="1" w:styleId="Footnote0">
    <w:name w:val="Footnote"/>
    <w:link w:val="Footnote"/>
    <w:rPr>
      <w:rFonts w:ascii="XO Thames" w:hAnsi="XO Thames"/>
    </w:rPr>
  </w:style>
  <w:style w:type="paragraph" w:styleId="1e">
    <w:name w:val="toc 1"/>
    <w:next w:val="a"/>
    <w:link w:val="1f"/>
    <w:uiPriority w:val="39"/>
    <w:pPr>
      <w:spacing w:after="160" w:line="264" w:lineRule="auto"/>
    </w:pPr>
    <w:rPr>
      <w:rFonts w:ascii="XO Thames" w:hAnsi="XO Thames"/>
      <w:b/>
      <w:sz w:val="28"/>
    </w:rPr>
  </w:style>
  <w:style w:type="character" w:customStyle="1" w:styleId="1f">
    <w:name w:val="Оглавление 1 Знак"/>
    <w:link w:val="1e"/>
    <w:rPr>
      <w:rFonts w:ascii="XO Thames" w:hAnsi="XO Thames"/>
      <w:b/>
      <w:sz w:val="28"/>
    </w:rPr>
  </w:style>
  <w:style w:type="paragraph" w:customStyle="1" w:styleId="HeaderandFooter">
    <w:name w:val="Header and Footer"/>
    <w:link w:val="HeaderandFooter0"/>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f4">
    <w:name w:val="header"/>
    <w:basedOn w:val="a"/>
    <w:link w:val="af5"/>
    <w:uiPriority w:val="99"/>
    <w:pPr>
      <w:tabs>
        <w:tab w:val="center" w:pos="4677"/>
        <w:tab w:val="right" w:pos="9355"/>
      </w:tabs>
      <w:spacing w:after="0" w:line="240" w:lineRule="auto"/>
    </w:pPr>
  </w:style>
  <w:style w:type="character" w:customStyle="1" w:styleId="af5">
    <w:name w:val="Верхний колонтитул Знак"/>
    <w:basedOn w:val="1"/>
    <w:link w:val="af4"/>
    <w:uiPriority w:val="99"/>
  </w:style>
  <w:style w:type="paragraph" w:customStyle="1" w:styleId="Contents8">
    <w:name w:val="Contents 8"/>
    <w:link w:val="Contents80"/>
    <w:rPr>
      <w:rFonts w:ascii="XO Thames" w:hAnsi="XO Thames"/>
      <w:sz w:val="28"/>
    </w:rPr>
  </w:style>
  <w:style w:type="character" w:customStyle="1" w:styleId="Contents80">
    <w:name w:val="Contents 8"/>
    <w:link w:val="Contents8"/>
    <w:rPr>
      <w:rFonts w:ascii="XO Thames" w:hAnsi="XO Thames"/>
      <w:sz w:val="28"/>
    </w:rPr>
  </w:style>
  <w:style w:type="paragraph" w:styleId="9">
    <w:name w:val="toc 9"/>
    <w:next w:val="a"/>
    <w:link w:val="90"/>
    <w:uiPriority w:val="39"/>
    <w:pPr>
      <w:spacing w:after="160" w:line="264" w:lineRule="auto"/>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ontents7">
    <w:name w:val="Contents 7"/>
    <w:link w:val="Contents70"/>
    <w:rPr>
      <w:rFonts w:ascii="XO Thames" w:hAnsi="XO Thames"/>
      <w:sz w:val="28"/>
    </w:rPr>
  </w:style>
  <w:style w:type="character" w:customStyle="1" w:styleId="Contents70">
    <w:name w:val="Contents 7"/>
    <w:link w:val="Contents7"/>
    <w:rPr>
      <w:rFonts w:ascii="XO Thames" w:hAnsi="XO Thames"/>
      <w:sz w:val="28"/>
    </w:rPr>
  </w:style>
  <w:style w:type="paragraph" w:styleId="8">
    <w:name w:val="toc 8"/>
    <w:next w:val="a"/>
    <w:link w:val="80"/>
    <w:uiPriority w:val="39"/>
    <w:pPr>
      <w:spacing w:after="160" w:line="264" w:lineRule="auto"/>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6">
    <w:name w:val="Заголовок"/>
    <w:basedOn w:val="a"/>
    <w:next w:val="ac"/>
    <w:link w:val="af7"/>
    <w:pPr>
      <w:keepNext/>
      <w:spacing w:before="240" w:after="120"/>
    </w:pPr>
    <w:rPr>
      <w:rFonts w:ascii="Open Sans" w:hAnsi="Open Sans"/>
      <w:sz w:val="28"/>
    </w:rPr>
  </w:style>
  <w:style w:type="character" w:customStyle="1" w:styleId="af7">
    <w:name w:val="Заголовок"/>
    <w:basedOn w:val="1"/>
    <w:link w:val="af6"/>
    <w:rPr>
      <w:rFonts w:ascii="Open Sans" w:hAnsi="Open Sans"/>
      <w:sz w:val="28"/>
    </w:rPr>
  </w:style>
  <w:style w:type="paragraph" w:customStyle="1" w:styleId="51">
    <w:name w:val="Заголовок 51"/>
    <w:link w:val="510"/>
    <w:rPr>
      <w:rFonts w:ascii="XO Thames" w:hAnsi="XO Thames"/>
      <w:b/>
    </w:rPr>
  </w:style>
  <w:style w:type="character" w:customStyle="1" w:styleId="510">
    <w:name w:val="Заголовок 51"/>
    <w:link w:val="51"/>
    <w:rPr>
      <w:rFonts w:ascii="XO Thames" w:hAnsi="XO Thames"/>
      <w:b/>
      <w:sz w:val="22"/>
    </w:rPr>
  </w:style>
  <w:style w:type="paragraph" w:customStyle="1" w:styleId="Contents1">
    <w:name w:val="Contents 1"/>
    <w:link w:val="Contents10"/>
    <w:rPr>
      <w:rFonts w:ascii="XO Thames" w:hAnsi="XO Thames"/>
      <w:b/>
      <w:sz w:val="28"/>
    </w:rPr>
  </w:style>
  <w:style w:type="character" w:customStyle="1" w:styleId="Contents10">
    <w:name w:val="Contents 1"/>
    <w:link w:val="Contents1"/>
    <w:rPr>
      <w:rFonts w:ascii="XO Thames" w:hAnsi="XO Thames"/>
      <w:b/>
      <w:sz w:val="28"/>
    </w:rPr>
  </w:style>
  <w:style w:type="paragraph" w:styleId="ac">
    <w:name w:val="Body Text"/>
    <w:basedOn w:val="a"/>
    <w:link w:val="ae"/>
    <w:pPr>
      <w:spacing w:after="140" w:line="276" w:lineRule="auto"/>
    </w:pPr>
  </w:style>
  <w:style w:type="character" w:customStyle="1" w:styleId="ae">
    <w:name w:val="Основной текст Знак"/>
    <w:basedOn w:val="1"/>
    <w:link w:val="ac"/>
  </w:style>
  <w:style w:type="paragraph" w:styleId="52">
    <w:name w:val="toc 5"/>
    <w:next w:val="a"/>
    <w:link w:val="53"/>
    <w:uiPriority w:val="39"/>
    <w:pPr>
      <w:spacing w:after="160" w:line="264" w:lineRule="auto"/>
      <w:ind w:left="800"/>
    </w:pPr>
    <w:rPr>
      <w:rFonts w:ascii="XO Thames" w:hAnsi="XO Thames"/>
      <w:sz w:val="28"/>
    </w:rPr>
  </w:style>
  <w:style w:type="character" w:customStyle="1" w:styleId="53">
    <w:name w:val="Оглавление 5 Знак"/>
    <w:link w:val="52"/>
    <w:rPr>
      <w:rFonts w:ascii="XO Thames" w:hAnsi="XO Thames"/>
      <w:sz w:val="28"/>
    </w:rPr>
  </w:style>
  <w:style w:type="paragraph" w:customStyle="1" w:styleId="af8">
    <w:name w:val="Заголовок таблицы"/>
    <w:basedOn w:val="af1"/>
    <w:link w:val="af9"/>
    <w:pPr>
      <w:jc w:val="center"/>
    </w:pPr>
    <w:rPr>
      <w:b/>
    </w:rPr>
  </w:style>
  <w:style w:type="character" w:customStyle="1" w:styleId="af9">
    <w:name w:val="Заголовок таблицы"/>
    <w:basedOn w:val="af2"/>
    <w:link w:val="af8"/>
    <w:rPr>
      <w:b/>
    </w:rPr>
  </w:style>
  <w:style w:type="paragraph" w:styleId="afa">
    <w:name w:val="Subtitle"/>
    <w:next w:val="a"/>
    <w:link w:val="afb"/>
    <w:uiPriority w:val="11"/>
    <w:qFormat/>
    <w:pPr>
      <w:spacing w:after="160" w:line="264" w:lineRule="auto"/>
      <w:jc w:val="both"/>
    </w:pPr>
    <w:rPr>
      <w:rFonts w:ascii="XO Thames" w:hAnsi="XO Thames"/>
      <w:i/>
      <w:sz w:val="24"/>
    </w:rPr>
  </w:style>
  <w:style w:type="character" w:customStyle="1" w:styleId="afb">
    <w:name w:val="Подзаголовок Знак"/>
    <w:link w:val="afa"/>
    <w:rPr>
      <w:rFonts w:ascii="XO Thames" w:hAnsi="XO Thames"/>
      <w:i/>
      <w:sz w:val="24"/>
    </w:rPr>
  </w:style>
  <w:style w:type="paragraph" w:customStyle="1" w:styleId="110">
    <w:name w:val="Заголовок 11"/>
    <w:link w:val="111"/>
    <w:rPr>
      <w:rFonts w:ascii="XO Thames" w:hAnsi="XO Thames"/>
      <w:b/>
      <w:sz w:val="32"/>
    </w:rPr>
  </w:style>
  <w:style w:type="character" w:customStyle="1" w:styleId="111">
    <w:name w:val="Заголовок 11"/>
    <w:link w:val="110"/>
    <w:rPr>
      <w:rFonts w:ascii="XO Thames" w:hAnsi="XO Thames"/>
      <w:b/>
      <w:sz w:val="32"/>
    </w:rPr>
  </w:style>
  <w:style w:type="paragraph" w:styleId="afc">
    <w:name w:val="Title"/>
    <w:next w:val="a"/>
    <w:link w:val="afd"/>
    <w:uiPriority w:val="10"/>
    <w:qFormat/>
    <w:pPr>
      <w:spacing w:before="567" w:after="567" w:line="264" w:lineRule="auto"/>
      <w:jc w:val="center"/>
    </w:pPr>
    <w:rPr>
      <w:rFonts w:ascii="XO Thames" w:hAnsi="XO Thames"/>
      <w:b/>
      <w:caps/>
      <w:sz w:val="40"/>
    </w:rPr>
  </w:style>
  <w:style w:type="character" w:customStyle="1" w:styleId="afd">
    <w:name w:val="Название Знак"/>
    <w:link w:val="afc"/>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Contents2">
    <w:name w:val="Contents 2"/>
    <w:link w:val="Contents20"/>
    <w:rPr>
      <w:rFonts w:ascii="XO Thames" w:hAnsi="XO Thames"/>
      <w:sz w:val="28"/>
    </w:rPr>
  </w:style>
  <w:style w:type="character" w:customStyle="1" w:styleId="Contents20">
    <w:name w:val="Contents 2"/>
    <w:link w:val="Contents2"/>
    <w:rPr>
      <w:rFonts w:ascii="XO Thames" w:hAnsi="XO Thames"/>
      <w:sz w:val="28"/>
    </w:rPr>
  </w:style>
  <w:style w:type="paragraph" w:styleId="afe">
    <w:name w:val="footer"/>
    <w:basedOn w:val="a"/>
    <w:link w:val="aff"/>
    <w:pPr>
      <w:tabs>
        <w:tab w:val="center" w:pos="4677"/>
        <w:tab w:val="right" w:pos="9355"/>
      </w:tabs>
      <w:spacing w:after="0" w:line="240" w:lineRule="auto"/>
    </w:pPr>
    <w:rPr>
      <w:rFonts w:ascii="Times New Roman" w:hAnsi="Times New Roman"/>
      <w:sz w:val="28"/>
    </w:rPr>
  </w:style>
  <w:style w:type="character" w:customStyle="1" w:styleId="aff">
    <w:name w:val="Нижний колонтитул Знак"/>
    <w:basedOn w:val="1"/>
    <w:link w:val="afe"/>
    <w:rPr>
      <w:rFonts w:ascii="Times New Roman" w:hAnsi="Times New Roman"/>
      <w:sz w:val="28"/>
    </w:rPr>
  </w:style>
  <w:style w:type="character" w:customStyle="1" w:styleId="20">
    <w:name w:val="Заголовок 2 Знак"/>
    <w:link w:val="2"/>
    <w:rPr>
      <w:rFonts w:ascii="XO Thames" w:hAnsi="XO Thames"/>
      <w:b/>
      <w:sz w:val="28"/>
    </w:rPr>
  </w:style>
  <w:style w:type="paragraph" w:customStyle="1" w:styleId="ConsPlusTitle">
    <w:name w:val="ConsPlusTitle"/>
    <w:link w:val="ConsPlusTitle0"/>
    <w:pPr>
      <w:widowControl w:val="0"/>
    </w:pPr>
    <w:rPr>
      <w:rFonts w:ascii="Calibri" w:hAnsi="Calibri"/>
      <w:b/>
    </w:rPr>
  </w:style>
  <w:style w:type="character" w:customStyle="1" w:styleId="ConsPlusTitle0">
    <w:name w:val="ConsPlusTitle"/>
    <w:link w:val="ConsPlusTitle"/>
    <w:rPr>
      <w:rFonts w:ascii="Calibri" w:hAnsi="Calibri"/>
      <w:b/>
    </w:rPr>
  </w:style>
  <w:style w:type="paragraph" w:customStyle="1" w:styleId="210">
    <w:name w:val="Заголовок 21"/>
    <w:link w:val="211"/>
    <w:rPr>
      <w:rFonts w:ascii="XO Thames" w:hAnsi="XO Thames"/>
      <w:b/>
      <w:sz w:val="28"/>
    </w:rPr>
  </w:style>
  <w:style w:type="character" w:customStyle="1" w:styleId="211">
    <w:name w:val="Заголовок 21"/>
    <w:link w:val="210"/>
    <w:rPr>
      <w:rFonts w:ascii="XO Thames" w:hAnsi="XO Thames"/>
      <w:b/>
      <w:sz w:val="28"/>
    </w:rPr>
  </w:style>
  <w:style w:type="table" w:customStyle="1" w:styleId="311">
    <w:name w:val="Сетка таблицы3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6"/>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7"/>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Сетка таблицы312"/>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Сетка таблицы35"/>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4"/>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0">
    <w:name w:val="Сетка таблицы1"/>
    <w:basedOn w:val="a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0">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9"/>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8"/>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a">
    <w:name w:val="Сетка таблицы3"/>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3"/>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CB196EA41D4DA3EEB462D5D7C2FE3AD3C86F5CD856E4D4850ACB5B36FB58E717FA397AE64462638C4B2B1A0EA27CD2956AD3D5811B3DBEm3D9W" TargetMode="External"/><Relationship Id="rId21" Type="http://schemas.openxmlformats.org/officeDocument/2006/relationships/hyperlink" Target="consultantplus://offline/ref=0DCB196EA41D4DA3EEB462D5D7C2FE3AD6C86D5DD854E4D4850ACB5B36FB58E705FA6176E4437C628B5E7D4B48mFD4W" TargetMode="External"/><Relationship Id="rId42" Type="http://schemas.openxmlformats.org/officeDocument/2006/relationships/hyperlink" Target="consultantplus://offline/ref=0DCB196EA41D4DA3EEB462D5D7C2FE3AD3C86F5CD856E4D4850ACB5B36FB58E717FA397AE64462638C4B2B1A0EA27CD2956AD3D5811B3DBEm3D9W" TargetMode="External"/><Relationship Id="rId47" Type="http://schemas.openxmlformats.org/officeDocument/2006/relationships/hyperlink" Target="consultantplus://offline/ref=0DCB196EA41D4DA3EEB462D5D7C2FE3AD6C86D5DD854E4D4850ACB5B36FB58E705FA6176E4437C628B5E7D4B48mFD4W" TargetMode="External"/><Relationship Id="rId63" Type="http://schemas.openxmlformats.org/officeDocument/2006/relationships/header" Target="header3.xml"/><Relationship Id="rId68" Type="http://schemas.openxmlformats.org/officeDocument/2006/relationships/hyperlink" Target="consultantplus://offline/ref=0DCB196EA41D4DA3EEB462D5D7C2FE3AD6C86D5DD854E4D4850ACB5B36FB58E705FA6176E4437C628B5E7D4B48mFD4W" TargetMode="External"/><Relationship Id="rId16" Type="http://schemas.openxmlformats.org/officeDocument/2006/relationships/hyperlink" Target="consultantplus://offline/ref=0DCB196EA41D4DA3EEB462D5D7C2FE3AD3CF6E5CD450E4D4850ACB5B36FB58E705FA6176E4437C628B5E7D4B48mFD4W" TargetMode="External"/><Relationship Id="rId11" Type="http://schemas.openxmlformats.org/officeDocument/2006/relationships/image" Target="media/image3.wmf"/><Relationship Id="rId24" Type="http://schemas.openxmlformats.org/officeDocument/2006/relationships/hyperlink" Target="consultantplus://offline/ref=0DCB196EA41D4DA3EEB462D5D7C2FE3AD6C86D5DD854E4D4850ACB5B36FB58E705FA6176E4437C628B5E7D4B48mFD4W" TargetMode="External"/><Relationship Id="rId32" Type="http://schemas.openxmlformats.org/officeDocument/2006/relationships/hyperlink" Target="consultantplus://offline/ref=0DCB196EA41D4DA3EEB462D5D7C2FE3AD3C86F5CD856E4D4850ACB5B36FB58E717FA397AE64462638C4B2B1A0EA27CD2956AD3D5811B3DBEm3D9W" TargetMode="External"/><Relationship Id="rId37" Type="http://schemas.openxmlformats.org/officeDocument/2006/relationships/hyperlink" Target="consultantplus://offline/ref=0DCB196EA41D4DA3EEB462D5D7C2FE3AD3CB6E57DF55E4D4850ACB5B36FB58E717FA397AE6446262864B2B1A0EA27CD2956AD3D5811B3DBEm3D9W" TargetMode="External"/><Relationship Id="rId40" Type="http://schemas.openxmlformats.org/officeDocument/2006/relationships/hyperlink" Target="consultantplus://offline/ref=0DCB196EA41D4DA3EEB462D5D7C2FE3AD3C86F5CD856E4D4850ACB5B36FB58E717FA397AE64462638C4B2B1A0EA27CD2956AD3D5811B3DBEm3D9W" TargetMode="External"/><Relationship Id="rId45" Type="http://schemas.openxmlformats.org/officeDocument/2006/relationships/hyperlink" Target="consultantplus://offline/ref=0DCB196EA41D4DA3EEB462D5D7C2FE3AD3C86F5CD856E4D4850ACB5B36FB58E717FA397AE64462638C4B2B1A0EA27CD2956AD3D5811B3DBEm3D9W" TargetMode="External"/><Relationship Id="rId53" Type="http://schemas.openxmlformats.org/officeDocument/2006/relationships/hyperlink" Target="consultantplus://offline/ref=0DCB196EA41D4DA3EEB462D5D7C2FE3AD3C86F5CD856E4D4850ACB5B36FB58E717FA397AE64462638C4B2B1A0EA27CD2956AD3D5811B3DBEm3D9W" TargetMode="External"/><Relationship Id="rId58" Type="http://schemas.openxmlformats.org/officeDocument/2006/relationships/hyperlink" Target="consultantplus://offline/ref=0DCB196EA41D4DA3EEB462D5D7C2FE3AD6C86D5DD854E4D4850ACB5B36FB58E705FA6176E4437C628B5E7D4B48mFD4W" TargetMode="External"/><Relationship Id="rId66" Type="http://schemas.openxmlformats.org/officeDocument/2006/relationships/hyperlink" Target="consultantplus://offline/ref=0DCB196EA41D4DA3EEB462D5D7C2FE3AD6C86D5DD854E4D4850ACB5B36FB58E705FA6176E4437C628B5E7D4B48mFD4W" TargetMode="External"/><Relationship Id="rId74" Type="http://schemas.openxmlformats.org/officeDocument/2006/relationships/hyperlink" Target="consultantplus://offline/ref=0DCB196EA41D4DA3EEB462D5D7C2FE3AD6C86D5DD854E4D4850ACB5B36FB58E705FA6176E4437C628B5E7D4B48mFD4W"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consultantplus://offline/ref=0DCB196EA41D4DA3EEB462D5D7C2FE3AD6C86D5DD854E4D4850ACB5B36FB58E705FA6176E4437C628B5E7D4B48mFD4W" TargetMode="External"/><Relationship Id="rId14" Type="http://schemas.openxmlformats.org/officeDocument/2006/relationships/hyperlink" Target="consultantplus://offline/ref=0DCB196EA41D4DA3EEB462D5D7C2FE3AD6C96650D951E4D4850ACB5B36FB58E705FA6176E4437C628B5E7D4B48mFD4W" TargetMode="External"/><Relationship Id="rId22" Type="http://schemas.openxmlformats.org/officeDocument/2006/relationships/hyperlink" Target="consultantplus://offline/ref=0DCB196EA41D4DA3EEB462D5D7C2FE3AD3C86F5CD856E4D4850ACB5B36FB58E717FA397AE64462638C4B2B1A0EA27CD2956AD3D5811B3DBEm3D9W" TargetMode="External"/><Relationship Id="rId27" Type="http://schemas.openxmlformats.org/officeDocument/2006/relationships/hyperlink" Target="consultantplus://offline/ref=0DCB196EA41D4DA3EEB462D5D7C2FE3AD6C86D5DD854E4D4850ACB5B36FB58E705FA6176E4437C628B5E7D4B48mFD4W" TargetMode="External"/><Relationship Id="rId30" Type="http://schemas.openxmlformats.org/officeDocument/2006/relationships/hyperlink" Target="consultantplus://offline/ref=0DCB196EA41D4DA3EEB462D5D7C2FE3AD3C86F5CD856E4D4850ACB5B36FB58E717FA397AE64462638C4B2B1A0EA27CD2956AD3D5811B3DBEm3D9W" TargetMode="External"/><Relationship Id="rId35" Type="http://schemas.openxmlformats.org/officeDocument/2006/relationships/hyperlink" Target="consultantplus://offline/ref=0DCB196EA41D4DA3EEB462D5D7C2FE3AD6C86D5DD854E4D4850ACB5B36FB58E705FA6176E4437C628B5E7D4B48mFD4W" TargetMode="External"/><Relationship Id="rId43" Type="http://schemas.openxmlformats.org/officeDocument/2006/relationships/hyperlink" Target="consultantplus://offline/ref=0DCB196EA41D4DA3EEB462D5D7C2FE3AD3C86F5CD856E4D4850ACB5B36FB58E717FA397AE64462638C4B2B1A0EA27CD2956AD3D5811B3DBEm3D9W" TargetMode="External"/><Relationship Id="rId48" Type="http://schemas.openxmlformats.org/officeDocument/2006/relationships/hyperlink" Target="consultantplus://offline/ref=0DCB196EA41D4DA3EEB462D5D7C2FE3AD3C86F5CD856E4D4850ACB5B36FB58E717FA397AE64462638C4B2B1A0EA27CD2956AD3D5811B3DBEm3D9W" TargetMode="External"/><Relationship Id="rId56" Type="http://schemas.openxmlformats.org/officeDocument/2006/relationships/hyperlink" Target="consultantplus://offline/ref=0DCB196EA41D4DA3EEB462D5D7C2FE3AD6C86D5DD854E4D4850ACB5B36FB58E705FA6176E4437C628B5E7D4B48mFD4W" TargetMode="External"/><Relationship Id="rId64" Type="http://schemas.openxmlformats.org/officeDocument/2006/relationships/footer" Target="footer3.xml"/><Relationship Id="rId69" Type="http://schemas.openxmlformats.org/officeDocument/2006/relationships/hyperlink" Target="consultantplus://offline/ref=0DCB196EA41D4DA3EEB462D5D7C2FE3AD6C86D5DD854E4D4850ACB5B36FB58E705FA6176E4437C628B5E7D4B48mFD4W" TargetMode="External"/><Relationship Id="rId77" Type="http://schemas.openxmlformats.org/officeDocument/2006/relationships/header" Target="header5.xml"/><Relationship Id="rId8" Type="http://schemas.openxmlformats.org/officeDocument/2006/relationships/hyperlink" Target="consultantplus://offline/ref=0DCB196EA41D4DA3EEB462D5D7C2FE3AD6C86C56DA51E4D4850ACB5B36FB58E717FA3978E6426936DE042A4648F06FD0966AD1D19Dm1DAW" TargetMode="External"/><Relationship Id="rId51" Type="http://schemas.openxmlformats.org/officeDocument/2006/relationships/hyperlink" Target="consultantplus://offline/ref=0DCB196EA41D4DA3EEB462D5D7C2FE3AD6C86D5DD854E4D4850ACB5B36FB58E705FA6176E4437C628B5E7D4B48mFD4W" TargetMode="External"/><Relationship Id="rId72" Type="http://schemas.openxmlformats.org/officeDocument/2006/relationships/hyperlink" Target="consultantplus://offline/ref=0DCB196EA41D4DA3EEB462D5D7C2FE3AD6C86D5DD854E4D4850ACB5B36FB58E705FA6176E4437C628B5E7D4B48mFD4W" TargetMode="Externa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hyperlink" Target="consultantplus://offline/ref=0DCB196EA41D4DA3EEB462D5D7C2FE3AD6C86D5DD854E4D4850ACB5B36FB58E705FA6176E4437C628B5E7D4B48mFD4W" TargetMode="External"/><Relationship Id="rId25" Type="http://schemas.openxmlformats.org/officeDocument/2006/relationships/hyperlink" Target="consultantplus://offline/ref=0DCB196EA41D4DA3EEB462D5D7C2FE3AD6C86D5DD854E4D4850ACB5B36FB58E705FA6176E4437C628B5E7D4B48mFD4W" TargetMode="External"/><Relationship Id="rId33" Type="http://schemas.openxmlformats.org/officeDocument/2006/relationships/hyperlink" Target="consultantplus://offline/ref=0DCB196EA41D4DA3EEB462D5D7C2FE3AD6C86D5DD854E4D4850ACB5B36FB58E705FA6176E4437C628B5E7D4B48mFD4W" TargetMode="External"/><Relationship Id="rId38" Type="http://schemas.openxmlformats.org/officeDocument/2006/relationships/hyperlink" Target="consultantplus://offline/ref=0DCB196EA41D4DA3EEB462D5D7C2FE3AD6C86D5DD854E4D4850ACB5B36FB58E705FA6176E4437C628B5E7D4B48mFD4W" TargetMode="External"/><Relationship Id="rId46" Type="http://schemas.openxmlformats.org/officeDocument/2006/relationships/hyperlink" Target="consultantplus://offline/ref=0DCB196EA41D4DA3EEB462D5D7C2FE3AD3C86F5CD856E4D4850ACB5B36FB58E717FA397AE64462638C4B2B1A0EA27CD2956AD3D5811B3DBEm3D9W" TargetMode="External"/><Relationship Id="rId59" Type="http://schemas.openxmlformats.org/officeDocument/2006/relationships/header" Target="header1.xml"/><Relationship Id="rId67" Type="http://schemas.openxmlformats.org/officeDocument/2006/relationships/header" Target="header4.xml"/><Relationship Id="rId20" Type="http://schemas.openxmlformats.org/officeDocument/2006/relationships/hyperlink" Target="consultantplus://offline/ref=0DCB196EA41D4DA3EEB462D5D7C2FE3AD6C86C56DA51E4D4850ACB5B36FB58E717FA3978EE406936DE042A4648F06FD0966AD1D19Dm1DAW" TargetMode="External"/><Relationship Id="rId41" Type="http://schemas.openxmlformats.org/officeDocument/2006/relationships/hyperlink" Target="consultantplus://offline/ref=0DCB196EA41D4DA3EEB462D5D7C2FE3AD6C86D5DD854E4D4850ACB5B36FB58E705FA6176E4437C628B5E7D4B48mFD4W" TargetMode="External"/><Relationship Id="rId54" Type="http://schemas.openxmlformats.org/officeDocument/2006/relationships/hyperlink" Target="consultantplus://offline/ref=0DCB196EA41D4DA3EEB462D5D7C2FE3AD6C86D5DD854E4D4850ACB5B36FB58E705FA6176E4437C628B5E7D4B48mFD4W" TargetMode="External"/><Relationship Id="rId62" Type="http://schemas.openxmlformats.org/officeDocument/2006/relationships/footer" Target="footer2.xml"/><Relationship Id="rId70" Type="http://schemas.openxmlformats.org/officeDocument/2006/relationships/hyperlink" Target="consultantplus://offline/ref=0DCB196EA41D4DA3EEB462D5D7C2FE3AD6C86D5DD854E4D4850ACB5B36FB58E705FA6176E4437C628B5E7D4B48mFD4W" TargetMode="External"/><Relationship Id="rId75" Type="http://schemas.openxmlformats.org/officeDocument/2006/relationships/hyperlink" Target="consultantplus://offline/ref=0DCB196EA41D4DA3EEB462D5D7C2FE3AD6C86D5DD854E4D4850ACB5B36FB58E705FA6176E4437C628B5E7D4B48mFD4W"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DCB196EA41D4DA3EEB462D5D7C2FE3AD6CE6A51D553E4D4850ACB5B36FB58E705FA6176E4437C628B5E7D4B48mFD4W" TargetMode="External"/><Relationship Id="rId23" Type="http://schemas.openxmlformats.org/officeDocument/2006/relationships/hyperlink" Target="consultantplus://offline/ref=0DCB196EA41D4DA3EEB462D5D7C2FE3AD6C86D5DD854E4D4850ACB5B36FB58E705FA6176E4437C628B5E7D4B48mFD4W" TargetMode="External"/><Relationship Id="rId28" Type="http://schemas.openxmlformats.org/officeDocument/2006/relationships/hyperlink" Target="consultantplus://offline/ref=0DCB196EA41D4DA3EEB462D5D7C2FE3AD3C86F5CD856E4D4850ACB5B36FB58E717FA397AE64462638C4B2B1A0EA27CD2956AD3D5811B3DBEm3D9W" TargetMode="External"/><Relationship Id="rId36" Type="http://schemas.openxmlformats.org/officeDocument/2006/relationships/hyperlink" Target="consultantplus://offline/ref=0DCB196EA41D4DA3EEB462D5D7C2FE3AD3C86F5CD856E4D4850ACB5B36FB58E717FA397AE64462638C4B2B1A0EA27CD2956AD3D5811B3DBEm3D9W" TargetMode="External"/><Relationship Id="rId49" Type="http://schemas.openxmlformats.org/officeDocument/2006/relationships/hyperlink" Target="consultantplus://offline/ref=0DCB196EA41D4DA3EEB462D5D7C2FE3AD3C86F5CD856E4D4850ACB5B36FB58E717FA397AE64462638C4B2B1A0EA27CD2956AD3D5811B3DBEm3D9W" TargetMode="External"/><Relationship Id="rId57" Type="http://schemas.openxmlformats.org/officeDocument/2006/relationships/hyperlink" Target="consultantplus://offline/ref=0DCB196EA41D4DA3EEB462D5D7C2FE3AD6C86D5DD854E4D4850ACB5B36FB58E705FA6176E4437C628B5E7D4B48mFD4W" TargetMode="External"/><Relationship Id="rId10" Type="http://schemas.openxmlformats.org/officeDocument/2006/relationships/image" Target="media/image2.wmf"/><Relationship Id="rId31" Type="http://schemas.openxmlformats.org/officeDocument/2006/relationships/hyperlink" Target="consultantplus://offline/ref=0DCB196EA41D4DA3EEB462D5D7C2FE3AD6C86D5DD854E4D4850ACB5B36FB58E705FA6176E4437C628B5E7D4B48mFD4W" TargetMode="External"/><Relationship Id="rId44" Type="http://schemas.openxmlformats.org/officeDocument/2006/relationships/hyperlink" Target="consultantplus://offline/ref=0DCB196EA41D4DA3EEB462D5D7C2FE3AD6C86D5DD854E4D4850ACB5B36FB58E705FA6176E4437C628B5E7D4B48mFD4W" TargetMode="External"/><Relationship Id="rId52" Type="http://schemas.openxmlformats.org/officeDocument/2006/relationships/hyperlink" Target="consultantplus://offline/ref=0DCB196EA41D4DA3EEB462D5D7C2FE3AD3C86F5CD856E4D4850ACB5B36FB58E717FA397AE64462638C4B2B1A0EA27CD2956AD3D5811B3DBEm3D9W" TargetMode="External"/><Relationship Id="rId60" Type="http://schemas.openxmlformats.org/officeDocument/2006/relationships/header" Target="header2.xml"/><Relationship Id="rId65" Type="http://schemas.openxmlformats.org/officeDocument/2006/relationships/hyperlink" Target="consultantplus://offline/ref=0DCB196EA41D4DA3EEB462D5D7C2FE3AD6C86D5DD854E4D4850ACB5B36FB58E705FA6176E4437C628B5E7D4B48mFD4W" TargetMode="External"/><Relationship Id="rId73" Type="http://schemas.openxmlformats.org/officeDocument/2006/relationships/hyperlink" Target="consultantplus://offline/ref=0DCB196EA41D4DA3EEB462D5D7C2FE3AD6C86D5DD854E4D4850ACB5B36FB58E705FA6176E4437C628B5E7D4B48mFD4W"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DCB196EA41D4DA3EEB47CD8C1AEA232D3C13059DD51E987D95CCE5163A307BE55BD3070B207266F8E407F4B4CF27A84C33086DC9D1E23BC3ED5D85F56m5D3W" TargetMode="External"/><Relationship Id="rId13" Type="http://schemas.openxmlformats.org/officeDocument/2006/relationships/hyperlink" Target="consultantplus://offline/ref=0DCB196EA41D4DA3EEB462D5D7C2FE3AD6C9675DD956E4D4850ACB5B36FB58E705FA6176E4437C628B5E7D4B48mFD4W" TargetMode="External"/><Relationship Id="rId18" Type="http://schemas.openxmlformats.org/officeDocument/2006/relationships/hyperlink" Target="consultantplus://offline/ref=0DCB196EA41D4DA3EEB462D5D7C2FE3AD3C86F5CD856E4D4850ACB5B36FB58E717FA397AE64462638C4B2B1A0EA27CD2956AD3D5811B3DBEm3D9W" TargetMode="External"/><Relationship Id="rId39" Type="http://schemas.openxmlformats.org/officeDocument/2006/relationships/hyperlink" Target="consultantplus://offline/ref=0DCB196EA41D4DA3EEB462D5D7C2FE3AD3C86F5CD856E4D4850ACB5B36FB58E717FA397AE64462638C4B2B1A0EA27CD2956AD3D5811B3DBEm3D9W" TargetMode="External"/><Relationship Id="rId34" Type="http://schemas.openxmlformats.org/officeDocument/2006/relationships/hyperlink" Target="consultantplus://offline/ref=0DCB196EA41D4DA3EEB462D5D7C2FE3AD3C86F5CD856E4D4850ACB5B36FB58E717FA397AE64462638C4B2B1A0EA27CD2956AD3D5811B3DBEm3D9W" TargetMode="External"/><Relationship Id="rId50" Type="http://schemas.openxmlformats.org/officeDocument/2006/relationships/hyperlink" Target="consultantplus://offline/ref=0DCB196EA41D4DA3EEB462D5D7C2FE3AD3CB6E57DF55E4D4850ACB5B36FB58E717FA397AE6446262864B2B1A0EA27CD2956AD3D5811B3DBEm3D9W" TargetMode="External"/><Relationship Id="rId55" Type="http://schemas.openxmlformats.org/officeDocument/2006/relationships/hyperlink" Target="consultantplus://offline/ref=0DCB196EA41D4DA3EEB462D5D7C2FE3AD6C86D5DD854E4D4850ACB5B36FB58E705FA6176E4437C628B5E7D4B48mFD4W" TargetMode="External"/><Relationship Id="rId76" Type="http://schemas.openxmlformats.org/officeDocument/2006/relationships/hyperlink" Target="consultantplus://offline/ref=0DCB196EA41D4DA3EEB462D5D7C2FE3AD6C86D5DD854E4D4850ACB5B36FB58E705FA6176E4437C628B5E7D4B48mFD4W" TargetMode="External"/><Relationship Id="rId7" Type="http://schemas.openxmlformats.org/officeDocument/2006/relationships/image" Target="media/image1.jpeg"/><Relationship Id="rId71" Type="http://schemas.openxmlformats.org/officeDocument/2006/relationships/hyperlink" Target="consultantplus://offline/ref=0DCB196EA41D4DA3EEB462D5D7C2FE3AD6C86D5DD854E4D4850ACB5B36FB58E705FA6176E4437C628B5E7D4B48mFD4W" TargetMode="External"/><Relationship Id="rId2" Type="http://schemas.openxmlformats.org/officeDocument/2006/relationships/styles" Target="styles.xml"/><Relationship Id="rId29" Type="http://schemas.openxmlformats.org/officeDocument/2006/relationships/hyperlink" Target="consultantplus://offline/ref=0DCB196EA41D4DA3EEB462D5D7C2FE3AD6C86D5DD854E4D4850ACB5B36FB58E705FA6176E4437C628B5E7D4B48mFD4W"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30</Pages>
  <Words>7838</Words>
  <Characters>44683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Оськина Надежда Георгиевна</dc:creator>
  <cp:lastModifiedBy>Оськина Надежда Георгиевна</cp:lastModifiedBy>
  <cp:revision>7</cp:revision>
  <dcterms:created xsi:type="dcterms:W3CDTF">2023-04-27T02:34:00Z</dcterms:created>
  <dcterms:modified xsi:type="dcterms:W3CDTF">2023-04-27T02:58:00Z</dcterms:modified>
</cp:coreProperties>
</file>