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6" w:rsidRPr="008D13CF" w:rsidRDefault="00947BFC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b/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425"/>
        <w:gridCol w:w="2585"/>
      </w:tblGrid>
      <w:tr w:rsidR="005E7F53" w:rsidRPr="008D13CF" w:rsidTr="00EF460E">
        <w:tc>
          <w:tcPr>
            <w:tcW w:w="2586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E7F53" w:rsidRPr="008D13CF" w:rsidRDefault="005E7F53" w:rsidP="0057687F">
            <w:pPr>
              <w:jc w:val="both"/>
            </w:pPr>
            <w:r w:rsidRPr="008D13CF">
              <w:t>№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5E7F53" w:rsidRPr="00EF460E" w:rsidRDefault="005E7F53" w:rsidP="0057687F">
            <w:pPr>
              <w:jc w:val="center"/>
              <w:rPr>
                <w:b/>
                <w:szCs w:val="28"/>
              </w:rPr>
            </w:pPr>
            <w:r w:rsidRPr="00EF460E">
              <w:rPr>
                <w:szCs w:val="28"/>
                <w:lang w:val="en-US"/>
              </w:rPr>
              <w:t>[</w:t>
            </w:r>
            <w:r w:rsidRPr="00EF460E">
              <w:rPr>
                <w:color w:val="E7E6E6"/>
                <w:szCs w:val="28"/>
              </w:rPr>
              <w:t>Номер документа</w:t>
            </w:r>
            <w:r w:rsidRPr="00EF460E">
              <w:rPr>
                <w:szCs w:val="28"/>
                <w:lang w:val="en-US"/>
              </w:rPr>
              <w:t>]</w:t>
            </w:r>
          </w:p>
        </w:tc>
      </w:tr>
    </w:tbl>
    <w:p w:rsidR="00D23436" w:rsidRPr="008D13CF" w:rsidRDefault="005E7F53" w:rsidP="00D23436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</w:t>
      </w:r>
      <w:r w:rsidR="00D23436" w:rsidRPr="008D13CF">
        <w:rPr>
          <w:sz w:val="36"/>
          <w:vertAlign w:val="superscript"/>
        </w:rPr>
        <w:t xml:space="preserve">           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:rsidR="00D23436" w:rsidRPr="008D13CF" w:rsidRDefault="00D23436" w:rsidP="00D23436">
      <w:pPr>
        <w:adjustRightInd w:val="0"/>
        <w:ind w:firstLine="720"/>
        <w:jc w:val="both"/>
        <w:rPr>
          <w:szCs w:val="28"/>
        </w:rPr>
      </w:pPr>
    </w:p>
    <w:p w:rsidR="00F104F0" w:rsidRPr="00EF460E" w:rsidRDefault="00F104F0" w:rsidP="00F104F0">
      <w:pPr>
        <w:autoSpaceDE w:val="0"/>
        <w:autoSpaceDN w:val="0"/>
        <w:adjustRightInd w:val="0"/>
        <w:ind w:firstLine="720"/>
        <w:jc w:val="both"/>
        <w:rPr>
          <w:strike/>
          <w:szCs w:val="28"/>
        </w:rPr>
      </w:pPr>
      <w:r>
        <w:rPr>
          <w:szCs w:val="28"/>
        </w:rPr>
        <w:t xml:space="preserve">В целях обеспечения устойчивой работы объектов энергетики, предприятий жилищно-коммунального хозяйства и объектов социальной сферы в осенне-зимний период на территориях муниципальных образований в Камчатском крае </w:t>
      </w:r>
    </w:p>
    <w:p w:rsidR="006E4B23" w:rsidRPr="008D13CF" w:rsidRDefault="006E4B23" w:rsidP="00020E92">
      <w:pPr>
        <w:suppressAutoHyphens/>
        <w:adjustRightInd w:val="0"/>
        <w:ind w:firstLine="720"/>
        <w:jc w:val="both"/>
        <w:rPr>
          <w:szCs w:val="28"/>
        </w:rPr>
      </w:pPr>
    </w:p>
    <w:p w:rsidR="00494764" w:rsidRDefault="00F104F0" w:rsidP="00F104F0">
      <w:pPr>
        <w:autoSpaceDE w:val="0"/>
        <w:autoSpaceDN w:val="0"/>
        <w:adjustRightInd w:val="0"/>
        <w:ind w:firstLine="600"/>
        <w:jc w:val="both"/>
        <w:rPr>
          <w:szCs w:val="28"/>
        </w:rPr>
      </w:pPr>
      <w:r>
        <w:rPr>
          <w:szCs w:val="28"/>
        </w:rPr>
        <w:t>1. Создать координационный штаб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</w:t>
      </w:r>
      <w:r w:rsidR="00494764">
        <w:rPr>
          <w:szCs w:val="28"/>
        </w:rPr>
        <w:t>.</w:t>
      </w:r>
      <w:r w:rsidR="00EF460E">
        <w:rPr>
          <w:szCs w:val="28"/>
        </w:rPr>
        <w:t xml:space="preserve"> </w:t>
      </w:r>
    </w:p>
    <w:p w:rsidR="00F104F0" w:rsidRDefault="00F104F0" w:rsidP="00F104F0">
      <w:pPr>
        <w:autoSpaceDE w:val="0"/>
        <w:autoSpaceDN w:val="0"/>
        <w:adjustRightInd w:val="0"/>
        <w:ind w:firstLine="600"/>
        <w:jc w:val="both"/>
        <w:rPr>
          <w:szCs w:val="28"/>
        </w:rPr>
      </w:pPr>
      <w:r>
        <w:rPr>
          <w:szCs w:val="28"/>
        </w:rPr>
        <w:t>2. Утвердить Положение о 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</w:t>
      </w:r>
      <w:r w:rsidR="00494764">
        <w:rPr>
          <w:szCs w:val="28"/>
        </w:rPr>
        <w:t>тском крае согласно при</w:t>
      </w:r>
      <w:r w:rsidR="00291831">
        <w:rPr>
          <w:szCs w:val="28"/>
        </w:rPr>
        <w:t>ложению</w:t>
      </w:r>
      <w:r>
        <w:rPr>
          <w:szCs w:val="28"/>
        </w:rPr>
        <w:t xml:space="preserve">.      </w:t>
      </w:r>
    </w:p>
    <w:p w:rsidR="00F104F0" w:rsidRDefault="00F104F0" w:rsidP="00F104F0">
      <w:pPr>
        <w:autoSpaceDE w:val="0"/>
        <w:autoSpaceDN w:val="0"/>
        <w:adjustRightInd w:val="0"/>
        <w:ind w:firstLine="600"/>
        <w:jc w:val="both"/>
        <w:rPr>
          <w:szCs w:val="28"/>
        </w:rPr>
      </w:pPr>
      <w:r>
        <w:rPr>
          <w:szCs w:val="28"/>
        </w:rPr>
        <w:t xml:space="preserve">3. Настоящее </w:t>
      </w:r>
      <w:r w:rsidR="00EF460E">
        <w:rPr>
          <w:szCs w:val="28"/>
        </w:rPr>
        <w:t>распоряжения</w:t>
      </w:r>
      <w:r>
        <w:rPr>
          <w:szCs w:val="28"/>
        </w:rPr>
        <w:t xml:space="preserve"> вступает в силу через 10 дней после его официального опубликования.</w:t>
      </w: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23436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7728D5" w:rsidTr="007728D5">
        <w:trPr>
          <w:trHeight w:val="1936"/>
        </w:trPr>
        <w:tc>
          <w:tcPr>
            <w:tcW w:w="4145" w:type="dxa"/>
            <w:hideMark/>
          </w:tcPr>
          <w:p w:rsidR="007728D5" w:rsidRDefault="007728D5">
            <w:pPr>
              <w:ind w:left="30"/>
            </w:pPr>
            <w:r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</w:tcPr>
          <w:p w:rsidR="007728D5" w:rsidRDefault="00EF460E">
            <w:pPr>
              <w:ind w:left="142" w:hanging="142"/>
              <w:jc w:val="right"/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727" w:type="dxa"/>
          </w:tcPr>
          <w:p w:rsidR="007728D5" w:rsidRDefault="007728D5">
            <w:pPr>
              <w:ind w:left="142" w:right="126" w:hanging="142"/>
              <w:jc w:val="right"/>
            </w:pPr>
          </w:p>
          <w:p w:rsidR="007728D5" w:rsidRDefault="007728D5">
            <w:pPr>
              <w:ind w:left="142" w:right="126" w:hanging="142"/>
              <w:jc w:val="right"/>
            </w:pPr>
          </w:p>
          <w:p w:rsidR="007728D5" w:rsidRDefault="007728D5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E1303" w:rsidRDefault="00FE1303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E1303" w:rsidRDefault="00FE1303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E1303" w:rsidRDefault="00FE1303" w:rsidP="006B06E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3C4432" w:rsidRDefault="003C4432" w:rsidP="00494764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3C4432" w:rsidRDefault="003C4432" w:rsidP="00CA409E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tbl>
      <w:tblPr>
        <w:tblStyle w:val="a3"/>
        <w:tblpPr w:leftFromText="180" w:rightFromText="180" w:horzAnchor="margin" w:tblpY="-8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06"/>
        <w:gridCol w:w="4812"/>
      </w:tblGrid>
      <w:tr w:rsidR="003C4432" w:rsidTr="00BC293A">
        <w:tc>
          <w:tcPr>
            <w:tcW w:w="3209" w:type="dxa"/>
          </w:tcPr>
          <w:p w:rsidR="003C4432" w:rsidRDefault="003C4432" w:rsidP="00BC293A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606" w:type="dxa"/>
          </w:tcPr>
          <w:p w:rsidR="003C4432" w:rsidRDefault="003C4432" w:rsidP="00BC293A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812" w:type="dxa"/>
          </w:tcPr>
          <w:p w:rsidR="00F73EA3" w:rsidRDefault="00F73EA3" w:rsidP="00CA40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3EA3" w:rsidRDefault="00F73EA3" w:rsidP="00CA40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409E" w:rsidRPr="00EF460E" w:rsidRDefault="00494764" w:rsidP="00CA40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CA409E" w:rsidRPr="00EF460E" w:rsidRDefault="00CA409E" w:rsidP="00CA40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460E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распоряжению Правительства</w:t>
            </w:r>
          </w:p>
          <w:p w:rsidR="00CA409E" w:rsidRDefault="00CA409E" w:rsidP="00CA40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460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</w:p>
          <w:tbl>
            <w:tblPr>
              <w:tblW w:w="4460" w:type="dxa"/>
              <w:tblLook w:val="0000" w:firstRow="0" w:lastRow="0" w:firstColumn="0" w:lastColumn="0" w:noHBand="0" w:noVBand="0"/>
            </w:tblPr>
            <w:tblGrid>
              <w:gridCol w:w="2410"/>
              <w:gridCol w:w="484"/>
              <w:gridCol w:w="1566"/>
            </w:tblGrid>
            <w:tr w:rsidR="00CA409E" w:rsidRPr="008D13CF" w:rsidTr="006C6257"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CA409E" w:rsidRPr="008D13CF" w:rsidRDefault="00CA409E" w:rsidP="001541B7">
                  <w:pPr>
                    <w:framePr w:hSpace="180" w:wrap="around" w:hAnchor="margin" w:y="-885"/>
                  </w:pPr>
                  <w:r w:rsidRPr="00EF460E">
                    <w:t>[</w:t>
                  </w:r>
                  <w:r w:rsidRPr="00F10B4F">
                    <w:rPr>
                      <w:color w:val="E7E6E6"/>
                    </w:rPr>
                    <w:t>Дата регистрации</w:t>
                  </w:r>
                  <w:r w:rsidRPr="00EF460E">
                    <w:t>]</w:t>
                  </w:r>
                </w:p>
              </w:tc>
              <w:tc>
                <w:tcPr>
                  <w:tcW w:w="484" w:type="dxa"/>
                </w:tcPr>
                <w:p w:rsidR="00CA409E" w:rsidRPr="008D13CF" w:rsidRDefault="00CA409E" w:rsidP="001541B7">
                  <w:pPr>
                    <w:framePr w:hSpace="180" w:wrap="around" w:hAnchor="margin" w:y="-885"/>
                    <w:jc w:val="both"/>
                  </w:pPr>
                  <w:r w:rsidRPr="008D13CF">
                    <w:t>№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409E" w:rsidRPr="00EF460E" w:rsidRDefault="00CA409E" w:rsidP="001541B7">
                  <w:pPr>
                    <w:framePr w:hSpace="180" w:wrap="around" w:hAnchor="margin" w:y="-885"/>
                    <w:rPr>
                      <w:b/>
                      <w:szCs w:val="28"/>
                    </w:rPr>
                  </w:pPr>
                  <w:r w:rsidRPr="00EF460E">
                    <w:rPr>
                      <w:szCs w:val="28"/>
                    </w:rPr>
                    <w:t>[</w:t>
                  </w:r>
                  <w:r w:rsidRPr="00EF460E">
                    <w:rPr>
                      <w:color w:val="E7E6E6"/>
                      <w:szCs w:val="28"/>
                    </w:rPr>
                    <w:t>Номер документа</w:t>
                  </w:r>
                  <w:r w:rsidRPr="00EF460E">
                    <w:rPr>
                      <w:szCs w:val="28"/>
                    </w:rPr>
                    <w:t>]</w:t>
                  </w:r>
                </w:p>
              </w:tc>
            </w:tr>
          </w:tbl>
          <w:p w:rsidR="003C4432" w:rsidRDefault="003C4432" w:rsidP="00BC293A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F73EA3" w:rsidRDefault="00F73EA3" w:rsidP="00BC293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BC293A" w:rsidRDefault="00BC293A" w:rsidP="00BC293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>о</w:t>
      </w:r>
      <w:r>
        <w:t xml:space="preserve"> </w:t>
      </w:r>
      <w:r>
        <w:rPr>
          <w:szCs w:val="28"/>
        </w:rPr>
        <w:t>координационном штабе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</w:t>
      </w:r>
    </w:p>
    <w:p w:rsidR="00BC293A" w:rsidRDefault="00BC293A" w:rsidP="00BC293A">
      <w:pPr>
        <w:jc w:val="center"/>
        <w:rPr>
          <w:szCs w:val="28"/>
        </w:rPr>
      </w:pP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BC293A" w:rsidRDefault="00BC293A" w:rsidP="00BC293A">
      <w:pPr>
        <w:jc w:val="center"/>
        <w:rPr>
          <w:szCs w:val="28"/>
        </w:rPr>
      </w:pPr>
    </w:p>
    <w:p w:rsidR="00BC293A" w:rsidRDefault="00BC293A" w:rsidP="00BC293A">
      <w:pPr>
        <w:ind w:firstLine="480"/>
        <w:jc w:val="both"/>
        <w:rPr>
          <w:szCs w:val="28"/>
        </w:rPr>
      </w:pPr>
      <w:r>
        <w:rPr>
          <w:szCs w:val="28"/>
        </w:rPr>
        <w:t xml:space="preserve">1.1. Координационный штаб по мониторингу хода подготовки объектов энергетики, жилищно-коммунального хозяйства и социальной сферы к работе в осенне-зимний период и прохождению отопительного периода на территориях муниципальных образований в Камчатском крае (далее – координационный штаб) создан для обеспечения устойчивой работы объектов энергетики, предприятий жилищно-коммунального хозяйства и объектов социальной сферы в осенне-зимний период на территориях муниципальных образований в Камчатском крае. </w:t>
      </w:r>
    </w:p>
    <w:p w:rsidR="00BC293A" w:rsidRDefault="00BC293A" w:rsidP="00BC293A">
      <w:pPr>
        <w:ind w:firstLine="480"/>
        <w:jc w:val="both"/>
        <w:rPr>
          <w:szCs w:val="28"/>
        </w:rPr>
      </w:pPr>
      <w:r>
        <w:rPr>
          <w:szCs w:val="28"/>
        </w:rPr>
        <w:t xml:space="preserve">1.2. В своей деятельности координационный штаб руководствуется Конституцией Российской Федерации,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 </w:t>
      </w:r>
    </w:p>
    <w:p w:rsidR="00BC293A" w:rsidRDefault="00BC293A" w:rsidP="00BC293A">
      <w:pPr>
        <w:ind w:firstLine="700"/>
        <w:jc w:val="both"/>
        <w:rPr>
          <w:szCs w:val="28"/>
        </w:rPr>
      </w:pP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 xml:space="preserve">2. Порядок формирования и организации деятельности </w:t>
      </w: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>координационного штаба</w:t>
      </w:r>
    </w:p>
    <w:p w:rsidR="00BC293A" w:rsidRDefault="00BC293A" w:rsidP="00BC293A">
      <w:pPr>
        <w:jc w:val="center"/>
        <w:rPr>
          <w:szCs w:val="28"/>
        </w:rPr>
      </w:pP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2.1. Координационный штаб создается </w:t>
      </w:r>
      <w:r w:rsidR="001541B7">
        <w:rPr>
          <w:szCs w:val="28"/>
        </w:rPr>
        <w:t>распоряжением Правительства</w:t>
      </w:r>
      <w:r>
        <w:rPr>
          <w:szCs w:val="28"/>
        </w:rPr>
        <w:t xml:space="preserve"> Камчатского края в составе представителей исполнительных органов государственной власти Камчатского края, территориальных органов</w:t>
      </w:r>
      <w:bookmarkStart w:id="0" w:name="_GoBack"/>
      <w:bookmarkEnd w:id="0"/>
      <w:r>
        <w:rPr>
          <w:szCs w:val="28"/>
        </w:rPr>
        <w:t xml:space="preserve"> федеральных органов исполнительной власти по Камчатскому краю, руководителей предприятий энергетики и жилищно-коммунального хозяйства в Камчатском крае.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2.2. Заседания координационного штаба проводятся по решению председателя координационного штаба, а в его отсутствие – по решению заместителя председателя координационного штаба, но не реже двух раз в год.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2.3. Рабочим органом координационного штаба являются создаваемые по решению председателя координационного штаба, а в его отсутствие - по решению заместителя председателя координационного штаба, рабочие группы из числа членов координационного штаба. Решения рабочих групп </w:t>
      </w:r>
      <w:r>
        <w:rPr>
          <w:szCs w:val="28"/>
        </w:rPr>
        <w:lastRenderedPageBreak/>
        <w:t>координационного штаба оформляются протоколом, подписываемым председателем координационного штаба, а в его отсутствие - заместителем председателя координационного штаба.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2.4. Заседания координационного штаба считаются правомочными при наличии не менее половины членов координационного штаба. Решения принимаются большинством голосов присутствующих на заседании членов координационного штаба.</w:t>
      </w:r>
    </w:p>
    <w:p w:rsidR="00BC293A" w:rsidRDefault="00BC293A" w:rsidP="00BC293A">
      <w:pPr>
        <w:ind w:firstLine="600"/>
        <w:jc w:val="both"/>
        <w:rPr>
          <w:szCs w:val="28"/>
        </w:rPr>
      </w:pP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>3. Основные задачи координационного штаба</w:t>
      </w:r>
    </w:p>
    <w:p w:rsidR="00BC293A" w:rsidRDefault="00BC293A" w:rsidP="00BC293A">
      <w:pPr>
        <w:jc w:val="center"/>
        <w:rPr>
          <w:szCs w:val="28"/>
        </w:rPr>
      </w:pP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К основным задачам координационного штаба относятся: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1) контроль, оценка, анализ мероприятий и принятие решений по вопросам, связанным с выполнением планов по подготовке на территориях муниципальных образований в Камчатском крае объектов энергетики, жилищно-коммунального хозяйства, социальной сферы к прохождению осенне-зимнего периода; 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2) координация взаимодействия исполнительных органов государственной власти Камчатского края, органов местного самоуправления муниципальных образований в Камчатском крае с энерго-, тепло- и водоснабжающими предприятиями по вопросам обеспечения коммунальными услугами населения  и объектов социальной сферы; 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3) мониторинг опережающего, своевременного и качественного завоза топлива предприятиями энергетики и жилищно-коммунального хозяйства в Камчатском крае для прохождения осенне-зимнего периода; 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4) контроль за эффективным использование финансовых средств, выделяемых из федерального, краевого и местных бюджетов на обеспечение поставок топлива и проведение работ по подготовке объектов энергетики, предприятий жилищно-коммунального хозяйства и социальной сферы, расположенных на территориях муниципальных образований в Камчатском крае, к работе в осенне-зимний период. </w:t>
      </w:r>
    </w:p>
    <w:p w:rsidR="00BC293A" w:rsidRDefault="00BC293A" w:rsidP="00BC293A">
      <w:pPr>
        <w:ind w:firstLine="600"/>
        <w:jc w:val="both"/>
        <w:rPr>
          <w:szCs w:val="28"/>
        </w:rPr>
      </w:pPr>
    </w:p>
    <w:p w:rsidR="00BC293A" w:rsidRDefault="00BC293A" w:rsidP="00BC293A">
      <w:pPr>
        <w:jc w:val="center"/>
        <w:rPr>
          <w:szCs w:val="28"/>
        </w:rPr>
      </w:pPr>
      <w:r>
        <w:rPr>
          <w:szCs w:val="28"/>
        </w:rPr>
        <w:t>4. Обеспечение деятельности координационного штаба</w:t>
      </w:r>
    </w:p>
    <w:p w:rsidR="00BC293A" w:rsidRDefault="00BC293A" w:rsidP="00BC293A">
      <w:pPr>
        <w:jc w:val="center"/>
        <w:rPr>
          <w:szCs w:val="28"/>
        </w:rPr>
      </w:pP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4.1. Координационный штаб для реализации возложенных на него основных задач имеет право: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1) запрашивать в установленном порядке от исполнительных органов государственной власти Камчатского края, глав муниципальных образований в Камчатском крае, а также предприятий энергетики, жилищно-коммунального хозяйства и социальной сферы, предприятий, обеспечивающих тепло-, газо-, электро-, водоснабжение и водоотведение от ведомственных источников энергии, расположенных на территориях муниципальных образований в Камчатском крае, необходимую информацию по вопросам, относящимся к сфере деятельности координационного штаба;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2) заслушивать на своих заседаниях руководителей соответствующих исполнительных органов государственной власти Камчатского края, глав муниципальных образований в Камчатском крае, а также руководителей </w:t>
      </w:r>
      <w:r>
        <w:rPr>
          <w:szCs w:val="28"/>
        </w:rPr>
        <w:lastRenderedPageBreak/>
        <w:t xml:space="preserve">предприятий энергетики, жилищно-коммунального хозяйства и социальной сферы, руководителей предприятий, обеспечивающих тепло-, газо-, электро-, водоснабжение и водоотведение от собственных источников энергии, руководителей предприятий и организаций поставщиков топлива и материально-технических ресурсов по вопросам, связанным с подготовкой к осенне-зимнему периоду и его прохождением;    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3) при необходимости привлекать экспертные и проектные организации к участию в работе рабочих групп по направлениям деятельности для подготовки решений по вопросам, относящимся к сфере деятельности координационного штаба;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4) рассматривать вопросы организации поставок и перевозок топлива и материальных ресурсов в Камчатском крае;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>5) направлять в органы прокураторы обращения по выявленным в ходе проверки объектов энергетики, жилищно-коммунального хозяйства и социальной сферы, расположенных на территориях муниципальных образований в Камчатском крае, нарушениям при подготовке к отопительному сезону.</w:t>
      </w:r>
    </w:p>
    <w:p w:rsidR="00BC293A" w:rsidRDefault="00BC293A" w:rsidP="00BC293A">
      <w:pPr>
        <w:ind w:firstLine="600"/>
        <w:jc w:val="both"/>
        <w:rPr>
          <w:szCs w:val="28"/>
        </w:rPr>
      </w:pPr>
      <w:r>
        <w:rPr>
          <w:szCs w:val="28"/>
        </w:rPr>
        <w:t xml:space="preserve">4.2. Организационно-техническое и информационно-аналитическое обеспечение деятельности координационного штаба осуществляется Министерством жилищно-коммунального хозяйства и энергетики Камчатского края. </w:t>
      </w:r>
    </w:p>
    <w:p w:rsidR="00BC293A" w:rsidRDefault="00BC293A" w:rsidP="00BC293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sectPr w:rsidR="00BC293A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0B" w:rsidRDefault="0078190B" w:rsidP="00342D13">
      <w:r>
        <w:separator/>
      </w:r>
    </w:p>
  </w:endnote>
  <w:endnote w:type="continuationSeparator" w:id="0">
    <w:p w:rsidR="0078190B" w:rsidRDefault="0078190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0B" w:rsidRDefault="0078190B" w:rsidP="00342D13">
      <w:r>
        <w:separator/>
      </w:r>
    </w:p>
  </w:footnote>
  <w:footnote w:type="continuationSeparator" w:id="0">
    <w:p w:rsidR="0078190B" w:rsidRDefault="0078190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E92"/>
    <w:rsid w:val="0003329F"/>
    <w:rsid w:val="00035C9A"/>
    <w:rsid w:val="00044126"/>
    <w:rsid w:val="000545B3"/>
    <w:rsid w:val="000C1841"/>
    <w:rsid w:val="000C4FC3"/>
    <w:rsid w:val="001379BC"/>
    <w:rsid w:val="001541B7"/>
    <w:rsid w:val="001723D0"/>
    <w:rsid w:val="00191854"/>
    <w:rsid w:val="00196836"/>
    <w:rsid w:val="001979E8"/>
    <w:rsid w:val="001A748D"/>
    <w:rsid w:val="001E0B39"/>
    <w:rsid w:val="001E62AB"/>
    <w:rsid w:val="00200564"/>
    <w:rsid w:val="00223D68"/>
    <w:rsid w:val="00230F4D"/>
    <w:rsid w:val="00232A85"/>
    <w:rsid w:val="002722F0"/>
    <w:rsid w:val="00291831"/>
    <w:rsid w:val="00296585"/>
    <w:rsid w:val="002A71B0"/>
    <w:rsid w:val="002B334D"/>
    <w:rsid w:val="002B487A"/>
    <w:rsid w:val="002D43BE"/>
    <w:rsid w:val="00321E7D"/>
    <w:rsid w:val="00342D13"/>
    <w:rsid w:val="00352784"/>
    <w:rsid w:val="00362299"/>
    <w:rsid w:val="003832CF"/>
    <w:rsid w:val="003926A3"/>
    <w:rsid w:val="003A5BEF"/>
    <w:rsid w:val="003A7F52"/>
    <w:rsid w:val="003C2A43"/>
    <w:rsid w:val="003C4432"/>
    <w:rsid w:val="003D6F0D"/>
    <w:rsid w:val="003E38BA"/>
    <w:rsid w:val="00441A91"/>
    <w:rsid w:val="00460247"/>
    <w:rsid w:val="0046790E"/>
    <w:rsid w:val="0048068C"/>
    <w:rsid w:val="0048261B"/>
    <w:rsid w:val="00494764"/>
    <w:rsid w:val="004D492F"/>
    <w:rsid w:val="004D79DB"/>
    <w:rsid w:val="004F0472"/>
    <w:rsid w:val="00511A74"/>
    <w:rsid w:val="00512C6C"/>
    <w:rsid w:val="00533B55"/>
    <w:rsid w:val="00536185"/>
    <w:rsid w:val="005709CE"/>
    <w:rsid w:val="0057687F"/>
    <w:rsid w:val="005C0F12"/>
    <w:rsid w:val="005E22DD"/>
    <w:rsid w:val="005E7F53"/>
    <w:rsid w:val="005F0B57"/>
    <w:rsid w:val="005F2BC6"/>
    <w:rsid w:val="005F6879"/>
    <w:rsid w:val="00601A13"/>
    <w:rsid w:val="006277E6"/>
    <w:rsid w:val="006317BF"/>
    <w:rsid w:val="006604E4"/>
    <w:rsid w:val="006650EC"/>
    <w:rsid w:val="006979FB"/>
    <w:rsid w:val="006A5AB2"/>
    <w:rsid w:val="006B06E3"/>
    <w:rsid w:val="006D4BF2"/>
    <w:rsid w:val="006E4B23"/>
    <w:rsid w:val="00733DC4"/>
    <w:rsid w:val="00747197"/>
    <w:rsid w:val="00760202"/>
    <w:rsid w:val="007728D5"/>
    <w:rsid w:val="0078190B"/>
    <w:rsid w:val="007A23C1"/>
    <w:rsid w:val="007A764E"/>
    <w:rsid w:val="007B3949"/>
    <w:rsid w:val="007C6DC9"/>
    <w:rsid w:val="007E17B7"/>
    <w:rsid w:val="007F49CA"/>
    <w:rsid w:val="00815D96"/>
    <w:rsid w:val="0083039A"/>
    <w:rsid w:val="00832E23"/>
    <w:rsid w:val="008434A6"/>
    <w:rsid w:val="00846539"/>
    <w:rsid w:val="00856C9C"/>
    <w:rsid w:val="00863EEF"/>
    <w:rsid w:val="00886639"/>
    <w:rsid w:val="00897E0A"/>
    <w:rsid w:val="008B7954"/>
    <w:rsid w:val="008D13CF"/>
    <w:rsid w:val="008F114E"/>
    <w:rsid w:val="008F586A"/>
    <w:rsid w:val="00905B59"/>
    <w:rsid w:val="009244DB"/>
    <w:rsid w:val="00941FB5"/>
    <w:rsid w:val="00946CB6"/>
    <w:rsid w:val="00947BFC"/>
    <w:rsid w:val="00970B2B"/>
    <w:rsid w:val="009A5446"/>
    <w:rsid w:val="009B185D"/>
    <w:rsid w:val="009B1C1D"/>
    <w:rsid w:val="009B6B79"/>
    <w:rsid w:val="009C0E14"/>
    <w:rsid w:val="009D27F0"/>
    <w:rsid w:val="009E0C88"/>
    <w:rsid w:val="009E5EC5"/>
    <w:rsid w:val="009F2212"/>
    <w:rsid w:val="00A16406"/>
    <w:rsid w:val="00A5006A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524A1"/>
    <w:rsid w:val="00B539F9"/>
    <w:rsid w:val="00B540BB"/>
    <w:rsid w:val="00B60245"/>
    <w:rsid w:val="00B74965"/>
    <w:rsid w:val="00BA0BF0"/>
    <w:rsid w:val="00BA2CFB"/>
    <w:rsid w:val="00BA2D9F"/>
    <w:rsid w:val="00BB2158"/>
    <w:rsid w:val="00BC293A"/>
    <w:rsid w:val="00BD3083"/>
    <w:rsid w:val="00BF3927"/>
    <w:rsid w:val="00BF5293"/>
    <w:rsid w:val="00C00871"/>
    <w:rsid w:val="00C87DDD"/>
    <w:rsid w:val="00C93614"/>
    <w:rsid w:val="00C966C3"/>
    <w:rsid w:val="00CA2E6F"/>
    <w:rsid w:val="00CA409E"/>
    <w:rsid w:val="00CB67A4"/>
    <w:rsid w:val="00CD4A09"/>
    <w:rsid w:val="00CE0C96"/>
    <w:rsid w:val="00CE5360"/>
    <w:rsid w:val="00D04C82"/>
    <w:rsid w:val="00D23436"/>
    <w:rsid w:val="00D605CF"/>
    <w:rsid w:val="00D87AF7"/>
    <w:rsid w:val="00DA3A2D"/>
    <w:rsid w:val="00DB37B9"/>
    <w:rsid w:val="00DC34F7"/>
    <w:rsid w:val="00DD3F53"/>
    <w:rsid w:val="00E0636D"/>
    <w:rsid w:val="00E24ECE"/>
    <w:rsid w:val="00E34935"/>
    <w:rsid w:val="00E371B1"/>
    <w:rsid w:val="00E43D52"/>
    <w:rsid w:val="00E50355"/>
    <w:rsid w:val="00E704ED"/>
    <w:rsid w:val="00E70CDE"/>
    <w:rsid w:val="00E872A5"/>
    <w:rsid w:val="00E94805"/>
    <w:rsid w:val="00EB3A37"/>
    <w:rsid w:val="00EB6ED5"/>
    <w:rsid w:val="00EE0DFD"/>
    <w:rsid w:val="00EE60C2"/>
    <w:rsid w:val="00EE6F1E"/>
    <w:rsid w:val="00EF460E"/>
    <w:rsid w:val="00F104F0"/>
    <w:rsid w:val="00F35D89"/>
    <w:rsid w:val="00F73B10"/>
    <w:rsid w:val="00F73EA3"/>
    <w:rsid w:val="00F74A59"/>
    <w:rsid w:val="00FA11B3"/>
    <w:rsid w:val="00FB6E5E"/>
    <w:rsid w:val="00FD68ED"/>
    <w:rsid w:val="00FE1303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F50C-C71B-43DA-A945-34CB927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6B0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31E-5ECB-4C70-8C66-27770AF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Касимов Алексей Эдмонович</cp:lastModifiedBy>
  <cp:revision>15</cp:revision>
  <cp:lastPrinted>2020-05-08T01:33:00Z</cp:lastPrinted>
  <dcterms:created xsi:type="dcterms:W3CDTF">2020-12-01T01:33:00Z</dcterms:created>
  <dcterms:modified xsi:type="dcterms:W3CDTF">2020-12-02T03:11:00Z</dcterms:modified>
</cp:coreProperties>
</file>