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</w:t>
      </w:r>
      <w:r>
        <w:rPr>
          <w:rFonts w:ascii="Times New Roman" w:hAnsi="Times New Roman"/>
          <w:b w:val="1"/>
          <w:sz w:val="28"/>
        </w:rPr>
        <w:t xml:space="preserve">о края от 24.11.2008 № 385-П </w:t>
      </w:r>
      <w:r>
        <w:rPr>
          <w:rFonts w:ascii="Times New Roman" w:hAnsi="Times New Roman"/>
          <w:b w:val="1"/>
          <w:sz w:val="28"/>
        </w:rPr>
        <w:t>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</w:t>
      </w:r>
      <w:r>
        <w:rPr>
          <w:rFonts w:ascii="Times New Roman" w:hAnsi="Times New Roman"/>
          <w:color w:val="000000"/>
          <w:sz w:val="28"/>
          <w:u w:val="none"/>
        </w:rPr>
        <w:t>п</w:t>
      </w:r>
      <w:r>
        <w:rPr>
          <w:rFonts w:ascii="Times New Roman" w:hAnsi="Times New Roman"/>
          <w:sz w:val="28"/>
        </w:rPr>
        <w:t>остановлению Правительства Камчатского края от 24.11.2008 № 385-П «Об утверждении Примерного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сис</w:t>
      </w:r>
      <w:r>
        <w:rPr>
          <w:rFonts w:ascii="Times New Roman" w:hAnsi="Times New Roman"/>
          <w:color w:val="000000"/>
          <w:sz w:val="28"/>
        </w:rPr>
        <w:t xml:space="preserve">теме оплаты труда работников государственных учреждений, подведомственных Министерству здравоохранения Камчатского края» изменения согласно </w:t>
      </w:r>
      <w:r>
        <w:rPr>
          <w:rFonts w:ascii="Times New Roman" w:hAnsi="Times New Roman"/>
          <w:color w:val="000000"/>
          <w:sz w:val="28"/>
        </w:rPr>
        <w:t>приложению</w:t>
      </w:r>
      <w:r>
        <w:rPr>
          <w:rFonts w:ascii="Times New Roman" w:hAnsi="Times New Roman"/>
          <w:color w:val="000000"/>
          <w:sz w:val="28"/>
        </w:rPr>
        <w:t xml:space="preserve"> к настоящему постановлению.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дня его официального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опубликования, действие настоящего постановления распространяется на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правоотношения, возникшие с 1 декабря 2024 года.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3000000"/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24.11.2008 № 385-П 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</w:t>
      </w:r>
    </w:p>
    <w:p w14:paraId="36000000"/>
    <w:p w14:paraId="37000000">
      <w:pPr>
        <w:numPr>
          <w:ilvl w:val="0"/>
          <w:numId w:val="2"/>
        </w:numPr>
        <w:tabs>
          <w:tab w:leader="none" w:pos="993" w:val="left"/>
        </w:tabs>
        <w:spacing w:after="1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Таблицу приложения 1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14:paraId="38000000">
      <w:pPr>
        <w:tabs>
          <w:tab w:leader="none" w:pos="127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402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widowControl w:val="0"/>
              <w:spacing w:after="0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A000000">
            <w:pPr>
              <w:widowControl w:val="0"/>
              <w:spacing w:after="0"/>
              <w:ind w:firstLine="735" w:left="-1053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№</w:t>
            </w:r>
          </w:p>
          <w:p w14:paraId="3B000000">
            <w:pPr>
              <w:widowControl w:val="0"/>
              <w:spacing w:after="0"/>
              <w:ind w:firstLine="709" w:left="-7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</w:t>
            </w:r>
          </w:p>
          <w:p w14:paraId="3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уровень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оклад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должностн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оклад), рублей</w:t>
            </w:r>
          </w:p>
        </w:tc>
      </w:tr>
    </w:tbl>
    <w:p w14:paraId="3F000000">
      <w:pPr>
        <w:spacing w:after="0" w:line="240" w:lineRule="auto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409"/>
      </w:tblGrid>
      <w:tr>
        <w:trPr>
          <w:trHeight w:hRule="atLeast" w:val="29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00000">
            <w:pPr>
              <w:widowControl w:val="0"/>
              <w:spacing w:after="0"/>
              <w:ind w:firstLine="142" w:left="0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00000">
            <w:pPr>
              <w:widowControl w:val="0"/>
              <w:spacing w:after="0"/>
              <w:ind w:firstLine="142" w:left="0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00000">
            <w:pPr>
              <w:widowControl w:val="0"/>
              <w:spacing w:after="0"/>
              <w:ind w:firstLine="142" w:left="0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00000">
            <w:pPr>
              <w:widowControl w:val="0"/>
              <w:spacing w:after="0" w:line="240" w:lineRule="auto"/>
              <w:ind w:firstLine="0" w:left="142" w:right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47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Санитарка, санитарка (мойщица), младшая медицинская сестра по уходу за больными, фасовщица, сестра-хозяйка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00000">
            <w:pPr>
              <w:widowControl w:val="0"/>
              <w:spacing w:after="0"/>
              <w:ind w:firstLine="0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7 020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4D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Продавец оптики; инструктор по трудовой терапии; младший фармацевт; медицинский дезинфектор; медицинский регистратор; гигиенист стоматологический; инструктор-дезинфектор; инструктор по гигиеническому воспитанию; инструктор по лечебной физкультуре; медицинский статистик; медицинская сестра стерилизационной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9 173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51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Лаборант; медицинская сестра диетическая;</w:t>
            </w:r>
          </w:p>
          <w:p w14:paraId="52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рентгенолаборант</w:t>
            </w:r>
            <w:r>
              <w:rPr>
                <w:rFonts w:ascii="Times New Roman" w:hAnsi="Times New Roman"/>
                <w:sz w:val="24"/>
              </w:rPr>
              <w:t>; 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9 590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56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Медицинская сестра; медицинская сестра палатная (постовая); медицинская сестра патронажная; медицинская сестра приемного отделения (приемного покоя); медицинская сестра по физиотерапии; медицинская сестра по приему вызовов и передаче их выездным бригадам; зубной техник; фельдшер по приему вызовов и передаче их выездным бригадам; медицинская сестра участковая; медицинский лабораторный техник (фельдшер-лаборант); фармацевт; медицинский оптик-</w:t>
            </w:r>
            <w:r>
              <w:rPr>
                <w:rFonts w:ascii="Times New Roman" w:hAnsi="Times New Roman"/>
                <w:sz w:val="24"/>
              </w:rPr>
              <w:t>оптометрист</w:t>
            </w:r>
            <w:r>
              <w:rPr>
                <w:rFonts w:ascii="Times New Roman" w:hAnsi="Times New Roman"/>
                <w:sz w:val="24"/>
              </w:rPr>
              <w:t>; медицинская сестра по массажу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10 979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5A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Акушерка; фельдшер; операционная медицинская сестра; медицинская сестра-</w:t>
            </w:r>
            <w:r>
              <w:rPr>
                <w:rFonts w:ascii="Times New Roman" w:hAnsi="Times New Roman"/>
                <w:sz w:val="24"/>
              </w:rPr>
              <w:t>анестезист</w:t>
            </w:r>
            <w:r>
              <w:rPr>
                <w:rFonts w:ascii="Times New Roman" w:hAnsi="Times New Roman"/>
                <w:sz w:val="24"/>
              </w:rPr>
              <w:t>; медицинская сестра процедурной; медицинская сестра перевязочной; медицинская сестра врача общей практики; зубной врач; медицинский технолог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12 367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уровень.</w:t>
            </w:r>
          </w:p>
          <w:p w14:paraId="5E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Старшие: фармацевт, медицинская сестра (акушерка, фельдшер, операционная медицинская сестра, зубной техник); заведующий молочной кухней; заведующий аптекой лечебно-профилактического учреждения; заведующий производством учреждений (отделов, отделений, лабораторий) зубопротезирования; заведующий фельдшерско-акушерским пунктом-фельдшер (акушерка, медицинская сестра); заведующий здравпунктом-фельдшер (медицинская сестра); заведующий медпунктом фельдшер (медицинская сестра)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13 201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64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Врач-стажер, провизор-стажер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13 480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68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Врачи-специалисты (кроме врачей-специалистов, отнесенных к 3 и 4 квалификационным уровням), провизор-технолог, провизор-аналитик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13 896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6C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Врачи-терапевты участковые; врачи-педиатры участковые; врачи-специалисты стационарных подразделений лечебно-профилактических учреждений, станций (отделений) скорой медицинской помощи и учреждений социально-медицинской экспертизы; врачи общей практики (семейные врачи), кроме врачей-специалистов, отнесенных к 4 квалификационному уровню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14 592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 &lt;*&gt;.</w:t>
            </w:r>
          </w:p>
          <w:p w14:paraId="70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Врачи-специалисты хирургического профиля, оперирующие в стационарах лечебно-профилактических учреждений; старший врач; старший провизор; врач-анестезиолог-реаниматолог; врач-патологоанатом; врач-судебно-медицинский эксперт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16 812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76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(начальник) структурным подразделением (отделом, отделением, лабораторией, кабинетом, отрядом (кроме заведующих отделениями хирургического профиля</w:t>
            </w:r>
          </w:p>
          <w:p w14:paraId="77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стационаров) руководитель бюро медико-социальной экспертизы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17 369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7B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хирургического профиля стационаров (анестезиологии-реанимации, реанимации и интенсивной терапии, патологоанатомических, судебно-медицинской экспертизы)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widowControl w:val="0"/>
              <w:spacing w:after="0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18 758</w:t>
            </w:r>
          </w:p>
        </w:tc>
      </w:tr>
    </w:tbl>
    <w:p w14:paraId="7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7E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Таблицу приложения 2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14:paraId="7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402"/>
      </w:tblGrid>
      <w:tr>
        <w:trPr>
          <w:trHeight w:hRule="atLeast" w:val="43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</w:t>
            </w:r>
          </w:p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уровень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оклад (должностно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оклад), рублей</w:t>
            </w:r>
          </w:p>
        </w:tc>
      </w:tr>
    </w:tbl>
    <w:p w14:paraId="85000000">
      <w:pPr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402"/>
      </w:tblGrid>
      <w:tr>
        <w:trPr>
          <w:trHeight w:hRule="atLeast" w:val="304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8D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работник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10 421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93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по лечебной физкультуре; специалист по социальной работе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11 811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97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психолог; биолог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12 926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(социальной службой)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13 896</w:t>
            </w:r>
          </w:p>
        </w:tc>
      </w:tr>
    </w:tbl>
    <w:p w14:paraId="9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Таблицу приложения 3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402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квалификационный уровень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оклад (должностно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оклад), рублей</w:t>
            </w:r>
          </w:p>
        </w:tc>
      </w:tr>
    </w:tbl>
    <w:p w14:paraId="A5000000">
      <w:pPr>
        <w:spacing w:after="0" w:line="240" w:lineRule="auto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402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AB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труду; инструктор по физической культуре; музыкальный руководитель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11 811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AF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образования; педагог-организатор; социальный педагог; инструктор-методист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12 926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2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B3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13 896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B7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воспитатель; старший методист; учитель; учитель-дефектолог; учитель-логопед (логопед)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14 592</w:t>
            </w:r>
          </w:p>
        </w:tc>
      </w:tr>
    </w:tbl>
    <w:p w14:paraId="B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B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Таблицу приложения 4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6"/>
        <w:gridCol w:w="2397"/>
      </w:tblGrid>
      <w:tr>
        <w:trPr>
          <w:trHeight w:hRule="atLeast" w:val="128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</w:t>
            </w:r>
          </w:p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уровень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оклад (должностно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оклад), рублей</w:t>
            </w:r>
          </w:p>
        </w:tc>
      </w:tr>
    </w:tbl>
    <w:p w14:paraId="C1000000">
      <w:pPr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1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6"/>
        <w:gridCol w:w="2397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C9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Агент; агент по закупкам; агент по снабжению; архивариус; дежурный бюро пропусков; дежурный (по выдаче справок, залу, этажу, по общежитию); делопроизводитель; инкассатор; калькулятор; кассир; кодификатор; копировщик; комендант; машинистка; нарядчик; оператор по диспетчерскому обслуживанию лифтов; секретарь; секретарь-машинистка; секретарь-стенографистка; статистик; стенографистка; счетовод; табельщик; таксировщик; учетчик; экспедитор; экспедитор по перевозке грузов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6 255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CD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D3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 библиотекарь; инспектор по кадрам; диспетчер; лаборант; оператор диспетчерской движения и погрузочно-разгрузочных работ; оператор диспетчерской службы; секретарь незрячего специалиста; секретарь руководителя; техник; техник вычислительного (информационно-вычислительного) центра; техник-лаборант; техник по защите информации; техник по метрологии; техник по наладке и испытаниям; техник по стандартизации; техник по труду; техник-программист; товаровед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7 235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D7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хозяйством;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заведующая машинописным бюро; заведующий </w:t>
            </w:r>
            <w:r>
              <w:rPr>
                <w:rFonts w:ascii="Times New Roman" w:hAnsi="Times New Roman"/>
                <w:sz w:val="24"/>
              </w:rPr>
              <w:t xml:space="preserve">складом; заведующий фотолабораторией; должности служащих первого квалификационного уровня, по которым устанавливается производное должностное наименование «старший»; должности служащих первого квалификационного уровня, по которым устанавливается II </w:t>
            </w:r>
            <w:r>
              <w:rPr>
                <w:rFonts w:ascii="Times New Roman" w:hAnsi="Times New Roman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8 555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DB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устанавливается I </w:t>
            </w:r>
            <w:r>
              <w:rPr>
                <w:rFonts w:ascii="Times New Roman" w:hAnsi="Times New Roman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категория; заведующий общежитием; производитель работ (прораб), включая старшего; начальник хозяйственного отдела; заведующий столовой; заведующий производством (шеф-повар)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9 727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DF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«ведущий»; мастер участка (включая старшего); механик; начальник автоколонны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10 701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уровень.</w:t>
            </w:r>
          </w:p>
          <w:p w14:paraId="E3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гаража; начальник смены (участка); начальник (заведующий) мастерской; начальник цеха (участка)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11 536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E9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Менеджер; менеджер по персоналу; менеджер по связям с общественностью; переводчик; психолог; социолог; специалист по кадрам; физиолог; бухгалтер; бухгалтер-ревизор; </w:t>
            </w:r>
            <w:r>
              <w:rPr>
                <w:rFonts w:ascii="Times New Roman" w:hAnsi="Times New Roman"/>
                <w:sz w:val="24"/>
              </w:rPr>
              <w:t>документовед</w:t>
            </w:r>
            <w:r>
              <w:rPr>
                <w:rFonts w:ascii="Times New Roman" w:hAnsi="Times New Roman"/>
                <w:sz w:val="24"/>
              </w:rPr>
              <w:t>; инженер; инженер-лаборант; инженер по метрологии; инженер по надзору за строительством; инженер по наладке и испытаниям; инженер по нормированию труда; инженер по организации и нормированию труда; инженер по организации труда;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экономист;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эксперт; юрисконсульт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11 811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ED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r>
              <w:rPr>
                <w:rFonts w:ascii="Times New Roman" w:hAnsi="Times New Roman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12 230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F1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r>
              <w:rPr>
                <w:rFonts w:ascii="Times New Roman" w:hAnsi="Times New Roman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12 506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F5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13 201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уровень.</w:t>
            </w:r>
          </w:p>
          <w:p w14:paraId="F9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0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13 896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FF00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информации; начальник отдела кадров (спецотдела);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труда; начальник отдела (лаборатории, сектора) по защите информации; начальник отдела по связям с общественностью; начальник отдела стандартизации;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14 592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6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03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диспетчер; механик; энергетик; заведующий медицинским складом мобилизационного резерва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15 286</w:t>
            </w:r>
          </w:p>
        </w:tc>
      </w:tr>
    </w:tbl>
    <w:p w14:paraId="05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Таблицу приложения 5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14:paraId="0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412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</w:t>
            </w:r>
          </w:p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уровень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оклад  (должностно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оклад), рублей</w:t>
            </w:r>
          </w:p>
        </w:tc>
      </w:tr>
    </w:tbl>
    <w:p w14:paraId="0C010000">
      <w:pPr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412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1000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14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профессий рабочих, по которым предусмотрено присвоение 1 – 3 квалификационного разряда в соответствии с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диным тарифно-квалификационным справочником работ и профессий рабочих: гардеробщик; дворник; истопник; курьер; уборщик территорий; сторож (вахтер); кастелянша; лифтер; сестра-хозяйка; уборщик служебных помещений; дезинфектор; оператор копировальных и множительных машин; кладовщик; оператор связи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6 255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18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 рабочих, отнесенные к 1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1E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диным тарифно-квалификационным справочником работ и профессий рабочих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7 227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22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диным тарифно-квалификационным справочником работ и профессий рабочих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8 479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26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профессий рабочих, по которым предусмотрено присвоение 8 квалификационного разряда в соответствии с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диным тарифно-квалификационным справочником работ и профессий рабочих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9 173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2A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профессий рабочих, предусмотренных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1–3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10 701</w:t>
            </w:r>
          </w:p>
        </w:tc>
      </w:tr>
    </w:tbl>
    <w:p w14:paraId="2C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consultantplus://offline/ref=9A0011CFBC38B9B5F35008F6B1B82B0019AA8FB46DF3E55B7A5A95F932AF35D878762186B3D1653492F8A9B726C6B4EFC02297748601A2746EE0F0DFo7vCBОбутверждениипримерногоположенияосистемеоплатытрудаработниковгосударственныхучреждений,подведомственныхМинистерствуздравоохраненияКамчатскогокрая---------" \o "Постановление Правительства Камчатского края от 24.11.2008 N 385-П (ред. от 14.03.2018)"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Таблицу приложения 6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521"/>
        <w:gridCol w:w="229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</w:t>
            </w:r>
          </w:p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уровень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</w:t>
            </w:r>
            <w:r>
              <w:rPr>
                <w:rFonts w:ascii="Times New Roman" w:hAnsi="Times New Roman"/>
                <w:sz w:val="24"/>
              </w:rPr>
              <w:t>оклад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должностно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z w:val="24"/>
              </w:rPr>
              <w:t>ок</w:t>
            </w:r>
            <w:r>
              <w:rPr>
                <w:rStyle w:val="Style_3_ch"/>
                <w:rFonts w:ascii="Times New Roman" w:hAnsi="Times New Roman"/>
                <w:sz w:val="24"/>
              </w:rPr>
              <w:t>лад</w:t>
            </w:r>
            <w:r>
              <w:rPr>
                <w:rStyle w:val="Style_3_ch"/>
                <w:rFonts w:ascii="Times New Roman" w:hAnsi="Times New Roman"/>
                <w:sz w:val="24"/>
              </w:rPr>
              <w:t>, ставок заработной платы</w:t>
            </w:r>
            <w:r>
              <w:rPr>
                <w:rStyle w:val="Style_3_ch"/>
                <w:rFonts w:ascii="Times New Roman" w:hAnsi="Times New Roman"/>
                <w:sz w:val="24"/>
              </w:rPr>
              <w:t>)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</w:tbl>
    <w:p w14:paraId="34010000">
      <w:pPr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4"/>
        <w:gridCol w:w="6511"/>
        <w:gridCol w:w="2290"/>
      </w:tblGrid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8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10000">
            <w:pPr>
              <w:spacing w:after="0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должностей работников учебно-вспомогательного персонала 1 уровня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 учебной части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5 719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должностей работников</w:t>
            </w:r>
            <w:r>
              <w:rPr>
                <w:rFonts w:ascii="Times New Roman" w:hAnsi="Times New Roman"/>
                <w:sz w:val="24"/>
              </w:rPr>
              <w:t xml:space="preserve"> учебно-вспомогательного персонала 2 уровня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Диспетчер образовательного учреждения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4 860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должностей п</w:t>
            </w:r>
            <w:r>
              <w:rPr>
                <w:rFonts w:ascii="Times New Roman" w:hAnsi="Times New Roman"/>
                <w:sz w:val="24"/>
              </w:rPr>
              <w:t>едагогических работников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46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педагог-организатор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6 635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4A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Воспитатель, методист, педагог-психолог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7 286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4E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Преподаватель, руководитель физического воспитания, старший методист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7 937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Профессиональная квалификационная группа должностей </w:t>
            </w:r>
            <w:r>
              <w:rPr>
                <w:rFonts w:ascii="Times New Roman" w:hAnsi="Times New Roman"/>
                <w:sz w:val="24"/>
              </w:rPr>
              <w:t>руководителей структурных подразделений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6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54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отделением, заведующий библиотекой, заведующий общежитием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11 221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6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58010000">
            <w:pPr>
              <w:widowControl w:val="0"/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филиалом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10000">
            <w:pPr>
              <w:widowControl w:val="0"/>
              <w:spacing w:after="0" w:line="240" w:lineRule="auto"/>
              <w:ind w:firstLine="0" w:left="142"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11 744</w:t>
            </w:r>
          </w:p>
        </w:tc>
      </w:tr>
    </w:tbl>
    <w:p w14:paraId="5A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3_ch"/>
    <w:link w:val="Style_12"/>
    <w:rPr>
      <w:rFonts w:ascii="Times New Roman" w:hAnsi="Times New Roman"/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14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4_ch"/>
    <w:link w:val="Style_25"/>
    <w:rPr>
      <w:color w:themeColor="hyperlink" w:val="0563C1"/>
      <w:u w:val="single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2024-12-08T23:45:47Z</dcterms:modified>
</cp:coreProperties>
</file>