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5B" w:rsidRPr="003A2182" w:rsidRDefault="0091637C" w:rsidP="003A2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окументация</w:t>
      </w:r>
      <w:r w:rsidR="00A9595B" w:rsidRPr="003A2182">
        <w:rPr>
          <w:rFonts w:ascii="Times New Roman" w:hAnsi="Times New Roman" w:cs="Times New Roman"/>
          <w:sz w:val="28"/>
          <w:szCs w:val="28"/>
        </w:rPr>
        <w:t xml:space="preserve"> компании </w:t>
      </w:r>
      <w:r>
        <w:rPr>
          <w:rFonts w:ascii="Times New Roman" w:hAnsi="Times New Roman" w:cs="Times New Roman"/>
          <w:sz w:val="28"/>
          <w:szCs w:val="28"/>
        </w:rPr>
        <w:t xml:space="preserve">должна соответствовать </w:t>
      </w:r>
      <w:r w:rsidR="00A9595B" w:rsidRPr="003A2182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3A2182" w:rsidRPr="003A2182">
        <w:rPr>
          <w:rFonts w:ascii="Times New Roman" w:hAnsi="Times New Roman" w:cs="Times New Roman"/>
          <w:sz w:val="28"/>
          <w:szCs w:val="28"/>
        </w:rPr>
        <w:t>действующих нормативно-правовых актов и ГОСТов:</w:t>
      </w:r>
    </w:p>
    <w:p w:rsidR="003A2182" w:rsidRPr="003A2182" w:rsidRDefault="006F6FD5" w:rsidP="003A2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F8E">
        <w:rPr>
          <w:rFonts w:ascii="Times New Roman" w:hAnsi="Times New Roman" w:cs="Times New Roman"/>
          <w:sz w:val="28"/>
          <w:szCs w:val="28"/>
        </w:rPr>
        <w:t>Федеральному</w:t>
      </w:r>
      <w:r w:rsidR="003A2182" w:rsidRPr="003A218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45F8E">
        <w:rPr>
          <w:rFonts w:ascii="Times New Roman" w:hAnsi="Times New Roman" w:cs="Times New Roman"/>
          <w:sz w:val="28"/>
          <w:szCs w:val="28"/>
        </w:rPr>
        <w:t>у</w:t>
      </w:r>
      <w:r w:rsidR="003A2182" w:rsidRPr="003A2182">
        <w:rPr>
          <w:rFonts w:ascii="Times New Roman" w:hAnsi="Times New Roman" w:cs="Times New Roman"/>
          <w:sz w:val="28"/>
          <w:szCs w:val="28"/>
        </w:rPr>
        <w:t xml:space="preserve"> от 24.11.1996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32E3">
        <w:rPr>
          <w:rFonts w:ascii="Times New Roman" w:hAnsi="Times New Roman" w:cs="Times New Roman"/>
          <w:sz w:val="28"/>
          <w:szCs w:val="28"/>
        </w:rPr>
        <w:t xml:space="preserve">132-ФЗ </w:t>
      </w:r>
      <w:r w:rsidR="003A2182" w:rsidRPr="003A2182">
        <w:rPr>
          <w:rFonts w:ascii="Times New Roman" w:hAnsi="Times New Roman" w:cs="Times New Roman"/>
          <w:sz w:val="28"/>
          <w:szCs w:val="28"/>
        </w:rPr>
        <w:t>«Об основах туристской деятельности в Российской Федерации»;</w:t>
      </w:r>
    </w:p>
    <w:p w:rsidR="003A2182" w:rsidRDefault="003A2182" w:rsidP="003A2182">
      <w:pPr>
        <w:jc w:val="both"/>
        <w:rPr>
          <w:rFonts w:ascii="Times New Roman" w:hAnsi="Times New Roman" w:cs="Times New Roman"/>
          <w:sz w:val="28"/>
          <w:szCs w:val="28"/>
        </w:rPr>
      </w:pPr>
      <w:r w:rsidRPr="003A2182">
        <w:rPr>
          <w:rFonts w:ascii="Times New Roman" w:hAnsi="Times New Roman" w:cs="Times New Roman"/>
          <w:sz w:val="28"/>
          <w:szCs w:val="28"/>
        </w:rPr>
        <w:t xml:space="preserve">- </w:t>
      </w:r>
      <w:r w:rsidR="00A45F8E">
        <w:rPr>
          <w:rFonts w:ascii="Times New Roman" w:hAnsi="Times New Roman" w:cs="Times New Roman"/>
          <w:sz w:val="28"/>
          <w:szCs w:val="28"/>
        </w:rPr>
        <w:t>Постановлению</w:t>
      </w:r>
      <w:r w:rsidRPr="003A218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08.05.2009 №208-П «Об утверждении правил охраны жизни людей на вод</w:t>
      </w:r>
      <w:r w:rsidR="00A45F8E">
        <w:rPr>
          <w:rFonts w:ascii="Times New Roman" w:hAnsi="Times New Roman" w:cs="Times New Roman"/>
          <w:sz w:val="28"/>
          <w:szCs w:val="28"/>
        </w:rPr>
        <w:t>ных объектах в Камчатском крае»;</w:t>
      </w:r>
    </w:p>
    <w:p w:rsidR="00977CFB" w:rsidRPr="00977CFB" w:rsidRDefault="00A45F8E" w:rsidP="00977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части 4 распоряжения Правительства Камчатского края от </w:t>
      </w:r>
      <w:r w:rsidRPr="00A45F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8.02.2011 №</w:t>
      </w:r>
      <w:r w:rsidRPr="00A45F8E">
        <w:rPr>
          <w:rFonts w:ascii="Times New Roman" w:hAnsi="Times New Roman" w:cs="Times New Roman"/>
          <w:sz w:val="28"/>
          <w:szCs w:val="28"/>
        </w:rPr>
        <w:t>54-РП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4582"/>
        <w:gridCol w:w="5915"/>
        <w:gridCol w:w="1464"/>
        <w:gridCol w:w="1891"/>
      </w:tblGrid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ГОСТа</w:t>
            </w:r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77CFB" w:rsidRPr="00977CFB" w:rsidRDefault="0097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введения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39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77CFB" w:rsidRPr="00977CFB">
                <w:rPr>
                  <w:rFonts w:ascii="Times New Roman" w:hAnsi="Times New Roman" w:cs="Times New Roman"/>
                  <w:sz w:val="24"/>
                  <w:szCs w:val="24"/>
                </w:rPr>
                <w:t>ГОСТ Р 50690-2000</w:t>
              </w:r>
            </w:hyperlink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77CFB" w:rsidRPr="00977CFB">
                <w:rPr>
                  <w:sz w:val="24"/>
                  <w:szCs w:val="24"/>
                </w:rPr>
                <w:t xml:space="preserve">Туристские услуги. Общие требования </w:t>
              </w:r>
            </w:hyperlink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30.06.2001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1471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834" w:rsidRPr="006432E3" w:rsidRDefault="00391834" w:rsidP="003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Pr="0064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64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Tourist services. General requirements</w:t>
            </w:r>
          </w:p>
          <w:p w:rsidR="00391834" w:rsidRPr="00977CFB" w:rsidRDefault="00391834" w:rsidP="003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применения: Настоящий стандарт устанавливает общие требования к туристским услугам, требования безопасности услуг для жизни, здоровья туристов, сохранности их имущества и охраны окружающей среды. 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br/>
              <w:t>Настоящий стандарт распространяется на юридических лиц, независимо от их организационно-правовой формы и формы собственности, индивидуальных предпринимателей, оказывающих туристские услуги</w:t>
            </w:r>
          </w:p>
          <w:p w:rsidR="00391834" w:rsidRPr="00977CFB" w:rsidRDefault="00391834" w:rsidP="003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Нормативные ссылки: ГОСТ Р 50690-94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91834" w:rsidRPr="00977CFB" w:rsidRDefault="00391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91834" w:rsidRDefault="00391834">
            <w:pPr>
              <w:jc w:val="center"/>
            </w:pPr>
            <w:r w:rsidRPr="00391834">
              <w:t>ГОСТ Р 50681-2010</w:t>
            </w:r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91834" w:rsidRDefault="00391834">
            <w:r w:rsidRPr="00391834">
              <w:t>Туристские услуги. Проектирование туристских услуг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91834" w:rsidRPr="00977CFB" w:rsidRDefault="0039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30.06.2011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91834" w:rsidRPr="00977CFB" w:rsidRDefault="0039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34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1471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91834" w:rsidRPr="006432E3" w:rsidRDefault="00391834" w:rsidP="003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Pr="0064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64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Tourist service. Projection of tourists service</w:t>
            </w:r>
          </w:p>
          <w:p w:rsidR="00391834" w:rsidRPr="00391834" w:rsidRDefault="00391834" w:rsidP="003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34">
              <w:rPr>
                <w:rFonts w:ascii="Times New Roman" w:hAnsi="Times New Roman" w:cs="Times New Roman"/>
                <w:sz w:val="24"/>
                <w:szCs w:val="24"/>
              </w:rPr>
              <w:t>Настоящий стандарт устанавливает порядок и правила проектирования туристских услуг, в том числе входящих в туристский продукт.&lt; br&gt; Настоящий стандарт применяется юридическими лицами, независимо от их организационно-правовой формы и формы собственности, индивидуальными предпринимателями, оказывающими туристские услуги и/или услуги по разработке технических документов в сфере туризма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39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77CFB" w:rsidRPr="00977CFB">
                <w:rPr>
                  <w:rFonts w:ascii="Times New Roman" w:hAnsi="Times New Roman" w:cs="Times New Roman"/>
                  <w:sz w:val="24"/>
                  <w:szCs w:val="24"/>
                </w:rPr>
                <w:t>ГОСТ Р 56197-2014</w:t>
              </w:r>
            </w:hyperlink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77CFB" w:rsidRPr="00977CFB">
                <w:rPr>
                  <w:sz w:val="24"/>
                  <w:szCs w:val="24"/>
                </w:rPr>
                <w:t>Туристский информационный центр. Туристская информация и услуги приема. Требования</w:t>
              </w:r>
            </w:hyperlink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01.09.2015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1471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834" w:rsidRPr="00977CFB" w:rsidRDefault="00391834" w:rsidP="0097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</w:rPr>
              <w:lastRenderedPageBreak/>
              <w:t> 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Область применения: Настоящий стандарт устанавливает минимальные требования к качеству услуг, предоставляемых государственными и частными туристскими информационными центрами любого типа и размера для того, чтобы они соответствовали ожиданиям потребителей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39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77CFB" w:rsidRPr="00977CFB">
                <w:rPr>
                  <w:sz w:val="24"/>
                  <w:szCs w:val="24"/>
                </w:rPr>
                <w:t>ГОСТ Р 56597-2015</w:t>
              </w:r>
            </w:hyperlink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77CFB" w:rsidRPr="00977CFB">
                <w:rPr>
                  <w:sz w:val="24"/>
                  <w:szCs w:val="24"/>
                </w:rPr>
                <w:t>Приключенческий туризм. Лидеры. Компетенция персонала</w:t>
              </w:r>
            </w:hyperlink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01.10.2016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1471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834" w:rsidRPr="00977CFB" w:rsidRDefault="00391834" w:rsidP="0097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</w:rPr>
              <w:t> 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применения: Настоящий стандарт устанавливает требования к компетенции и связанные с ними ожидаемые результаты компетенции для лидеров деятельности приключенческого туризма, присущих для любой деятельности приключенческого туризма. 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br/>
              <w:t>Настоящий стандарт не распространяется на лидеров приключенческого туризма, участвующих в дайвинге, на которые имеются другие конкретные международные стандарты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39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77CFB" w:rsidRPr="00977CFB">
                <w:rPr>
                  <w:sz w:val="24"/>
                  <w:szCs w:val="24"/>
                </w:rPr>
                <w:t>ГОСТ Р ЕН 13809-2012</w:t>
              </w:r>
            </w:hyperlink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77CFB" w:rsidRPr="00977CFB">
                <w:rPr>
                  <w:sz w:val="24"/>
                  <w:szCs w:val="24"/>
                </w:rPr>
                <w:t>Туристские услуги. Туроператоры и турагенты. Терминология</w:t>
              </w:r>
            </w:hyperlink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1471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834" w:rsidRPr="00977CFB" w:rsidRDefault="00391834" w:rsidP="0097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</w:rPr>
              <w:t> 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Область применения: В настоящем стандарте содержатся термины, используемые для описания услуг, предлагаемых организаторами туристского обслуживания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39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77CFB" w:rsidRPr="00977CFB">
                <w:rPr>
                  <w:sz w:val="24"/>
                  <w:szCs w:val="24"/>
                </w:rPr>
                <w:t>ГОСТ Р ЕН 14804-2012</w:t>
              </w:r>
            </w:hyperlink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77CFB" w:rsidRPr="00977CFB">
                <w:rPr>
                  <w:sz w:val="24"/>
                  <w:szCs w:val="24"/>
                </w:rPr>
                <w:t>Туристские услуги. Организаторы образовательных языковых туров. Требования</w:t>
              </w:r>
            </w:hyperlink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1471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834" w:rsidRPr="00977CFB" w:rsidRDefault="00391834" w:rsidP="0097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</w:rPr>
              <w:t> 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применения: Настоящий стандарт устанавливает требования к организаторам образовательных языковых туров, включая требования к школам, туроператорам и агентам. 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br/>
              <w:t>Настоящий стандарт определяет уровни качества очного классного преподавания иностранных языков за границей и любых связанных с этим услуг, включая услуги по размещению, организации досуга и туристские услуги, которые могут входить в программы языковой подготовки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39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77CFB" w:rsidRPr="00977CFB">
                <w:rPr>
                  <w:sz w:val="24"/>
                  <w:szCs w:val="24"/>
                </w:rPr>
                <w:t>ГОСТ Р ИСО 11107-2012</w:t>
              </w:r>
            </w:hyperlink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77CFB" w:rsidRPr="00977CFB">
                <w:rPr>
                  <w:sz w:val="24"/>
                  <w:szCs w:val="24"/>
                </w:rPr>
                <w:t>Дайвинг для активного отдыха и развлечений. Требования к программам обучения погружениям на обогащенном воздухе (найтроксе)</w:t>
              </w:r>
            </w:hyperlink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1471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834" w:rsidRPr="006432E3" w:rsidRDefault="00391834" w:rsidP="003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Pr="0064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64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Recreational diving services. Requirements for training programmes on enriched air nitrox (EAN) diving</w:t>
            </w:r>
          </w:p>
          <w:p w:rsidR="00391834" w:rsidRPr="00977CFB" w:rsidRDefault="00391834" w:rsidP="003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Область применения: Настоящий стандарт определяет уровень компетенции, которого должен достичь аквалангист (дайвер), чтобы обучающая организация выдала ему свидетельство, удостоверяющее, что он может совершать погружения на обогащенном воздухе (найтроксе)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39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77CFB" w:rsidRPr="00977CFB">
                <w:rPr>
                  <w:sz w:val="24"/>
                  <w:szCs w:val="24"/>
                </w:rPr>
                <w:t>ГОСТ Р ИСО 11121-2012</w:t>
              </w:r>
            </w:hyperlink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77CFB" w:rsidRPr="00977CFB">
                <w:rPr>
                  <w:sz w:val="24"/>
                  <w:szCs w:val="24"/>
                </w:rPr>
                <w:t>Дайвинг для активного отдыха и развлечений. Требования к программам начального обучения подводному плаванию с аквалангом (дайвингу)</w:t>
              </w:r>
            </w:hyperlink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1471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834" w:rsidRPr="006432E3" w:rsidRDefault="00391834" w:rsidP="003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Pr="0064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64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Recreational diving services. Requirements for introductory training programmes to scuba diving</w:t>
            </w:r>
          </w:p>
          <w:p w:rsidR="00391834" w:rsidRPr="00977CFB" w:rsidRDefault="00391834" w:rsidP="003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применения: Настоящий стандарт определяет минимальные требования к обучающим организациям, предлагающим программы ознакомительных и учебных погружений с аквалангом людям, не имеющим опыта в дайвинге. 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br/>
              <w:t>Настоящий стандарт также определяет условия, при которых следует предоставлять подобные услуги, дополняя основные правила предоставления услуг в области любительского дайвинга, установленные ИСО 24803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39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77CFB" w:rsidRPr="00977CFB">
                <w:rPr>
                  <w:sz w:val="24"/>
                  <w:szCs w:val="24"/>
                </w:rPr>
                <w:t>ГОСТ Р ИСО 13289-2013</w:t>
              </w:r>
            </w:hyperlink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77CFB" w:rsidRPr="00977CFB">
                <w:rPr>
                  <w:sz w:val="24"/>
                  <w:szCs w:val="24"/>
                </w:rPr>
                <w:t>Дайвинг для активного отдыха и развлечений. Требования к проведению экскурсий для любителей сноркелинга</w:t>
              </w:r>
            </w:hyperlink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01.09.2014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1471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834" w:rsidRPr="00977CFB" w:rsidRDefault="00391834" w:rsidP="0097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</w:rPr>
              <w:t> 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применения: Настоящий стандарт устанавливает требования к поставщикам услуг, предлагающих экскурсии для любителей сноркелинга под наблюдением гидов. 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Настоящий стандарт относится к видам деятельности, которые включают плавание участников в условиях открытой воды. Он не относится к видам деятельности, проводимым исключительно в закрытой воде (например, в бассейнах). 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br/>
              <w:t>Настоящий стандарт устанавливает условия, в которых должны предоставляться услуги, в дополнение к общим требованиям предоставления услуг в области дайвинга (подводного плавания с аквалангом) для активного отдыха и развлечений в соответствии с ИСО 24803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39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77CFB" w:rsidRPr="00977CFB">
                <w:rPr>
                  <w:sz w:val="24"/>
                  <w:szCs w:val="24"/>
                </w:rPr>
                <w:t>ГОСТ Р ИСО 13293-2013</w:t>
              </w:r>
            </w:hyperlink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77CFB" w:rsidRPr="00977CFB">
                <w:rPr>
                  <w:sz w:val="24"/>
                  <w:szCs w:val="24"/>
                </w:rPr>
                <w:t>Дайвинг для активного отдыха и развлечений. Требования к программам обучения специалистов по изготовлению газовых смесей</w:t>
              </w:r>
            </w:hyperlink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01.09.2014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1471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834" w:rsidRPr="006432E3" w:rsidRDefault="00391834" w:rsidP="003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Pr="0064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64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Recreational diving services. Requirements for gas blender training programmes</w:t>
            </w:r>
          </w:p>
          <w:p w:rsidR="00391834" w:rsidRPr="00977CFB" w:rsidRDefault="00391834" w:rsidP="003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 применения: Настоящий стандарт устанавливает требования к программам обучения специалистов по изготовлению газовых смесей и уровень компетентности лиц, который необходимо достичь, чтобы получить выданный обучающей организацией сертификат специалиста по изготовлению газовых смесей (Gas Blender), подтверждающий соответствие компетентности данного лица настоящему стандарту. 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Настоящий стандарт устанавливает два уровня квалификации специалистов по изготовлению газовых смесей: 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специалист по изготовлению газовых смесей уровня 1; 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специалист по изготовлению газовых смесей уровня 2. 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br/>
              <w:t>Настоящий стандарт допускает организацию и проведение учебной программы в виде отдельных модулей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39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77CFB" w:rsidRPr="00977CFB">
                <w:rPr>
                  <w:sz w:val="24"/>
                  <w:szCs w:val="24"/>
                </w:rPr>
                <w:t>ГОСТ Р ИСО 13970-2013</w:t>
              </w:r>
            </w:hyperlink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77CFB" w:rsidRPr="00977CFB">
                <w:rPr>
                  <w:sz w:val="24"/>
                  <w:szCs w:val="24"/>
                </w:rPr>
                <w:t>Дайвинг для активного отдыха и развлечений. Требования к программам обучения гидов, сопровождающих любителей сноркелинга</w:t>
              </w:r>
            </w:hyperlink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01.09.2014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1471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834" w:rsidRPr="00977CFB" w:rsidRDefault="00391834" w:rsidP="0097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</w:rPr>
              <w:t> 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применения: Настоящий стандарт устанавливает требования к программе подготовки гидов, сопровождающих любителей сноркелинга, и уровень компетентности, который гид обязан достичь для того, чтобы обучающая организация могла провести его сертификацию, подтверждающую выполнение требований, установленных настоящим стандартом. 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br/>
              <w:t>Настоящий стандарт устанавливает условия, в которых должно проходить обучение, в дополнение к общим требованиям предоставления услуг в области дайвинга (плавания с аквалангом) для активного отдыха и развлечений в соответствии с ИСО 24803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39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77CFB" w:rsidRPr="00977CFB">
                <w:rPr>
                  <w:sz w:val="24"/>
                  <w:szCs w:val="24"/>
                </w:rPr>
                <w:t>ГОСТ Р ИСО 21103-2015</w:t>
              </w:r>
            </w:hyperlink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1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77CFB" w:rsidRPr="00977CFB">
                <w:rPr>
                  <w:sz w:val="24"/>
                  <w:szCs w:val="24"/>
                </w:rPr>
                <w:t>Приключенческий туризм. Информация для участников</w:t>
              </w:r>
            </w:hyperlink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01.10.2016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CFB" w:rsidRPr="00977CFB" w:rsidRDefault="009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1471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834" w:rsidRPr="006432E3" w:rsidRDefault="00391834" w:rsidP="003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2E3">
              <w:rPr>
                <w:rFonts w:ascii="Times New Roman" w:hAnsi="Times New Roman" w:cs="Times New Roman"/>
                <w:lang w:val="en-US"/>
              </w:rPr>
              <w:t> 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Pr="00F6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F6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Adventure tourism. Information for participants</w:t>
            </w:r>
          </w:p>
          <w:p w:rsidR="00391834" w:rsidRPr="00977CFB" w:rsidRDefault="00391834" w:rsidP="003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B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применения: Настоящий стандарт устанавливает минимальные требования к информации, которая должна быть предоставлена участникам до начала, в период и по окончании деятельности приключенческого туризма. </w:t>
            </w:r>
            <w:r w:rsidRPr="00977CFB">
              <w:rPr>
                <w:rFonts w:ascii="Times New Roman" w:hAnsi="Times New Roman" w:cs="Times New Roman"/>
                <w:sz w:val="24"/>
                <w:szCs w:val="24"/>
              </w:rPr>
              <w:br/>
              <w:t>Настоящий стандарт может быть использован для всех поставщиков деятельности приключенческого туризма, работающих в различных географических, культурных и социальных условиях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3A" w:rsidRPr="00977CFB" w:rsidRDefault="00391834" w:rsidP="00B7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3A" w:rsidRPr="00F63D3A" w:rsidRDefault="00F63D3A" w:rsidP="00F63D3A">
            <w:pPr>
              <w:jc w:val="center"/>
              <w:rPr>
                <w:sz w:val="24"/>
                <w:szCs w:val="24"/>
              </w:rPr>
            </w:pPr>
            <w:r w:rsidRPr="00F63D3A">
              <w:rPr>
                <w:sz w:val="24"/>
                <w:szCs w:val="24"/>
              </w:rPr>
              <w:t>ГОСТ Р ИСО 24801-1-2008</w:t>
            </w:r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3A" w:rsidRPr="00F63D3A" w:rsidRDefault="00F63D3A" w:rsidP="00F63D3A">
            <w:pPr>
              <w:rPr>
                <w:sz w:val="24"/>
                <w:szCs w:val="24"/>
              </w:rPr>
            </w:pPr>
            <w:r w:rsidRPr="00F63D3A">
              <w:rPr>
                <w:sz w:val="24"/>
                <w:szCs w:val="24"/>
              </w:rPr>
              <w:t>Дайвинг для активного отдыха и развлечений. Минимальные требования безопасности при подготовке аквалангистов. Часть 1. Уровень 1. Дайвер под наблюдением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3A" w:rsidRPr="00F63D3A" w:rsidRDefault="00F63D3A" w:rsidP="00B7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3A" w:rsidRPr="00F63D3A" w:rsidRDefault="00F63D3A" w:rsidP="00B7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F63D3A" w:rsidRPr="00977CFB" w:rsidTr="00F63D3A">
        <w:trPr>
          <w:tblCellSpacing w:w="7" w:type="dxa"/>
        </w:trPr>
        <w:tc>
          <w:tcPr>
            <w:tcW w:w="1471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F6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Recreational diving services. Safety related minimum requirements for the training of recreational scuba divers.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Part 1. Level 1.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Supervised diver</w:t>
            </w:r>
          </w:p>
          <w:p w:rsidR="00F63D3A" w:rsidRPr="00F63D3A" w:rsidRDefault="00F63D3A" w:rsidP="00F6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применения: Настоящий стандарт устанавливает уровень компетентности, который аквалангист (дайвер) обязан достичь для того, чтобы обучающая организация могла провести его сертификацию, подтверждающую достижение им соответствующего уровня, 1-го уровня аквалангиста - “Дайвер под наблюдением“, и порядок оценки этой компетентности.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Настоящий стандарт устанавливает условия, в которых должно проходить обучение, в дополнение к общим требованиям предоставления услуг в области дайвинга (подводного плавания с аквалангом) для активного отдыха и развлечений в соответствии с ИСО 24803.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Требования настоящего стандарта распространяются только на обучение и сертификацию на контрактной основе в области дайвинга (подводного плавания с аквалангом) для активного отдыха и развлечений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391834" w:rsidP="00B7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F63D3A">
            <w:pPr>
              <w:jc w:val="center"/>
              <w:rPr>
                <w:sz w:val="24"/>
                <w:szCs w:val="24"/>
              </w:rPr>
            </w:pPr>
            <w:r w:rsidRPr="00F63D3A">
              <w:rPr>
                <w:sz w:val="24"/>
                <w:szCs w:val="24"/>
              </w:rPr>
              <w:t>ГОСТ Р ИСО 24801-2-2009</w:t>
            </w:r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F63D3A">
            <w:pPr>
              <w:rPr>
                <w:sz w:val="24"/>
                <w:szCs w:val="24"/>
              </w:rPr>
            </w:pPr>
            <w:r w:rsidRPr="00F63D3A">
              <w:rPr>
                <w:sz w:val="24"/>
                <w:szCs w:val="24"/>
              </w:rPr>
              <w:t>Дайвинг для активного отдыха и развлечений. Минимальные требования безопасности при подготовке аквалангистов. Часть 2. Уровень 2. Самостоятельный дайвер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B7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B7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F63D3A" w:rsidRPr="00977CFB" w:rsidTr="00F63D3A">
        <w:trPr>
          <w:tblCellSpacing w:w="7" w:type="dxa"/>
        </w:trPr>
        <w:tc>
          <w:tcPr>
            <w:tcW w:w="1471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F6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Recreational diving services. Safety related minimum requirements for the training of recreational scuba divers.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 2. Level 2. Autonomous diver</w:t>
            </w:r>
          </w:p>
          <w:p w:rsidR="00F63D3A" w:rsidRPr="00F63D3A" w:rsidRDefault="00F63D3A" w:rsidP="00F6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применения: Настоящий стандарт устанавливает уровень компетентности, который аквалангист (дайвер) обязан достичь для того, чтобы обучающая организация могла провести его сертификацию, подтверждающую достижение им соответствующего уровня, 2-го уровня - “Самостоятельный дайвер“, и порядок оценки компетентности.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Настоящий стандарт устанавливает условия, в которых должно проходить обучение, в дополнение к общим требованиям предоставления услуг в области дайвинга для активного отдыха и развлечений согласно ИСО 24803.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Требования настоящего стандарта распространяются только на обучение и сертификацию на контрактной основе в области дайвинга для активного отдыха и развлечений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391834" w:rsidP="00B7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F63D3A">
            <w:pPr>
              <w:jc w:val="center"/>
              <w:rPr>
                <w:sz w:val="24"/>
                <w:szCs w:val="24"/>
              </w:rPr>
            </w:pPr>
            <w:r w:rsidRPr="00F63D3A">
              <w:rPr>
                <w:sz w:val="24"/>
                <w:szCs w:val="24"/>
              </w:rPr>
              <w:t>ГОСТ Р ИСО 24801-3-2009</w:t>
            </w:r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F63D3A">
            <w:pPr>
              <w:rPr>
                <w:sz w:val="24"/>
                <w:szCs w:val="24"/>
              </w:rPr>
            </w:pPr>
            <w:r w:rsidRPr="00F63D3A">
              <w:rPr>
                <w:sz w:val="24"/>
                <w:szCs w:val="24"/>
              </w:rPr>
              <w:t>Дайвинг для активного отдыха и развлечений. Минимальные требования безопасности при подготовке аквалангистов. Часть 3. Уровень 3. Дайвер-руководитель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B7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01.01.2011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B7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F63D3A" w:rsidRPr="00977CFB" w:rsidTr="00F63D3A">
        <w:trPr>
          <w:tblCellSpacing w:w="7" w:type="dxa"/>
        </w:trPr>
        <w:tc>
          <w:tcPr>
            <w:tcW w:w="1471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F6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Recreational diving services. Safety related minimum requirements for the training of recreational scuba divers.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 3. Level 3. Dive leader</w:t>
            </w:r>
          </w:p>
          <w:p w:rsidR="00F63D3A" w:rsidRPr="00F63D3A" w:rsidRDefault="00F63D3A" w:rsidP="00F6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применения: Настоящий стандарт устанавливает уровень компетентности, который аквалангист (дайвер) обязан достичь для того,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чтобы обучающая организация могла провести его сертификацию, подтверждающую достижение или превышение им соответствующего уровня, 3-го уровня аквалангиста - «Дайвер-руководитель», и порядок оценки этой компетентности.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Настоящий стандарт устанавливает условия, в которых должно проходить обучение, в дополнение к общим требованиям предоставления услуг в области дайвинга (подводного плавания с аквалангом) для активного отдыха и развлечений в соответствии с ИСО 24803.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Требования настоящего стандарта распространяются только на обучение и сертификацию на контрактной основе в области дайвинга (подводного плавания с аквалангом) для активного отдыха и развлечений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391834" w:rsidP="00B7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F63D3A">
            <w:pPr>
              <w:jc w:val="center"/>
              <w:rPr>
                <w:sz w:val="24"/>
                <w:szCs w:val="24"/>
              </w:rPr>
            </w:pPr>
            <w:r w:rsidRPr="00F63D3A">
              <w:rPr>
                <w:sz w:val="24"/>
                <w:szCs w:val="24"/>
              </w:rPr>
              <w:t>ГОСТ Р ИСО 24802-1-2009</w:t>
            </w:r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F63D3A">
            <w:pPr>
              <w:rPr>
                <w:sz w:val="24"/>
                <w:szCs w:val="24"/>
              </w:rPr>
            </w:pPr>
            <w:r w:rsidRPr="00F63D3A">
              <w:rPr>
                <w:sz w:val="24"/>
                <w:szCs w:val="24"/>
              </w:rPr>
              <w:t>Дайвинг для активного отдыха и развлечений. Минимальные требования безопасности при подготовке инструкторов подводного плавания. Часть 1. Уровень 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B7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01.01.2011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B7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F63D3A" w:rsidRPr="00977CFB" w:rsidTr="00F63D3A">
        <w:trPr>
          <w:tblCellSpacing w:w="7" w:type="dxa"/>
        </w:trPr>
        <w:tc>
          <w:tcPr>
            <w:tcW w:w="1471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F6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Recreational diving services. Safety related minimum requirements for the training of scuba instruction.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 1. Level 1</w:t>
            </w:r>
          </w:p>
          <w:p w:rsidR="00F63D3A" w:rsidRPr="00F63D3A" w:rsidRDefault="00F63D3A" w:rsidP="00F6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применения: Настоящий стандарт определяет сферу компетенции, которую инструктор подводного плавания должен достичь, для того чтобы какая-либо организация, занимающаяся подготовкой аквалангистов, могла выдать этому инструктору свидетельство, удостоверяющее, что он соответствует или превосходит уровень подготовки 1, а также дает оценку этим сферам компетенции.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Настоящий стандарт определяет условия, в которых должна проводиться подготовка, помимо общих требований к предоставлению услуг в области любительского дайвинга для активного отдыха и развлечений в соответствии с ИСО 24803.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Настоящий стандарт распространяется только на договорную подготовку и сертификацию в области любительского дайвинга для активного отдыха и развлечений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391834" w:rsidP="00B7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F63D3A">
            <w:pPr>
              <w:jc w:val="center"/>
              <w:rPr>
                <w:sz w:val="24"/>
                <w:szCs w:val="24"/>
              </w:rPr>
            </w:pPr>
            <w:r w:rsidRPr="00F63D3A">
              <w:rPr>
                <w:sz w:val="24"/>
                <w:szCs w:val="24"/>
              </w:rPr>
              <w:t>ГОСТ Р ИСО 24802-2-2009</w:t>
            </w:r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F63D3A">
            <w:pPr>
              <w:rPr>
                <w:sz w:val="24"/>
                <w:szCs w:val="24"/>
              </w:rPr>
            </w:pPr>
            <w:r w:rsidRPr="00F63D3A">
              <w:rPr>
                <w:sz w:val="24"/>
                <w:szCs w:val="24"/>
              </w:rPr>
              <w:t>Дайвинг для активного отдыха и развлечений. Минимальные требования безопасности при подготовке инструкторов подводного плавания. Часть 2. Уровень 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B7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01.01.2011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B7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F63D3A" w:rsidRPr="00977CFB" w:rsidTr="00F63D3A">
        <w:trPr>
          <w:tblCellSpacing w:w="7" w:type="dxa"/>
        </w:trPr>
        <w:tc>
          <w:tcPr>
            <w:tcW w:w="1471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F6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Recreational diving services. Safety related minimum requirements for the training of scuba instruction.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 2. Level 2</w:t>
            </w:r>
          </w:p>
          <w:p w:rsidR="00F63D3A" w:rsidRPr="00F63D3A" w:rsidRDefault="00F63D3A" w:rsidP="00F6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применения: Настоящий стандарт определяет уровень компетенции, который инструктор подводного плавания должен достичь, для того чтобы какая-либо организация, занимающаяся подготовкой аквалангистов, могла выдать этому инструктору свидетельство, удостоверяющее, что он соответствует или превосходит уровень подготовки 2, а также дает оценку этому уровню компетенции.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Настоящий стандарт определяет условия, при которых следует проводить подготовку, помимо общих требований к предоставлению услуг в области любительского дайвинга для активного отдыха и развлечений в соответствии с ИСО 24803.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Настоящий стандарт распространяется только на договорную подготовку и сертификацию в области любительского дайвинга для активного отдыха и развлечений</w:t>
            </w:r>
          </w:p>
        </w:tc>
      </w:tr>
      <w:tr w:rsidR="00391834" w:rsidRPr="00977CFB" w:rsidTr="00391834">
        <w:trPr>
          <w:tblCellSpacing w:w="7" w:type="dxa"/>
        </w:trPr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391834" w:rsidP="0039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54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F63D3A">
            <w:pPr>
              <w:jc w:val="center"/>
              <w:rPr>
                <w:sz w:val="24"/>
                <w:szCs w:val="24"/>
              </w:rPr>
            </w:pPr>
            <w:r w:rsidRPr="00F63D3A">
              <w:rPr>
                <w:sz w:val="24"/>
                <w:szCs w:val="24"/>
              </w:rPr>
              <w:t>ГОСТ Р ИСО 24803-2009</w:t>
            </w:r>
          </w:p>
        </w:tc>
        <w:tc>
          <w:tcPr>
            <w:tcW w:w="59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F63D3A">
            <w:pPr>
              <w:rPr>
                <w:sz w:val="24"/>
                <w:szCs w:val="24"/>
              </w:rPr>
            </w:pPr>
            <w:r w:rsidRPr="00F63D3A">
              <w:rPr>
                <w:sz w:val="24"/>
                <w:szCs w:val="24"/>
              </w:rPr>
              <w:t>Дайвинг для активного отдыха и развлечений. Требования к поставщикам услуг для аквалангистов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B7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01.01.2011</w:t>
            </w:r>
          </w:p>
        </w:tc>
        <w:tc>
          <w:tcPr>
            <w:tcW w:w="1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D3A" w:rsidRPr="00F63D3A" w:rsidRDefault="00F63D3A" w:rsidP="00B7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F63D3A" w:rsidRPr="00977CFB" w:rsidTr="00F63D3A">
        <w:trPr>
          <w:tblCellSpacing w:w="7" w:type="dxa"/>
        </w:trPr>
        <w:tc>
          <w:tcPr>
            <w:tcW w:w="1471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91834" w:rsidRPr="00391834" w:rsidRDefault="00F63D3A" w:rsidP="00F6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Recreational diving services. Requirements for recreational scuba diving service providers</w:t>
            </w:r>
          </w:p>
          <w:p w:rsidR="00F63D3A" w:rsidRPr="00F63D3A" w:rsidRDefault="00F63D3A" w:rsidP="00F6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применения: Настоящий стандарт устанавливает требования для поставщиков услуг в области дайвинга для активного отдыха и развлечений. Он определяет три области обеспечения услуг: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подготовка и обучение;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организованный и проводимый под наблюдением дайв гида дайвинг для сертифицированных дайверов;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сдача в аренду снаряжения для дайвинга. </w:t>
            </w:r>
            <w:r w:rsidRPr="00F6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Настоящий стандарт определяет характер и качество услуг, оказываемых клиенту, и распространяется только на контрактное обеспечение этих услуг</w:t>
            </w:r>
          </w:p>
        </w:tc>
      </w:tr>
    </w:tbl>
    <w:p w:rsidR="00977CFB" w:rsidRDefault="00977CFB"/>
    <w:sectPr w:rsidR="00977CFB" w:rsidSect="00977C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23"/>
    <w:rsid w:val="00391834"/>
    <w:rsid w:val="003A2182"/>
    <w:rsid w:val="004D3423"/>
    <w:rsid w:val="006432E3"/>
    <w:rsid w:val="0069456B"/>
    <w:rsid w:val="006F6FD5"/>
    <w:rsid w:val="0091637C"/>
    <w:rsid w:val="00977CFB"/>
    <w:rsid w:val="00A45F8E"/>
    <w:rsid w:val="00A9595B"/>
    <w:rsid w:val="00C87386"/>
    <w:rsid w:val="00F6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0691C-A9CD-4D25-AFE1-8F778810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F8E"/>
    <w:rPr>
      <w:strike w:val="0"/>
      <w:dstrike w:val="0"/>
      <w:color w:val="1B547E"/>
      <w:u w:val="none"/>
      <w:effect w:val="none"/>
    </w:rPr>
  </w:style>
  <w:style w:type="paragraph" w:styleId="a4">
    <w:name w:val="Normal (Web)"/>
    <w:basedOn w:val="a"/>
    <w:uiPriority w:val="99"/>
    <w:unhideWhenUsed/>
    <w:rsid w:val="00A4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5F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3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2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9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39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5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1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2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8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8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55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0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3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4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6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4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2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6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0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8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1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76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9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4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2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-law.ru/gosts/gost/60767/" TargetMode="External"/><Relationship Id="rId13" Type="http://schemas.openxmlformats.org/officeDocument/2006/relationships/hyperlink" Target="http://www.internet-law.ru/gosts/gost/54381/" TargetMode="External"/><Relationship Id="rId18" Type="http://schemas.openxmlformats.org/officeDocument/2006/relationships/hyperlink" Target="http://www.internet-law.ru/gosts/gost/55736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internet-law.ru/gosts/gost/57028/" TargetMode="External"/><Relationship Id="rId7" Type="http://schemas.openxmlformats.org/officeDocument/2006/relationships/hyperlink" Target="http://www.internet-law.ru/gosts/gost/58240/" TargetMode="External"/><Relationship Id="rId12" Type="http://schemas.openxmlformats.org/officeDocument/2006/relationships/hyperlink" Target="http://www.internet-law.ru/gosts/gost/54381/" TargetMode="External"/><Relationship Id="rId17" Type="http://schemas.openxmlformats.org/officeDocument/2006/relationships/hyperlink" Target="http://www.internet-law.ru/gosts/gost/53554/" TargetMode="External"/><Relationship Id="rId25" Type="http://schemas.openxmlformats.org/officeDocument/2006/relationships/hyperlink" Target="http://www.internet-law.ru/gosts/gost/6151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ternet-law.ru/gosts/gost/53554/" TargetMode="External"/><Relationship Id="rId20" Type="http://schemas.openxmlformats.org/officeDocument/2006/relationships/hyperlink" Target="http://www.internet-law.ru/gosts/gost/5702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ternet-law.ru/gosts/gost/58240/" TargetMode="External"/><Relationship Id="rId11" Type="http://schemas.openxmlformats.org/officeDocument/2006/relationships/hyperlink" Target="http://www.internet-law.ru/gosts/gost/54382/" TargetMode="External"/><Relationship Id="rId24" Type="http://schemas.openxmlformats.org/officeDocument/2006/relationships/hyperlink" Target="http://www.internet-law.ru/gosts/gost/61514/" TargetMode="External"/><Relationship Id="rId5" Type="http://schemas.openxmlformats.org/officeDocument/2006/relationships/hyperlink" Target="http://www.internet-law.ru/gosts/gost/19368/" TargetMode="External"/><Relationship Id="rId15" Type="http://schemas.openxmlformats.org/officeDocument/2006/relationships/hyperlink" Target="http://www.internet-law.ru/gosts/gost/53571/" TargetMode="External"/><Relationship Id="rId23" Type="http://schemas.openxmlformats.org/officeDocument/2006/relationships/hyperlink" Target="http://www.internet-law.ru/gosts/gost/55735/" TargetMode="External"/><Relationship Id="rId10" Type="http://schemas.openxmlformats.org/officeDocument/2006/relationships/hyperlink" Target="http://www.internet-law.ru/gosts/gost/54382/" TargetMode="External"/><Relationship Id="rId19" Type="http://schemas.openxmlformats.org/officeDocument/2006/relationships/hyperlink" Target="http://www.internet-law.ru/gosts/gost/55736/" TargetMode="External"/><Relationship Id="rId4" Type="http://schemas.openxmlformats.org/officeDocument/2006/relationships/hyperlink" Target="http://www.internet-law.ru/gosts/gost/19368/" TargetMode="External"/><Relationship Id="rId9" Type="http://schemas.openxmlformats.org/officeDocument/2006/relationships/hyperlink" Target="http://www.internet-law.ru/gosts/gost/60767/" TargetMode="External"/><Relationship Id="rId14" Type="http://schemas.openxmlformats.org/officeDocument/2006/relationships/hyperlink" Target="http://www.internet-law.ru/gosts/gost/53571/" TargetMode="External"/><Relationship Id="rId22" Type="http://schemas.openxmlformats.org/officeDocument/2006/relationships/hyperlink" Target="http://www.internet-law.ru/gosts/gost/55735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Максим Владимирович</dc:creator>
  <cp:lastModifiedBy>Ковалев Максим Владимирович</cp:lastModifiedBy>
  <cp:revision>9</cp:revision>
  <cp:lastPrinted>2017-08-08T00:38:00Z</cp:lastPrinted>
  <dcterms:created xsi:type="dcterms:W3CDTF">2017-08-07T23:31:00Z</dcterms:created>
  <dcterms:modified xsi:type="dcterms:W3CDTF">2018-07-03T21:50:00Z</dcterms:modified>
</cp:coreProperties>
</file>