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CE" w:rsidRDefault="00C25E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5ECE" w:rsidRDefault="00C25ECE">
      <w:pPr>
        <w:pStyle w:val="ConsPlusNormal"/>
        <w:ind w:firstLine="540"/>
        <w:jc w:val="both"/>
        <w:outlineLvl w:val="0"/>
      </w:pPr>
    </w:p>
    <w:p w:rsidR="00C25ECE" w:rsidRDefault="00C25ECE">
      <w:pPr>
        <w:pStyle w:val="ConsPlusTitle"/>
        <w:jc w:val="center"/>
        <w:outlineLvl w:val="0"/>
      </w:pPr>
      <w:r>
        <w:t>ПРАВИТЕЛЬСТВО КАМЧАТСКОГО КРАЯ</w:t>
      </w:r>
    </w:p>
    <w:p w:rsidR="00C25ECE" w:rsidRDefault="00C25ECE">
      <w:pPr>
        <w:pStyle w:val="ConsPlusTitle"/>
        <w:jc w:val="center"/>
      </w:pPr>
    </w:p>
    <w:p w:rsidR="00C25ECE" w:rsidRDefault="00C25ECE">
      <w:pPr>
        <w:pStyle w:val="ConsPlusTitle"/>
        <w:jc w:val="center"/>
      </w:pPr>
      <w:r>
        <w:t>ПОСТАНОВЛЕНИЕ</w:t>
      </w:r>
    </w:p>
    <w:p w:rsidR="00C25ECE" w:rsidRDefault="00C25ECE">
      <w:pPr>
        <w:pStyle w:val="ConsPlusTitle"/>
        <w:jc w:val="center"/>
      </w:pPr>
      <w:r>
        <w:t>от 18 декабря 2012 г. N 561-П</w:t>
      </w:r>
    </w:p>
    <w:p w:rsidR="00C25ECE" w:rsidRDefault="00C25ECE">
      <w:pPr>
        <w:pStyle w:val="ConsPlusTitle"/>
        <w:jc w:val="center"/>
      </w:pPr>
    </w:p>
    <w:p w:rsidR="00C25ECE" w:rsidRDefault="00C25ECE">
      <w:pPr>
        <w:pStyle w:val="ConsPlusTitle"/>
        <w:jc w:val="center"/>
      </w:pPr>
      <w:r>
        <w:t>ОБ УТВЕРЖДЕНИИ ПОЛОЖЕНИЯ ОБ АГЕНТСТВЕ</w:t>
      </w:r>
    </w:p>
    <w:p w:rsidR="00C25ECE" w:rsidRDefault="00C25ECE">
      <w:pPr>
        <w:pStyle w:val="ConsPlusTitle"/>
        <w:jc w:val="center"/>
      </w:pPr>
      <w:r>
        <w:t>ПО ТУРИЗМУ И ВНЕШНИМ СВЯЗЯМ КАМЧАТСКОГО КРАЯ</w:t>
      </w:r>
    </w:p>
    <w:p w:rsidR="00C25ECE" w:rsidRDefault="00C25ECE">
      <w:pPr>
        <w:pStyle w:val="ConsPlusNormal"/>
        <w:jc w:val="center"/>
      </w:pPr>
    </w:p>
    <w:p w:rsidR="00C25ECE" w:rsidRDefault="00C25ECE">
      <w:pPr>
        <w:pStyle w:val="ConsPlusNormal"/>
        <w:jc w:val="center"/>
      </w:pPr>
      <w:r>
        <w:t>Список изменяющих документов</w:t>
      </w:r>
    </w:p>
    <w:p w:rsidR="00C25ECE" w:rsidRDefault="00C25ECE">
      <w:pPr>
        <w:pStyle w:val="ConsPlusNormal"/>
        <w:jc w:val="center"/>
      </w:pPr>
      <w:r>
        <w:t>(в ред. Постановлений Правительства Камчатского края</w:t>
      </w:r>
    </w:p>
    <w:p w:rsidR="00C25ECE" w:rsidRDefault="00C25ECE">
      <w:pPr>
        <w:pStyle w:val="ConsPlusNormal"/>
        <w:jc w:val="center"/>
      </w:pPr>
      <w:r>
        <w:t xml:space="preserve">от 23.04.2014 </w:t>
      </w:r>
      <w:hyperlink r:id="rId5" w:history="1">
        <w:r>
          <w:rPr>
            <w:color w:val="0000FF"/>
          </w:rPr>
          <w:t>N 192-П</w:t>
        </w:r>
      </w:hyperlink>
      <w:r>
        <w:t xml:space="preserve">, от 14.04.2016 </w:t>
      </w:r>
      <w:hyperlink r:id="rId6" w:history="1">
        <w:r>
          <w:rPr>
            <w:color w:val="0000FF"/>
          </w:rPr>
          <w:t>N 134-П</w:t>
        </w:r>
      </w:hyperlink>
      <w:r>
        <w:t>)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 xml:space="preserve">В соответствии с федеральными законами и иными нормативными правовыми актами Российской Федерации, </w:t>
      </w:r>
      <w:hyperlink r:id="rId7" w:history="1">
        <w:r>
          <w:rPr>
            <w:color w:val="0000FF"/>
          </w:rPr>
          <w:t>Уставом</w:t>
        </w:r>
      </w:hyperlink>
      <w:r>
        <w:t xml:space="preserve"> Камчатского края,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29.03.2012 N 30 "О системе исполнительных органов государственной власти Камчатского края",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17.03.2016 N 22 "Об утверждении структуры исполнительных органов государственной власти Камчатского края" и иными нормативными правовыми актами Камчатского края</w:t>
      </w:r>
    </w:p>
    <w:p w:rsidR="00C25ECE" w:rsidRDefault="00C25EC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14.04.2016 N 134-П)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>ПРАВИТЕЛЬСТВО ПОСТАНОВЛЯЕТ: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Агентстве по туризму и внешним связям Камчатского края согласно приложению.</w:t>
      </w:r>
    </w:p>
    <w:p w:rsidR="00C25ECE" w:rsidRDefault="00C25ECE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со дня государственной регистрации Агентства по туризму и внешним связям Камчатского края.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jc w:val="right"/>
      </w:pPr>
      <w:r>
        <w:t>Губернатор</w:t>
      </w:r>
    </w:p>
    <w:p w:rsidR="00C25ECE" w:rsidRDefault="00C25ECE">
      <w:pPr>
        <w:pStyle w:val="ConsPlusNormal"/>
        <w:jc w:val="right"/>
      </w:pPr>
      <w:r>
        <w:t>Камчатского края</w:t>
      </w:r>
    </w:p>
    <w:p w:rsidR="00C25ECE" w:rsidRDefault="00C25ECE">
      <w:pPr>
        <w:pStyle w:val="ConsPlusNormal"/>
        <w:jc w:val="right"/>
      </w:pPr>
      <w:r>
        <w:t>В.И.ИЛЮХИН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jc w:val="right"/>
        <w:outlineLvl w:val="0"/>
      </w:pPr>
      <w:r>
        <w:t>Приложение</w:t>
      </w:r>
    </w:p>
    <w:p w:rsidR="00C25ECE" w:rsidRDefault="00C25ECE">
      <w:pPr>
        <w:pStyle w:val="ConsPlusNormal"/>
        <w:jc w:val="right"/>
      </w:pPr>
      <w:r>
        <w:t>к Постановлению Правительства</w:t>
      </w:r>
    </w:p>
    <w:p w:rsidR="00C25ECE" w:rsidRDefault="00C25ECE">
      <w:pPr>
        <w:pStyle w:val="ConsPlusNormal"/>
        <w:jc w:val="right"/>
      </w:pPr>
      <w:r>
        <w:t>Камчатского края</w:t>
      </w:r>
    </w:p>
    <w:p w:rsidR="00C25ECE" w:rsidRDefault="00C25ECE">
      <w:pPr>
        <w:pStyle w:val="ConsPlusNormal"/>
        <w:jc w:val="right"/>
      </w:pPr>
      <w:r>
        <w:t>от 18.12.2012 N 561-П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Title"/>
        <w:jc w:val="center"/>
      </w:pPr>
      <w:bookmarkStart w:id="0" w:name="P34"/>
      <w:bookmarkEnd w:id="0"/>
      <w:r>
        <w:t>ПОЛОЖЕНИЕ ОБ АГЕНТСТВЕ</w:t>
      </w:r>
    </w:p>
    <w:p w:rsidR="00C25ECE" w:rsidRDefault="00C25ECE">
      <w:pPr>
        <w:pStyle w:val="ConsPlusTitle"/>
        <w:jc w:val="center"/>
      </w:pPr>
      <w:r>
        <w:t>ПО ТУРИЗМУ И ВНЕШНИМ СВЯЗЯМ КАМЧАТСКОГО КРАЯ</w:t>
      </w:r>
    </w:p>
    <w:p w:rsidR="00C25ECE" w:rsidRDefault="00C25ECE">
      <w:pPr>
        <w:pStyle w:val="ConsPlusNormal"/>
        <w:jc w:val="center"/>
      </w:pPr>
    </w:p>
    <w:p w:rsidR="00C25ECE" w:rsidRDefault="00C25ECE">
      <w:pPr>
        <w:pStyle w:val="ConsPlusNormal"/>
        <w:jc w:val="center"/>
      </w:pPr>
      <w:r>
        <w:t>Список изменяющих документов</w:t>
      </w:r>
    </w:p>
    <w:p w:rsidR="00C25ECE" w:rsidRDefault="00C25ECE">
      <w:pPr>
        <w:pStyle w:val="ConsPlusNormal"/>
        <w:jc w:val="center"/>
      </w:pPr>
      <w:r>
        <w:t>(в ред. Постановлений Правительства Камчатского края</w:t>
      </w:r>
    </w:p>
    <w:p w:rsidR="00C25ECE" w:rsidRDefault="00C25ECE">
      <w:pPr>
        <w:pStyle w:val="ConsPlusNormal"/>
        <w:jc w:val="center"/>
      </w:pPr>
      <w:r>
        <w:t xml:space="preserve">от 23.04.2014 </w:t>
      </w:r>
      <w:hyperlink r:id="rId11" w:history="1">
        <w:r>
          <w:rPr>
            <w:color w:val="0000FF"/>
          </w:rPr>
          <w:t>N 192-П</w:t>
        </w:r>
      </w:hyperlink>
      <w:r>
        <w:t xml:space="preserve">, от 14.04.2016 </w:t>
      </w:r>
      <w:hyperlink r:id="rId12" w:history="1">
        <w:r>
          <w:rPr>
            <w:color w:val="0000FF"/>
          </w:rPr>
          <w:t>N 134-П</w:t>
        </w:r>
      </w:hyperlink>
      <w:r>
        <w:t>)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jc w:val="center"/>
        <w:outlineLvl w:val="1"/>
      </w:pPr>
      <w:r>
        <w:t>1. Общие положения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 xml:space="preserve">1.1. Агентство по туризму и внешним связям Камчатского края (далее - Агентство) является </w:t>
      </w:r>
      <w:r>
        <w:lastRenderedPageBreak/>
        <w:t>исполнительным органом государственной власти Камчатского края, осуществляющим функции по реализации региональной политики, по нормативному правовому регулированию, по контролю, по предоставлению государственных услуг, иные правоприменительные функции в сфере туризма и внешних связей Камчатского края.</w:t>
      </w:r>
    </w:p>
    <w:p w:rsidR="00C25ECE" w:rsidRDefault="00C25ECE">
      <w:pPr>
        <w:pStyle w:val="ConsPlusNormal"/>
        <w:ind w:firstLine="540"/>
        <w:jc w:val="both"/>
      </w:pPr>
      <w:r>
        <w:t xml:space="preserve">1.2. Агентство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:rsidR="00C25ECE" w:rsidRDefault="00C25ECE">
      <w:pPr>
        <w:pStyle w:val="ConsPlusNormal"/>
        <w:ind w:firstLine="540"/>
        <w:jc w:val="both"/>
      </w:pPr>
      <w:r>
        <w:t>1.3. 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иными организациями и гражданами.</w:t>
      </w:r>
    </w:p>
    <w:p w:rsidR="00C25ECE" w:rsidRDefault="00C25ECE">
      <w:pPr>
        <w:pStyle w:val="ConsPlusNormal"/>
        <w:ind w:firstLine="540"/>
        <w:jc w:val="both"/>
      </w:pPr>
      <w:r>
        <w:t>1.4. Агентство является юридическим лицом, в том числе выступает истцом и ответчиком в суде, имеет самостоятельный баланс, лицевые счета, открываемые в Управлении Федерального казначейства по Камчатскому краю, а также печать и бланки со своим наименованием.</w:t>
      </w:r>
    </w:p>
    <w:p w:rsidR="00C25ECE" w:rsidRDefault="00C25ECE">
      <w:pPr>
        <w:pStyle w:val="ConsPlusNormal"/>
        <w:ind w:firstLine="540"/>
        <w:jc w:val="both"/>
      </w:pPr>
      <w:r>
        <w:t>1.5. Полное официальное наименование Агентства: Агентство по туризму и внешним связям Камчатского края.</w:t>
      </w:r>
    </w:p>
    <w:p w:rsidR="00C25ECE" w:rsidRDefault="00C25ECE">
      <w:pPr>
        <w:pStyle w:val="ConsPlusNormal"/>
        <w:ind w:firstLine="540"/>
        <w:jc w:val="both"/>
      </w:pPr>
      <w:r>
        <w:t>Сокращенное официальное наименование Агентства: Агентство по туризму и ВС Камчатского края.</w:t>
      </w:r>
    </w:p>
    <w:p w:rsidR="00C25ECE" w:rsidRDefault="00C25ECE">
      <w:pPr>
        <w:pStyle w:val="ConsPlusNormal"/>
        <w:ind w:firstLine="540"/>
        <w:jc w:val="both"/>
      </w:pPr>
      <w:r>
        <w:t>1.6. Финансирование деятельности Агентства осуществляется за счет средств краевого бюджета, предусмотренных на содержание Агентства.</w:t>
      </w:r>
    </w:p>
    <w:p w:rsidR="00C25ECE" w:rsidRDefault="00C25ECE">
      <w:pPr>
        <w:pStyle w:val="ConsPlusNormal"/>
        <w:ind w:firstLine="540"/>
        <w:jc w:val="both"/>
      </w:pPr>
      <w:r>
        <w:t>1.7. Агентство имеет имущество, необходимое для выполнения возложенных на него полномочий. Имущество Агентства является собственностью Камчатского края и закрепляется за ним на праве оперативного управления.</w:t>
      </w:r>
    </w:p>
    <w:p w:rsidR="00C25ECE" w:rsidRDefault="00C25ECE">
      <w:pPr>
        <w:pStyle w:val="ConsPlusNormal"/>
        <w:ind w:firstLine="540"/>
        <w:jc w:val="both"/>
      </w:pPr>
      <w:r>
        <w:t>1.8. Юридический адрес Агентства (место нахождения): 683040, г. Петропавловск-Камчатский, ул. Советская, 35.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jc w:val="center"/>
        <w:outlineLvl w:val="1"/>
      </w:pPr>
      <w:r>
        <w:t>2. Полномочия Агентства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>2.1. Агентство осуществляет следующие полномочия:</w:t>
      </w:r>
    </w:p>
    <w:p w:rsidR="00C25ECE" w:rsidRDefault="00C25ECE">
      <w:pPr>
        <w:pStyle w:val="ConsPlusNormal"/>
        <w:ind w:firstLine="540"/>
        <w:jc w:val="both"/>
      </w:pPr>
      <w:r>
        <w:t>1) реализует региональную политику в сфере туризма и внешних связей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2) участвует в пределах компетенции в реализации государственной политики в сфере туризма и внешних связей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3) определяет основные задачи и направления развития туризма в Камчатском крае, разрабатывает и реализует государственные региональные программы развития туризма и межмуниципальные программы в сфере туризма;</w:t>
      </w:r>
    </w:p>
    <w:p w:rsidR="00C25ECE" w:rsidRDefault="00C25ECE">
      <w:pPr>
        <w:pStyle w:val="ConsPlusNormal"/>
        <w:ind w:firstLine="540"/>
        <w:jc w:val="both"/>
      </w:pPr>
      <w:r>
        <w:t>4) проводит комплексный анализ и прогнозирование развития сферы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5) разрабатывает совместно с заинтересованными исполнительными органами государственной власти Камчатского края проекты законов Камчатского края и иных правовых актов Камчатского края по вопросам развития сферы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6)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вопросам, относящимся к установленной сфере деятельности Агентства, а также замечания и предложения к проектам федеральных законов, законов Камчатского края, направленных на правовое регулирование в установленной сфере деятельности Агентства;</w:t>
      </w:r>
    </w:p>
    <w:p w:rsidR="00C25ECE" w:rsidRDefault="00C25ECE">
      <w:pPr>
        <w:pStyle w:val="ConsPlusNormal"/>
        <w:ind w:firstLine="540"/>
        <w:jc w:val="both"/>
      </w:pPr>
      <w:r>
        <w:t>7) обобщает практику применения законодательства Российской Федерации и Камчатского края и проводит анализ реализации региональной политики в сфере туризма и внешних связей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8) осуществляет международное сотрудничество в сфере туризма, участвует в пределах своих полномочий в осуществлении международных и межрегиональных связей Камчатского края;</w:t>
      </w:r>
    </w:p>
    <w:p w:rsidR="00C25ECE" w:rsidRDefault="00C25ECE">
      <w:pPr>
        <w:pStyle w:val="ConsPlusNormal"/>
        <w:ind w:firstLine="540"/>
        <w:jc w:val="both"/>
      </w:pPr>
      <w:r>
        <w:t>9) осуществляет сбор, обработку, анализ статистической информации субъектов туристской деятельности в Камчатском крае;</w:t>
      </w:r>
    </w:p>
    <w:p w:rsidR="00C25ECE" w:rsidRDefault="00C25ECE">
      <w:pPr>
        <w:pStyle w:val="ConsPlusNormal"/>
        <w:ind w:firstLine="540"/>
        <w:jc w:val="both"/>
      </w:pPr>
      <w:r>
        <w:lastRenderedPageBreak/>
        <w:t>10) консультирует туристские организации всех форм собственности в Камчатском крае по вопросам организации туристской деятельности;</w:t>
      </w:r>
    </w:p>
    <w:p w:rsidR="00C25ECE" w:rsidRDefault="00C25ECE">
      <w:pPr>
        <w:pStyle w:val="ConsPlusNormal"/>
        <w:ind w:firstLine="540"/>
        <w:jc w:val="both"/>
      </w:pPr>
      <w:r>
        <w:t>11) осуществляет методическое обеспечение заинтересованных исполнительных органов государственной власти Камчатского края и органов местного самоуправления муниципальных образований в Камчатском крае по вопросам развития туризма и внешних связей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12) содействует созданию благоприятных условий для развития туризма в Камчатском крае;</w:t>
      </w:r>
    </w:p>
    <w:p w:rsidR="00C25ECE" w:rsidRDefault="00C25ECE">
      <w:pPr>
        <w:pStyle w:val="ConsPlusNormal"/>
        <w:jc w:val="both"/>
      </w:pPr>
      <w:r>
        <w:t xml:space="preserve">(п. 12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14.04.2016 N 134-П)</w:t>
      </w:r>
    </w:p>
    <w:p w:rsidR="00C25ECE" w:rsidRDefault="00C25ECE">
      <w:pPr>
        <w:pStyle w:val="ConsPlusNormal"/>
        <w:ind w:firstLine="540"/>
        <w:jc w:val="both"/>
      </w:pPr>
      <w:r>
        <w:t>13) ведет на территории Камчатского края учет и мониторинг туристских ресурсов с целью их охраны и рационального использования;</w:t>
      </w:r>
    </w:p>
    <w:p w:rsidR="00C25ECE" w:rsidRDefault="00C25ECE">
      <w:pPr>
        <w:pStyle w:val="ConsPlusNormal"/>
        <w:ind w:firstLine="540"/>
        <w:jc w:val="both"/>
      </w:pPr>
      <w:r>
        <w:t>14) обеспечивает сопровождение реализации инвестиционных проектов внебюджетного финансирования в сфере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15) содействует кадровому обеспечению туристской деятельности;</w:t>
      </w:r>
    </w:p>
    <w:p w:rsidR="00C25ECE" w:rsidRDefault="00C25ECE">
      <w:pPr>
        <w:pStyle w:val="ConsPlusNormal"/>
        <w:ind w:firstLine="540"/>
        <w:jc w:val="both"/>
      </w:pPr>
      <w:r>
        <w:t>16) формирует и ведет список турагентов, туроператоров, экскурсионных бюро, осуществляющих свою деятельность на территории Камчатского края;</w:t>
      </w:r>
    </w:p>
    <w:p w:rsidR="00C25ECE" w:rsidRDefault="00C25ECE">
      <w:pPr>
        <w:pStyle w:val="ConsPlusNormal"/>
        <w:ind w:firstLine="540"/>
        <w:jc w:val="both"/>
      </w:pPr>
      <w:r>
        <w:t>17) проводит научные, научно-практические конференции, семинары, конгрессы, организует выставки и другие мероприятия в сфере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18) осуществляет взаимодействие с федеральными органами исполнительной власти и их территориальными органами по Камчатскому краю по вопросам обеспечения безопасности в сфере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19) осуществляет реализацию мероприятий по продвижению Камчатского туристского продукта на внутреннем и мировом туристских рынках;</w:t>
      </w:r>
    </w:p>
    <w:p w:rsidR="00C25ECE" w:rsidRDefault="00C25ECE">
      <w:pPr>
        <w:pStyle w:val="ConsPlusNormal"/>
        <w:ind w:firstLine="540"/>
        <w:jc w:val="both"/>
      </w:pPr>
      <w:r>
        <w:t>20) осуществляет поддержку приоритетных направлений туристской деятельности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21) проводит маркетинговые исследования и исследования конъюнктуры рынка туристских услуг с целью определения потребности населения, проживающего в Камчатском крае, в туристских, экскурсионных, санаторно-курортных услугах;</w:t>
      </w:r>
    </w:p>
    <w:p w:rsidR="00C25ECE" w:rsidRDefault="00C25ECE">
      <w:pPr>
        <w:pStyle w:val="ConsPlusNormal"/>
        <w:ind w:firstLine="540"/>
        <w:jc w:val="both"/>
      </w:pPr>
      <w:r>
        <w:t>22) содействует развитию инфраструктуры туризма в Камчатском крае;</w:t>
      </w:r>
    </w:p>
    <w:p w:rsidR="00C25ECE" w:rsidRDefault="00C25ECE">
      <w:pPr>
        <w:pStyle w:val="ConsPlusNormal"/>
        <w:ind w:firstLine="540"/>
        <w:jc w:val="both"/>
      </w:pPr>
      <w:r>
        <w:t>23) проводит аккредитацию организаций, осуществляющих классификацию объектов туристской индустрии, включающих гостиницы и иные средства размещения, горнолыжные трассы, пляжи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туризма;</w:t>
      </w:r>
    </w:p>
    <w:p w:rsidR="00C25ECE" w:rsidRDefault="00C25ECE">
      <w:pPr>
        <w:pStyle w:val="ConsPlusNormal"/>
        <w:ind w:firstLine="540"/>
        <w:jc w:val="both"/>
      </w:pPr>
      <w:r>
        <w:t>24) участвует в пределах своих полномочий в разработке и подготовке к заключению соглашений между Правительством Камчатского края с исполнительными органами государственной власти других субъектов Российской Федерации, а также с органами государственной власти иностранных государств;</w:t>
      </w:r>
    </w:p>
    <w:p w:rsidR="00C25ECE" w:rsidRDefault="00C25ECE">
      <w:pPr>
        <w:pStyle w:val="ConsPlusNormal"/>
        <w:ind w:firstLine="540"/>
        <w:jc w:val="both"/>
      </w:pPr>
      <w:r>
        <w:t>25) осуществляет необходимые мероприятия, связанные с пребыванием в Камчатском крае иностранных делегаций по линии Правительства Камчатского края и иных исполнительных органов государственной власти Камчатского края;</w:t>
      </w:r>
    </w:p>
    <w:p w:rsidR="00C25ECE" w:rsidRDefault="00C25ECE">
      <w:pPr>
        <w:pStyle w:val="ConsPlusNormal"/>
        <w:ind w:firstLine="540"/>
        <w:jc w:val="both"/>
      </w:pPr>
      <w:r>
        <w:t>26) осуществляет в пределах своих полномочий взаимодействие с Министерством иностранных дел Российской Федерации (МИД России) и его территориальными органами - представительствами МИДа России на территории Российской Федерации, с иностранными дипломатическими и торговыми представительствами Российской Федерации в иностранных государствах;</w:t>
      </w:r>
    </w:p>
    <w:p w:rsidR="00C25ECE" w:rsidRDefault="00C25ECE">
      <w:pPr>
        <w:pStyle w:val="ConsPlusNormal"/>
        <w:ind w:firstLine="540"/>
        <w:jc w:val="both"/>
      </w:pPr>
      <w:r>
        <w:t>27) осуществляет функции главного распорядителя и получателя средств краевого бюджета, предусмотренных на содержание Агентства и реализацию возложенных на Агентство полномочий;</w:t>
      </w:r>
    </w:p>
    <w:p w:rsidR="00C25ECE" w:rsidRDefault="00C25ECE">
      <w:pPr>
        <w:pStyle w:val="ConsPlusNormal"/>
        <w:ind w:firstLine="540"/>
        <w:jc w:val="both"/>
      </w:pPr>
      <w:r>
        <w:t>28) осуществляет закупки товаров, работ, услуг для обеспечения нужд Камчатского края в установленной сфере деятельности Агентства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25ECE" w:rsidRDefault="00C25EC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23.04.2014 N 192-П)</w:t>
      </w:r>
    </w:p>
    <w:p w:rsidR="00C25ECE" w:rsidRDefault="00C25ECE">
      <w:pPr>
        <w:pStyle w:val="ConsPlusNormal"/>
        <w:ind w:firstLine="540"/>
        <w:jc w:val="both"/>
      </w:pPr>
      <w:r>
        <w:t>29) обеспечивает в пределах своей компетенции защиту сведений, составляющих государственную тайну;</w:t>
      </w:r>
    </w:p>
    <w:p w:rsidR="00C25ECE" w:rsidRDefault="00C25ECE">
      <w:pPr>
        <w:pStyle w:val="ConsPlusNormal"/>
        <w:ind w:firstLine="540"/>
        <w:jc w:val="both"/>
      </w:pPr>
      <w:r>
        <w:lastRenderedPageBreak/>
        <w:t>30)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C25ECE" w:rsidRDefault="00C25ECE">
      <w:pPr>
        <w:pStyle w:val="ConsPlusNormal"/>
        <w:ind w:firstLine="540"/>
        <w:jc w:val="both"/>
      </w:pPr>
      <w:r>
        <w:t>31)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Агентства, в порядке, установленном законодательством Российской Федерации для рассмотрения обращений граждан;</w:t>
      </w:r>
    </w:p>
    <w:p w:rsidR="00C25ECE" w:rsidRDefault="00C25ECE">
      <w:pPr>
        <w:pStyle w:val="ConsPlusNormal"/>
        <w:ind w:firstLine="540"/>
        <w:jc w:val="both"/>
      </w:pPr>
      <w:r>
        <w:t>31(1) организует деятельность, направленную на обеспечение отраслей экономики Камчатского края в сфере деятельности Агентства квалифицированными кадрами, в том числе посредством целевой подготовки граждан;</w:t>
      </w:r>
    </w:p>
    <w:p w:rsidR="00C25ECE" w:rsidRDefault="00C25ECE">
      <w:pPr>
        <w:pStyle w:val="ConsPlusNormal"/>
        <w:jc w:val="both"/>
      </w:pPr>
      <w:r>
        <w:t xml:space="preserve">(п. 31(1)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14.04.2016 N 134-П)</w:t>
      </w:r>
    </w:p>
    <w:p w:rsidR="00C25ECE" w:rsidRDefault="00C25ECE">
      <w:pPr>
        <w:pStyle w:val="ConsPlusNormal"/>
        <w:ind w:firstLine="540"/>
        <w:jc w:val="both"/>
      </w:pPr>
      <w:r>
        <w:t>32) обеспечивает мобилизационную подготовку Агентства;</w:t>
      </w:r>
    </w:p>
    <w:p w:rsidR="00C25ECE" w:rsidRDefault="00C25ECE">
      <w:pPr>
        <w:pStyle w:val="ConsPlusNormal"/>
        <w:ind w:firstLine="540"/>
        <w:jc w:val="both"/>
      </w:pPr>
      <w:r>
        <w:t>33) организует дополнительное профессиональное образование работников Агентства;</w:t>
      </w:r>
    </w:p>
    <w:p w:rsidR="00C25ECE" w:rsidRDefault="00C25EC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23.04.2014 N 192-П)</w:t>
      </w:r>
    </w:p>
    <w:p w:rsidR="00C25ECE" w:rsidRDefault="00C25ECE">
      <w:pPr>
        <w:pStyle w:val="ConsPlusNormal"/>
        <w:ind w:firstLine="540"/>
        <w:jc w:val="both"/>
      </w:pPr>
      <w:r>
        <w:t>34)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Агентства;</w:t>
      </w:r>
    </w:p>
    <w:p w:rsidR="00C25ECE" w:rsidRDefault="00C25ECE">
      <w:pPr>
        <w:pStyle w:val="ConsPlusNormal"/>
        <w:ind w:firstLine="540"/>
        <w:jc w:val="both"/>
      </w:pPr>
      <w:r>
        <w:t>35) осуществляет полномочия по профилактике коррупционных и иных правонарушений в пределах своей компетенции;</w:t>
      </w:r>
    </w:p>
    <w:p w:rsidR="00C25ECE" w:rsidRDefault="00C25ECE">
      <w:pPr>
        <w:pStyle w:val="ConsPlusNormal"/>
        <w:ind w:firstLine="540"/>
        <w:jc w:val="both"/>
      </w:pPr>
      <w:r>
        <w:t>36)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C25ECE" w:rsidRDefault="00C25ECE">
      <w:pPr>
        <w:pStyle w:val="ConsPlusNormal"/>
        <w:ind w:firstLine="540"/>
        <w:jc w:val="both"/>
      </w:pPr>
      <w:r>
        <w:t>2.2. Агентство с целью реализации полномочий в установленной сфере деятельности имеет право:</w:t>
      </w:r>
    </w:p>
    <w:p w:rsidR="00C25ECE" w:rsidRDefault="00C25ECE">
      <w:pPr>
        <w:pStyle w:val="ConsPlusNormal"/>
        <w:ind w:firstLine="540"/>
        <w:jc w:val="both"/>
      </w:pPr>
      <w:r>
        <w:t>1) запрашивать и получать от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объединений, организаций материалы, необходимые для принятия решений по отнесенным к установленной сфере деятельности Агентства вопросам;</w:t>
      </w:r>
    </w:p>
    <w:p w:rsidR="00C25ECE" w:rsidRDefault="00C25ECE">
      <w:pPr>
        <w:pStyle w:val="ConsPlusNormal"/>
        <w:ind w:firstLine="540"/>
        <w:jc w:val="both"/>
      </w:pPr>
      <w:r>
        <w:t>2) привлекать для проработки вопросов, отнесенных к установленной сфере деятельности Агентства, научные и иные организации, ученых и специалистов;</w:t>
      </w:r>
    </w:p>
    <w:p w:rsidR="00C25ECE" w:rsidRDefault="00C25ECE">
      <w:pPr>
        <w:pStyle w:val="ConsPlusNormal"/>
        <w:ind w:firstLine="540"/>
        <w:jc w:val="both"/>
      </w:pPr>
      <w:r>
        <w:t>3) создавать совещательные органы (коллегии) в установленной сфере деятельности Агентства;</w:t>
      </w:r>
    </w:p>
    <w:p w:rsidR="00C25ECE" w:rsidRDefault="00C25ECE">
      <w:pPr>
        <w:pStyle w:val="ConsPlusNormal"/>
        <w:ind w:firstLine="540"/>
        <w:jc w:val="both"/>
      </w:pPr>
      <w:r>
        <w:t>4) проводить совещания по вопросам, входящим в компетенцию Агентства, с привлечением руководителей и специалистов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объединений, организаций;</w:t>
      </w:r>
    </w:p>
    <w:p w:rsidR="00C25ECE" w:rsidRDefault="00C25ECE">
      <w:pPr>
        <w:pStyle w:val="ConsPlusNormal"/>
        <w:ind w:firstLine="540"/>
        <w:jc w:val="both"/>
      </w:pPr>
      <w:r>
        <w:t>5) разрабатывать и утверждать методические рекомендации по вопросам, отнесенным к установленной сфере деятельности Агентства;</w:t>
      </w:r>
    </w:p>
    <w:p w:rsidR="00C25ECE" w:rsidRDefault="00C25ECE">
      <w:pPr>
        <w:pStyle w:val="ConsPlusNormal"/>
        <w:ind w:firstLine="540"/>
        <w:jc w:val="both"/>
      </w:pPr>
      <w:r>
        <w:t>6) учреждать в установленном порядке награды и поощрения Агентства и награждать ими работников Агентства и других лиц, осуществляющих деятельность в сфере туризма и внешних связей в Камчатском крае.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jc w:val="center"/>
        <w:outlineLvl w:val="1"/>
      </w:pPr>
      <w:r>
        <w:t>3. Организация деятельности Агентства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  <w:r>
        <w:t>3.1. Агентство возглавляет руководитель, назначаемый на должность губернатором Камчатского края и освобождаемый от должности губернатором Камчатского края. Руководитель несет персональную ответственность за выполнение возложенных на Агентство полномочий.</w:t>
      </w:r>
    </w:p>
    <w:p w:rsidR="00C25ECE" w:rsidRDefault="00C25ECE">
      <w:pPr>
        <w:pStyle w:val="ConsPlusNormal"/>
        <w:ind w:firstLine="540"/>
        <w:jc w:val="both"/>
      </w:pPr>
      <w:r>
        <w:t>Руководитель имеет заместителя, назначаемого на должность и освобождаемого от должности губернатором Камчатского края.</w:t>
      </w:r>
    </w:p>
    <w:p w:rsidR="00C25ECE" w:rsidRDefault="00C25ECE">
      <w:pPr>
        <w:pStyle w:val="ConsPlusNormal"/>
        <w:ind w:firstLine="540"/>
        <w:jc w:val="both"/>
      </w:pPr>
      <w:r>
        <w:t>3.2. Руководитель Агентства:</w:t>
      </w:r>
    </w:p>
    <w:p w:rsidR="00C25ECE" w:rsidRDefault="00C25ECE">
      <w:pPr>
        <w:pStyle w:val="ConsPlusNormal"/>
        <w:ind w:firstLine="540"/>
        <w:jc w:val="both"/>
      </w:pPr>
      <w:r>
        <w:t>1) утверждает положения о структурных подразделениях Агентства;</w:t>
      </w:r>
    </w:p>
    <w:p w:rsidR="00C25ECE" w:rsidRDefault="00C25ECE">
      <w:pPr>
        <w:pStyle w:val="ConsPlusNormal"/>
        <w:ind w:firstLine="540"/>
        <w:jc w:val="both"/>
      </w:pPr>
      <w:r>
        <w:t>2) в установленном порядке назначает на должность и освобождает от должности работников Агентства (за исключением своего заместителя);</w:t>
      </w:r>
    </w:p>
    <w:p w:rsidR="00C25ECE" w:rsidRDefault="00C25ECE">
      <w:pPr>
        <w:pStyle w:val="ConsPlusNormal"/>
        <w:ind w:firstLine="540"/>
        <w:jc w:val="both"/>
      </w:pPr>
      <w:r>
        <w:lastRenderedPageBreak/>
        <w:t>3) решает в соответствии с законодательством Российской Федерации и Камчатского края о государственной гражданской службе вопросы, связанные с прохождением государственной гражданской службы Камчатского края в Агентстве;</w:t>
      </w:r>
    </w:p>
    <w:p w:rsidR="00C25ECE" w:rsidRDefault="00C25ECE">
      <w:pPr>
        <w:pStyle w:val="ConsPlusNormal"/>
        <w:ind w:firstLine="540"/>
        <w:jc w:val="both"/>
      </w:pPr>
      <w:r>
        <w:t xml:space="preserve">4) утверждает структуру и штатное расписание Агентства </w:t>
      </w:r>
      <w:proofErr w:type="gramStart"/>
      <w:r>
        <w:t>в пределах</w:t>
      </w:r>
      <w:proofErr w:type="gramEnd"/>
      <w:r>
        <w:t xml:space="preserve"> установленных Правительством Камчатского края фонда оплаты труда и численности работников, смету расходов на содержание Агентства в пределах установленных на соответствующий период ассигнований, предусмотренных в краевом бюджете;</w:t>
      </w:r>
    </w:p>
    <w:p w:rsidR="00C25ECE" w:rsidRDefault="00C25ECE">
      <w:pPr>
        <w:pStyle w:val="ConsPlusNormal"/>
        <w:ind w:firstLine="540"/>
        <w:jc w:val="both"/>
      </w:pPr>
      <w:r>
        <w:t>5) вносит в Министерство финансов Камчатского края предложения по формированию краевого бюджета в части финансового обеспечения деятельности Агентства;</w:t>
      </w:r>
    </w:p>
    <w:p w:rsidR="00C25ECE" w:rsidRDefault="00C25ECE">
      <w:pPr>
        <w:pStyle w:val="ConsPlusNormal"/>
        <w:ind w:firstLine="540"/>
        <w:jc w:val="both"/>
      </w:pPr>
      <w:r>
        <w:t>6) вносит в установленном порядке предложения о создании краевых государственных учреждений, реорганизации и ликвидации подведомственных краевых государственных учреждений;</w:t>
      </w:r>
    </w:p>
    <w:p w:rsidR="00C25ECE" w:rsidRDefault="00C25ECE">
      <w:pPr>
        <w:pStyle w:val="ConsPlusNormal"/>
        <w:ind w:firstLine="540"/>
        <w:jc w:val="both"/>
      </w:pPr>
      <w:r>
        <w:t>7) назначает и освобождает от должности в установленном порядке руководителей подведомственных краевых государственных учреждений, заключает и расторгает с указанными руководителями трудовые договоры;</w:t>
      </w:r>
    </w:p>
    <w:p w:rsidR="00C25ECE" w:rsidRDefault="00C25ECE">
      <w:pPr>
        <w:pStyle w:val="ConsPlusNormal"/>
        <w:ind w:firstLine="540"/>
        <w:jc w:val="both"/>
      </w:pPr>
      <w:r>
        <w:t>8) издает приказы по вопросам установленной сферы деятельности Агентства, также по вопросам внутренней организации работы Агентства;</w:t>
      </w:r>
    </w:p>
    <w:p w:rsidR="00C25ECE" w:rsidRDefault="00C25ECE">
      <w:pPr>
        <w:pStyle w:val="ConsPlusNormal"/>
        <w:ind w:firstLine="540"/>
        <w:jc w:val="both"/>
      </w:pPr>
      <w:r>
        <w:t>9) действует без доверенности от имени Агентства, представляет его во всех государственных, судебных органах и организациях, заключает договоры (соглашения), открывает и закрывает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C25ECE" w:rsidRDefault="00C25ECE">
      <w:pPr>
        <w:pStyle w:val="ConsPlusNormal"/>
        <w:ind w:firstLine="540"/>
        <w:jc w:val="both"/>
      </w:pPr>
      <w:r>
        <w:t>10) осуществляет другие полномочия в соответствии с законодательством Российской Федерации и Камчатского края.</w:t>
      </w:r>
    </w:p>
    <w:p w:rsidR="00C25ECE" w:rsidRDefault="00C25ECE">
      <w:pPr>
        <w:pStyle w:val="ConsPlusNormal"/>
        <w:ind w:firstLine="540"/>
        <w:jc w:val="both"/>
      </w:pPr>
      <w:r>
        <w:t xml:space="preserve">3.3. Утратила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14.04.2016 N 134-П.</w:t>
      </w: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ind w:firstLine="540"/>
        <w:jc w:val="both"/>
      </w:pPr>
    </w:p>
    <w:p w:rsidR="00C25ECE" w:rsidRDefault="00C25E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67F" w:rsidRDefault="00C25ECE">
      <w:bookmarkStart w:id="1" w:name="_GoBack"/>
      <w:bookmarkEnd w:id="1"/>
    </w:p>
    <w:sectPr w:rsidR="00BD567F" w:rsidSect="004A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CE"/>
    <w:rsid w:val="00C25ECE"/>
    <w:rsid w:val="00C76520"/>
    <w:rsid w:val="00E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89AA-B8B0-4235-A634-C5266E91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4263A50FF57E6DD0497F4C0B16493113E9A15EB9931498325541E57CE10042B02v4D" TargetMode="External"/><Relationship Id="rId13" Type="http://schemas.openxmlformats.org/officeDocument/2006/relationships/hyperlink" Target="consultantplus://offline/ref=1504263A50FF57E6DD0489F9D6DD3897153DC31DE1CB691E88235C04vCD" TargetMode="External"/><Relationship Id="rId18" Type="http://schemas.openxmlformats.org/officeDocument/2006/relationships/hyperlink" Target="consultantplus://offline/ref=1504263A50FF57E6DD0497F4C0B16493113E9A15EB9E314D8127541E57CE10042B24C0B54248A1CCFF47662504v3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04263A50FF57E6DD0497F4C0B16493113E9A15EB99314E842A541E57CE10042B02v4D" TargetMode="External"/><Relationship Id="rId12" Type="http://schemas.openxmlformats.org/officeDocument/2006/relationships/hyperlink" Target="consultantplus://offline/ref=1504263A50FF57E6DD0497F4C0B16493113E9A15EB99334E8324541E57CE10042B24C0B54248A1CCFF47672604v0D" TargetMode="External"/><Relationship Id="rId17" Type="http://schemas.openxmlformats.org/officeDocument/2006/relationships/hyperlink" Target="consultantplus://offline/ref=1504263A50FF57E6DD0497F4C0B16493113E9A15EB99334E8324541E57CE10042B24C0B54248A1CCFF47672704v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4263A50FF57E6DD0497F4C0B16493113E9A15EB9E314D8127541E57CE10042B24C0B54248A1CCFF47662504v5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4263A50FF57E6DD0497F4C0B16493113E9A15EB99334E8324541E57CE10042B24C0B54248A1CCFF47672604v2D" TargetMode="External"/><Relationship Id="rId11" Type="http://schemas.openxmlformats.org/officeDocument/2006/relationships/hyperlink" Target="consultantplus://offline/ref=1504263A50FF57E6DD0497F4C0B16493113E9A15EB9E314D8127541E57CE10042B24C0B54248A1CCFF47662504v6D" TargetMode="External"/><Relationship Id="rId5" Type="http://schemas.openxmlformats.org/officeDocument/2006/relationships/hyperlink" Target="consultantplus://offline/ref=1504263A50FF57E6DD0497F4C0B16493113E9A15EB9E314D8127541E57CE10042B24C0B54248A1CCFF47662504v6D" TargetMode="External"/><Relationship Id="rId15" Type="http://schemas.openxmlformats.org/officeDocument/2006/relationships/hyperlink" Target="consultantplus://offline/ref=1504263A50FF57E6DD0497F4C0B16493113E9A15EB99334E8324541E57CE10042B24C0B54248A1CCFF47672604vED" TargetMode="External"/><Relationship Id="rId10" Type="http://schemas.openxmlformats.org/officeDocument/2006/relationships/hyperlink" Target="consultantplus://offline/ref=1504263A50FF57E6DD0497F4C0B16493113E9A15EB99334E8324541E57CE10042B24C0B54248A1CCFF47672604v1D" TargetMode="External"/><Relationship Id="rId19" Type="http://schemas.openxmlformats.org/officeDocument/2006/relationships/hyperlink" Target="consultantplus://offline/ref=1504263A50FF57E6DD0497F4C0B16493113E9A15EB99334E8324541E57CE10042B24C0B54248A1CCFF47672704v4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04263A50FF57E6DD0497F4C0B16493113E9A15EB9930438220541E57CE10042B02v4D" TargetMode="External"/><Relationship Id="rId14" Type="http://schemas.openxmlformats.org/officeDocument/2006/relationships/hyperlink" Target="consultantplus://offline/ref=1504263A50FF57E6DD0497F4C0B16493113E9A15EB99314E842A541E57CE10042B02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Марина Владимировна</dc:creator>
  <cp:keywords/>
  <dc:description/>
  <cp:lastModifiedBy>Анищенко Марина Владимировна</cp:lastModifiedBy>
  <cp:revision>1</cp:revision>
  <dcterms:created xsi:type="dcterms:W3CDTF">2017-04-25T03:47:00Z</dcterms:created>
  <dcterms:modified xsi:type="dcterms:W3CDTF">2017-04-25T03:48:00Z</dcterms:modified>
</cp:coreProperties>
</file>