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_rels/.rels" ContentType="application/vnd.openxmlformats-package.relationships+xml"/>
  <Override PartName="/customXml/_rels/item1.xml.rels" ContentType="application/vnd.openxmlformats-package.relationships+xml"/>
  <Override PartName="/customXml/itemProps1.xml" ContentType="application/vnd.openxmlformats-officedocument.customXmlProperties+xml"/>
  <Override PartName="/customXml/item1.xml" ContentType="application/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Spacing"/>
        <w:jc w:val="center"/>
        <w:rPr>
          <w:sz w:val="32"/>
          <w:szCs w:val="28"/>
        </w:rPr>
      </w:pPr>
      <w:r>
        <w:rPr>
          <w:sz w:val="28"/>
        </w:rPr>
        <w:t>Пояснительная записка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к проекту постановления Правительства Камчатского края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  <w:t>«О внесении изменения в приложение к постановлению Правительства Камчатского края от 15.01.2024 № 6-П «Об утверждении Порядка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</w:t>
      </w:r>
    </w:p>
    <w:p>
      <w:pPr>
        <w:pStyle w:val="Normal"/>
        <w:suppressAutoHyphens w:val="true"/>
        <w:jc w:val="center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Настоящий проект постановления Правительства Камчатского края разработан в целях внесения изменений в Порядок определения объема и предоставления из краевого бюджета субсидий автономной некоммерческой организации «Камчатский выставочно-туристический центр» в целях финансового обеспечения затрат, направленных на развитие внутреннего и въездного туризма в Камчатском крае», утвержденный постановлением Правительства Камчатского края от 15.01.2024 № 6-П (далее – Проект постановления, Порядок предоставления субсидий).</w:t>
      </w:r>
    </w:p>
    <w:p>
      <w:pPr>
        <w:pStyle w:val="Normal"/>
        <w:widowControl/>
        <w:suppressAutoHyphens w:val="true"/>
        <w:bidi w:val="0"/>
        <w:spacing w:lineRule="auto" w:line="240" w:before="0" w:after="0"/>
        <w:ind w:left="0" w:right="0" w:firstLine="68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>Проектом постановления вносятся следующие изменения: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Порядок предоставления субсидии изложен в новой редакции с учетом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– производителям товаров, работ, услуг и проведение отборов получателей указанных субсидий, в том числе грантов в форме субсидий, утвержденных постановлением Правительства Российской Федерации от 25.10.2023 № 1782.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Порядок предоставления субсидии дополнен частями 14-22 о заключении соглашений о предоставлении субсидий в государственной интегрированной информационной системе управления общественными финансами «Электронный бюджет» (далее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– система «Электронный бюджет»</w:t>
      </w:r>
      <w:r>
        <w:rPr>
          <w:sz w:val="28"/>
          <w:szCs w:val="28"/>
        </w:rPr>
        <w:t>), а также частями 30-34 о порядке и сроках предоставления отчетности в системе «Электронный бюджет».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>
        <w:rPr>
          <w:sz w:val="28"/>
          <w:szCs w:val="28"/>
        </w:rPr>
        <w:t>Р</w:t>
      </w:r>
      <w:r>
        <w:rPr>
          <w:sz w:val="28"/>
          <w:szCs w:val="28"/>
          <w:shd w:fill="auto" w:val="clear"/>
        </w:rPr>
        <w:t xml:space="preserve">азмер субсидий автономной некоммерческой организации «Камчатский выставочно-туристический центр» на 2025-2027 </w:t>
      </w:r>
      <w:r>
        <w:rPr>
          <w:color w:val="000000"/>
          <w:sz w:val="28"/>
          <w:szCs w:val="28"/>
          <w:shd w:fill="auto" w:val="clear"/>
        </w:rPr>
        <w:t xml:space="preserve">годы приведен в соответствие с Законом Камчатского края от 05.12.2024 № 421 «О краевом бюджете на 2025 год и на плановый период 2026 и 2027 годов»: 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в 2025 году – 378 200,00 тыс. рублей, в 2026 году – 407 085,90 тыс. рублей, в 2027 году – 377 647,00 тыс. рублей</w:t>
      </w:r>
      <w:r>
        <w:rPr>
          <w:b w:val="false"/>
          <w:i w:val="false"/>
          <w:caps w:val="false"/>
          <w:smallCaps w:val="false"/>
          <w:color w:val="000000"/>
          <w:spacing w:val="0"/>
          <w:sz w:val="28"/>
          <w:szCs w:val="28"/>
          <w:shd w:fill="auto" w:val="clear"/>
        </w:rPr>
        <w:t>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Для реализации настоящего постановления Правительства Камчатского края не потребуются дополнительные финансовые средства краевого бюджета.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</w:t>
      </w:r>
      <w:r>
        <w:rPr>
          <w:color w:val="000000"/>
          <w:sz w:val="28"/>
          <w:szCs w:val="28"/>
        </w:rPr>
        <w:t xml:space="preserve">я </w:t>
      </w:r>
      <w:r>
        <w:rPr>
          <w:color w:val="000000"/>
          <w:sz w:val="28"/>
          <w:szCs w:val="28"/>
        </w:rPr>
        <w:t>06</w:t>
      </w:r>
      <w:r>
        <w:rPr>
          <w:color w:val="000000"/>
          <w:sz w:val="28"/>
          <w:szCs w:val="28"/>
        </w:rPr>
        <w:t>.12.202</w:t>
      </w:r>
      <w:r>
        <w:rPr>
          <w:color w:val="000000"/>
          <w:sz w:val="28"/>
          <w:szCs w:val="28"/>
        </w:rPr>
        <w:t>4</w:t>
      </w:r>
      <w:r>
        <w:rPr>
          <w:color w:val="000000"/>
          <w:sz w:val="28"/>
          <w:szCs w:val="28"/>
        </w:rPr>
        <w:t xml:space="preserve"> года размещен на Едином портале проведения независимой антикоррупционной экспертизы и общественного обсуждения проектов нормативных правовых актов Камчатского края (httрs://npaproject.kamgov.ru) для обеспечения возможности проведения в срок до </w:t>
      </w:r>
      <w:r>
        <w:rPr>
          <w:color w:val="000000"/>
          <w:sz w:val="28"/>
          <w:szCs w:val="28"/>
        </w:rPr>
        <w:t>18</w:t>
      </w:r>
      <w:r>
        <w:rPr>
          <w:color w:val="000000"/>
          <w:sz w:val="28"/>
          <w:szCs w:val="28"/>
        </w:rPr>
        <w:t>.12.2023 независимой антикоррупционной экс</w:t>
      </w:r>
      <w:r>
        <w:rPr>
          <w:sz w:val="28"/>
          <w:szCs w:val="28"/>
        </w:rPr>
        <w:t>пертизы.</w:t>
      </w:r>
    </w:p>
    <w:p>
      <w:pPr>
        <w:pStyle w:val="Normal"/>
        <w:suppressAutoHyphens w:val="true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Проект постановления Правительства Камчатского края не подлежит оценке регулирующего воздействия в соответствии с постановлением Правительства Камчатского края от 28.09.2022 № 510-П «Об утверждении Порядка проведения оценки регулирующего воздействия проектов нормативных правовых актов Камчатского края и Порядка проведения экспертизы нормативных правовых актов Камчатского края».</w:t>
      </w:r>
    </w:p>
    <w:sectPr>
      <w:headerReference w:type="default" r:id="rId2"/>
      <w:type w:val="nextPage"/>
      <w:pgSz w:w="11906" w:h="16838"/>
      <w:pgMar w:left="1134" w:right="851" w:gutter="0" w:header="0" w:top="709" w:footer="0" w:bottom="709"/>
      <w:pgNumType w:fmt="decimal"/>
      <w:formProt w:val="false"/>
      <w:titlePg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Tempora LGC Uni"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Impact">
    <w:charset w:val="01"/>
    <w:family w:val="roman"/>
    <w:pitch w:val="variable"/>
  </w:font>
  <w:font w:name="Tahoma">
    <w:charset w:val="01"/>
    <w:family w:val="roman"/>
    <w:pitch w:val="variable"/>
  </w:font>
  <w:font w:name="Courier New">
    <w:charset w:val="01"/>
    <w:family w:val="roman"/>
    <w:pitch w:val="variable"/>
  </w:font>
  <w:font w:name="Open Sans">
    <w:charset w:val="01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sdt>
    <w:sdtPr>
      <w:docPartObj>
        <w:docPartGallery w:val="Page Numbers (Top of Page)"/>
        <w:docPartUnique w:val="true"/>
      </w:docPartObj>
      <w:id w:val="926505462"/>
    </w:sdtPr>
    <w:sdtContent>
      <w:p>
        <w:pPr>
          <w:pStyle w:val="Style28"/>
          <w:jc w:val="center"/>
          <w:rPr/>
        </w:pPr>
        <w:r>
          <w:rPr/>
        </w:r>
      </w:p>
      <w:p>
        <w:pPr>
          <w:pStyle w:val="Style28"/>
          <w:jc w:val="center"/>
          <w:rPr/>
        </w:pPr>
        <w:r>
          <w:rPr/>
          <w:fldChar w:fldCharType="begin"/>
        </w:r>
        <w:r>
          <w:rPr/>
          <w:instrText xml:space="preserve"> PAGE </w:instrText>
        </w:r>
        <w:r>
          <w:rPr/>
          <w:fldChar w:fldCharType="separate"/>
        </w:r>
        <w:r>
          <w:rPr/>
          <w:t>2</w:t>
        </w:r>
        <w:r>
          <w:rPr/>
          <w:fldChar w:fldCharType="end"/>
        </w:r>
      </w:p>
    </w:sdtContent>
  </w:sdt>
  <w:p>
    <w:pPr>
      <w:pStyle w:val="Style28"/>
      <w:rPr/>
    </w:pPr>
    <w:r>
      <w:rPr/>
    </w:r>
  </w:p>
</w:hdr>
</file>

<file path=word/settings.xml><?xml version="1.0" encoding="utf-8"?>
<w:settings xmlns:w="http://schemas.openxmlformats.org/wordprocessingml/2006/main">
  <w:zoom w:percent="100"/>
  <w:defaultTabStop w:val="708"/>
  <w:autoHyphenation w:val="true"/>
  <w:hyphenationZone w:val="357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iPriority="0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323604"/>
    <w:pPr>
      <w:widowControl/>
      <w:suppressAutoHyphens w:val="fals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FontStyle11" w:customStyle="1">
    <w:name w:val="Font Style11"/>
    <w:qFormat/>
    <w:rsid w:val="00323604"/>
    <w:rPr>
      <w:rFonts w:ascii="Impact" w:hAnsi="Impact" w:cs="Impact"/>
      <w:sz w:val="16"/>
      <w:szCs w:val="16"/>
    </w:rPr>
  </w:style>
  <w:style w:type="character" w:styleId="FontStyle12" w:customStyle="1">
    <w:name w:val="Font Style12"/>
    <w:qFormat/>
    <w:rsid w:val="00323604"/>
    <w:rPr>
      <w:rFonts w:ascii="Times New Roman" w:hAnsi="Times New Roman" w:cs="Times New Roman"/>
      <w:b/>
      <w:bCs/>
      <w:sz w:val="26"/>
      <w:szCs w:val="26"/>
    </w:rPr>
  </w:style>
  <w:style w:type="character" w:styleId="Style14" w:customStyle="1">
    <w:name w:val="Текст выноски Знак"/>
    <w:basedOn w:val="DefaultParagraphFont"/>
    <w:link w:val="BalloonText"/>
    <w:uiPriority w:val="99"/>
    <w:semiHidden/>
    <w:qFormat/>
    <w:rsid w:val="00300550"/>
    <w:rPr>
      <w:rFonts w:ascii="Tahoma" w:hAnsi="Tahoma" w:eastAsia="Times New Roman" w:cs="Tahoma"/>
      <w:sz w:val="16"/>
      <w:szCs w:val="16"/>
      <w:lang w:eastAsia="ru-RU"/>
    </w:rPr>
  </w:style>
  <w:style w:type="character" w:styleId="Style15">
    <w:name w:val="Hyperlink"/>
    <w:basedOn w:val="DefaultParagraphFont"/>
    <w:unhideWhenUsed/>
    <w:rsid w:val="006c6f75"/>
    <w:rPr>
      <w:color w:val="0000FF"/>
      <w:u w:val="single"/>
    </w:rPr>
  </w:style>
  <w:style w:type="character" w:styleId="ConsPlusNormal" w:customStyle="1">
    <w:name w:val="ConsPlusNormal Знак"/>
    <w:link w:val="ConsPlusNormal1"/>
    <w:qFormat/>
    <w:rsid w:val="003473c1"/>
    <w:rPr>
      <w:rFonts w:ascii="Calibri" w:hAnsi="Calibri" w:eastAsia="Times New Roman" w:cs="Calibri"/>
      <w:szCs w:val="20"/>
      <w:lang w:eastAsia="ru-RU"/>
    </w:rPr>
  </w:style>
  <w:style w:type="character" w:styleId="Style16" w:customStyle="1">
    <w:name w:val="Текст Знак"/>
    <w:basedOn w:val="DefaultParagraphFont"/>
    <w:link w:val="PlainText"/>
    <w:semiHidden/>
    <w:qFormat/>
    <w:rsid w:val="001f4f6a"/>
    <w:rPr>
      <w:rFonts w:ascii="Courier New" w:hAnsi="Courier New" w:eastAsia="Times New Roman" w:cs="Courier New"/>
      <w:sz w:val="20"/>
      <w:szCs w:val="20"/>
      <w:lang w:eastAsia="ru-RU"/>
    </w:rPr>
  </w:style>
  <w:style w:type="character" w:styleId="Style17">
    <w:name w:val="Emphasis"/>
    <w:basedOn w:val="DefaultParagraphFont"/>
    <w:uiPriority w:val="20"/>
    <w:qFormat/>
    <w:rsid w:val="002b122f"/>
    <w:rPr>
      <w:i/>
      <w:iCs/>
    </w:rPr>
  </w:style>
  <w:style w:type="character" w:styleId="Style18" w:customStyle="1">
    <w:name w:val="Верх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character" w:styleId="Style19" w:customStyle="1">
    <w:name w:val="Нижний колонтитул Знак"/>
    <w:basedOn w:val="DefaultParagraphFont"/>
    <w:uiPriority w:val="99"/>
    <w:qFormat/>
    <w:rsid w:val="00d85f8b"/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Style20">
    <w:name w:val="Заголовок"/>
    <w:basedOn w:val="Normal"/>
    <w:next w:val="Style2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Style21">
    <w:name w:val="Body Text"/>
    <w:basedOn w:val="Normal"/>
    <w:pPr>
      <w:spacing w:lineRule="auto" w:line="276" w:before="0" w:after="140"/>
    </w:pPr>
    <w:rPr/>
  </w:style>
  <w:style w:type="paragraph" w:styleId="Style22">
    <w:name w:val="List"/>
    <w:basedOn w:val="Style21"/>
    <w:pPr/>
    <w:rPr>
      <w:rFonts w:cs="Lohit Devanagari"/>
    </w:rPr>
  </w:style>
  <w:style w:type="paragraph" w:styleId="Style23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Style24">
    <w:name w:val="Указатель"/>
    <w:basedOn w:val="Normal"/>
    <w:qFormat/>
    <w:pPr>
      <w:suppressLineNumbers/>
    </w:pPr>
    <w:rPr>
      <w:rFonts w:cs="Lohit Devanagari"/>
    </w:rPr>
  </w:style>
  <w:style w:type="paragraph" w:styleId="Style25">
    <w:name w:val="Title"/>
    <w:basedOn w:val="Normal"/>
    <w:next w:val="Style21"/>
    <w:qFormat/>
    <w:pPr>
      <w:keepNext w:val="true"/>
      <w:spacing w:before="240" w:after="120"/>
    </w:pPr>
    <w:rPr>
      <w:rFonts w:ascii="Open Sans" w:hAnsi="Open Sans" w:eastAsia="Tahoma" w:cs="Lohit Devanagari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styleId="Indexheading">
    <w:name w:val="index heading"/>
    <w:basedOn w:val="Normal"/>
    <w:qFormat/>
    <w:pPr>
      <w:suppressLineNumbers/>
    </w:pPr>
    <w:rPr>
      <w:rFonts w:cs="Lohit Devanagari"/>
    </w:rPr>
  </w:style>
  <w:style w:type="paragraph" w:styleId="ConsPlusNormal1" w:customStyle="1">
    <w:name w:val="ConsPlusNormal"/>
    <w:link w:val="ConsPlusNormal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Title" w:customStyle="1">
    <w:name w:val="ConsPlusTitl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Calibri" w:hAnsi="Calibri" w:eastAsia="Times New Roman" w:cs="Calibri" w:asciiTheme="minorHAnsi" w:hAnsiTheme="minorHAnsi"/>
      <w:b/>
      <w:color w:val="auto"/>
      <w:kern w:val="0"/>
      <w:sz w:val="22"/>
      <w:szCs w:val="20"/>
      <w:lang w:val="ru-RU" w:eastAsia="ru-RU" w:bidi="ar-SA"/>
    </w:rPr>
  </w:style>
  <w:style w:type="paragraph" w:styleId="ConsPlusTitlePage" w:customStyle="1">
    <w:name w:val="ConsPlusTitlePage"/>
    <w:qFormat/>
    <w:rsid w:val="00323604"/>
    <w:pPr>
      <w:widowControl w:val="false"/>
      <w:suppressAutoHyphens w:val="true"/>
      <w:bidi w:val="0"/>
      <w:spacing w:before="0" w:after="0"/>
      <w:jc w:val="left"/>
    </w:pPr>
    <w:rPr>
      <w:rFonts w:ascii="Tahoma" w:hAnsi="Tahoma" w:eastAsia="Times New Roman" w:cs="Tahoma"/>
      <w:color w:val="auto"/>
      <w:kern w:val="0"/>
      <w:sz w:val="20"/>
      <w:szCs w:val="20"/>
      <w:lang w:val="ru-RU" w:eastAsia="ru-RU" w:bidi="ar-SA"/>
    </w:rPr>
  </w:style>
  <w:style w:type="paragraph" w:styleId="Style110" w:customStyle="1">
    <w:name w:val="Style1"/>
    <w:basedOn w:val="Normal"/>
    <w:qFormat/>
    <w:rsid w:val="00323604"/>
    <w:pPr>
      <w:widowControl w:val="false"/>
    </w:pPr>
    <w:rPr>
      <w:rFonts w:ascii="Impact" w:hAnsi="Impact"/>
    </w:rPr>
  </w:style>
  <w:style w:type="paragraph" w:styleId="Style26" w:customStyle="1">
    <w:name w:val="Style2"/>
    <w:basedOn w:val="Normal"/>
    <w:qFormat/>
    <w:rsid w:val="00323604"/>
    <w:pPr>
      <w:widowControl w:val="false"/>
      <w:spacing w:lineRule="exact" w:line="323"/>
      <w:jc w:val="both"/>
    </w:pPr>
    <w:rPr>
      <w:rFonts w:ascii="Impact" w:hAnsi="Impact"/>
    </w:rPr>
  </w:style>
  <w:style w:type="paragraph" w:styleId="BalloonText">
    <w:name w:val="Balloon Text"/>
    <w:basedOn w:val="Normal"/>
    <w:link w:val="Style14"/>
    <w:uiPriority w:val="99"/>
    <w:semiHidden/>
    <w:unhideWhenUsed/>
    <w:qFormat/>
    <w:rsid w:val="00300550"/>
    <w:pPr/>
    <w:rPr>
      <w:rFonts w:ascii="Tahoma" w:hAnsi="Tahoma" w:cs="Tahoma"/>
      <w:sz w:val="16"/>
      <w:szCs w:val="16"/>
    </w:rPr>
  </w:style>
  <w:style w:type="paragraph" w:styleId="NoSpacing">
    <w:name w:val="No Spacing"/>
    <w:uiPriority w:val="1"/>
    <w:qFormat/>
    <w:rsid w:val="00fa32c9"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PlainText">
    <w:name w:val="Plain Text"/>
    <w:basedOn w:val="Normal"/>
    <w:link w:val="Style16"/>
    <w:semiHidden/>
    <w:unhideWhenUsed/>
    <w:qFormat/>
    <w:rsid w:val="001f4f6a"/>
    <w:pPr/>
    <w:rPr>
      <w:rFonts w:ascii="Courier New" w:hAnsi="Courier New" w:cs="Courier New"/>
      <w:sz w:val="20"/>
      <w:szCs w:val="20"/>
    </w:rPr>
  </w:style>
  <w:style w:type="paragraph" w:styleId="ListParagraph">
    <w:name w:val="List Paragraph"/>
    <w:basedOn w:val="Normal"/>
    <w:uiPriority w:val="34"/>
    <w:qFormat/>
    <w:rsid w:val="00de11be"/>
    <w:pPr>
      <w:spacing w:before="0" w:after="0"/>
      <w:ind w:left="720" w:hanging="0"/>
      <w:contextualSpacing/>
    </w:pPr>
    <w:rPr/>
  </w:style>
  <w:style w:type="paragraph" w:styleId="ConsPlusNonformat" w:customStyle="1">
    <w:name w:val="ConsPlusNonformat"/>
    <w:qFormat/>
    <w:rsid w:val="00e620db"/>
    <w:pPr>
      <w:widowControl w:val="false"/>
      <w:suppressAutoHyphens w:val="true"/>
      <w:bidi w:val="0"/>
      <w:spacing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7">
    <w:name w:val="Колонтитул"/>
    <w:basedOn w:val="Normal"/>
    <w:qFormat/>
    <w:pPr/>
    <w:rPr/>
  </w:style>
  <w:style w:type="paragraph" w:styleId="Style28">
    <w:name w:val="Header"/>
    <w:basedOn w:val="Normal"/>
    <w:link w:val="Style18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9">
    <w:name w:val="Footer"/>
    <w:basedOn w:val="Normal"/>
    <w:link w:val="Style19"/>
    <w:uiPriority w:val="99"/>
    <w:unhideWhenUsed/>
    <w:rsid w:val="00d85f8b"/>
    <w:pPr>
      <w:tabs>
        <w:tab w:val="clear" w:pos="708"/>
        <w:tab w:val="center" w:pos="4677" w:leader="none"/>
        <w:tab w:val="right" w:pos="9355" w:leader="none"/>
      </w:tabs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f0">
    <w:name w:val="Table Grid"/>
    <w:basedOn w:val="a1"/>
    <w:uiPriority w:val="59"/>
    <w:rsid w:val="0030055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24B315-9F24-4EC5-9F2B-8FF1F139F0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194</TotalTime>
  <Application>LibreOffice/7.4.4.2$Linux_X86_64 LibreOffice_project/40$Build-2</Application>
  <AppVersion>15.0000</AppVersion>
  <Pages>2</Pages>
  <Words>378</Words>
  <Characters>2843</Characters>
  <CharactersWithSpaces>3215</CharactersWithSpaces>
  <Paragraphs>12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2024-01-11T03:48:00Z</dcterms:created>
  <dc:creator>Парецкая Алла Владимировна</dc:creator>
  <dc:description/>
  <dc:language>ru-RU</dc:language>
  <cp:lastModifiedBy/>
  <cp:lastPrinted>2020-03-19T02:55:00Z</cp:lastPrinted>
  <dcterms:modified xsi:type="dcterms:W3CDTF">2024-12-06T17:42:38Z</dcterms:modified>
  <cp:revision>8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