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График проведения заседаний Рабочей группы по улучшению инвестиционного климата по направлению «Экспорт» на 2024 год</w:t>
      </w:r>
    </w:p>
    <w:p w14:paraId="02000000">
      <w:pPr>
        <w:pStyle w:val="Style_1"/>
        <w:rPr>
          <w:rFonts w:ascii="Times New Roman" w:hAnsi="Times New Roman"/>
        </w:rPr>
      </w:pPr>
    </w:p>
    <w:p w14:paraId="03000000">
      <w:pPr>
        <w:pStyle w:val="Style_1"/>
        <w:rPr>
          <w:rFonts w:ascii="Times New Roman" w:hAnsi="Times New Roman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3"/>
        <w:gridCol w:w="4933"/>
      </w:tblGrid>
      <w:tr>
        <w:trPr>
          <w:trHeight w:hRule="atLeast" w:val="36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Дата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Место проведения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октября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Бизнес-центр «Атом»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ноября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Бизнес-центр «Атом»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декабря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Бизнес-центр «Атом»</w:t>
            </w:r>
          </w:p>
        </w:tc>
      </w:tr>
    </w:tbl>
    <w:p w14:paraId="0C00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2024-10-16T23:09:26Z</dcterms:modified>
</cp:coreProperties>
</file>