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8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36" y="0"/>
                <wp:lineTo x="-136" y="20778"/>
                <wp:lineTo x="20832" y="20778"/>
                <wp:lineTo x="20832" y="0"/>
                <wp:lineTo x="-136" y="0"/>
              </wp:wrapPolygon>
            </wp:wrapTight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hanging="0" w:left="30" w:right="0"/>
        <w:jc w:val="center"/>
        <w:rPr>
          <w:rFonts w:ascii="Times New Roman" w:hAnsi="Times New Roman"/>
          <w:b/>
          <w:sz w:val="28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pacing w:val="0"/>
          <w:sz w:val="28"/>
          <w:szCs w:val="20"/>
        </w:rPr>
        <w:t>О внесении изменений в постановление Правительства Камчатского края от 29.12.2022 № 752-П «Об утверждении Порядка предоставления субсидий на возмещение затрат из краевого бюджета специализированным службам по вопросам похоронного дела, осуществляющим погребение отдельных категорий граждан в Камчатском крае на 2024–2026 годы»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29.12.2022 № 752-П «</w:t>
      </w:r>
      <w:bookmarkStart w:id="2" w:name="_Hlk158821705"/>
      <w:r>
        <w:rPr>
          <w:rFonts w:ascii="Times New Roman" w:hAnsi="Times New Roman"/>
          <w:sz w:val="28"/>
        </w:rPr>
        <w:t xml:space="preserve">Об утверждении </w:t>
      </w:r>
      <w:bookmarkEnd w:id="2"/>
      <w:r>
        <w:rPr>
          <w:rFonts w:ascii="Times New Roman" w:hAnsi="Times New Roman"/>
          <w:sz w:val="28"/>
        </w:rPr>
        <w:t>Порядка предоставления субсидий на возмещение затрат из краевого бюджета специализированным службам по вопросам похоронного дела, осуществляющим погребение отдельных категорий граждан в Камчатском крае на 2024–2026 годы» следующие изменения: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изложить в следующей редакции: 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«</w:t>
      </w:r>
      <w:r>
        <w:rPr>
          <w:rFonts w:ascii="Times New Roman" w:hAnsi="Times New Roman"/>
          <w:b/>
          <w:bCs/>
          <w:sz w:val="28"/>
        </w:rPr>
        <w:t>Об утверждении Порядка предоставления субсидий из краевого бюджета специализированным службам по вопросам похоронного дела на возмещение затрат, связанных с оказанием услуг по погребению отдельных категорий граждан в Камчатском крае, на 2025–2027 годы</w:t>
      </w:r>
      <w:r>
        <w:rPr>
          <w:rFonts w:ascii="Times New Roman" w:hAnsi="Times New Roman"/>
          <w:b w:val="false"/>
          <w:bCs w:val="false"/>
          <w:sz w:val="28"/>
        </w:rPr>
        <w:t>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1 изложить в следующей редакции: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Порядок предоставления субсидий из краевого бюджета специализированным службам по вопросам похоронного дела на возмещение затрат, связанных с оказанием услуг по погребению отдельных категорий граждан в Камчатском крае, на 2025–2027 годы согласно приложению к настоящему постановлению.»;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3) в приложении: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наименование изложить в следующей редакции: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«Порядок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предоставления субсидий на возмещение затрат из краевого бюджета специализированным службам по вопросам похоронного дела, осуществляющим погребение отдельных категорий граждан в Камчатском крае на 2025–2027 годы»;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>б) пункт 6 части 9 изложить в следующей редакции: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«6) </w:t>
      </w:r>
      <w:r>
        <w:rPr>
          <w:rFonts w:ascii="Times New Roman" w:hAnsi="Times New Roman"/>
          <w:sz w:val="28"/>
          <w:highlight w:val="white"/>
        </w:rPr>
        <w:t>документы, подтверждающие фактически произведенные затраты: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а) акт оказанных услуг в простой письменной форме с указанием обязательных реквизитов, установленных частью 2 статьи 9 Федерального закона от 06.12.2011 № 402-ФЗ «О бухгалтерском учете»;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б) подлинник регистрационного удостоверения (реестра) о захоронении с указанием номера и даты захоронения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</w:rPr>
        <w:t>по форме, установленной руководителем получателя субсидии;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b w:val="false"/>
          <w:sz w:val="28"/>
        </w:rPr>
        <w:t>выписка о выборе получения услуг, предоставляемых согласно гарантированному перечню услуг по погребению,</w:t>
      </w:r>
      <w:r>
        <w:rPr>
          <w:rFonts w:ascii="Times New Roman" w:hAnsi="Times New Roman"/>
          <w:b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color w:val="000000"/>
          <w:sz w:val="28"/>
          <w:szCs w:val="28"/>
        </w:rPr>
        <w:t>по форме, установленной приложением 1 к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остановлению Правительства Российской Федерации от 20.06.2024 № 830 «О едином стандарте предоставления государственной услуги по назначению социального пособия на погребение».»;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в) в абзаце первом части 6 слова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Законом Камчатского края от 23.11.2023 № 300 «О краевом бюджете на 2024 год и на плановый период 2025 и 2026 годов» заменить словами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аконом Камчатского края от 05.12.2024 № 421 «О краевом бюджете на 2025 год и на плановый период 2026 и 2027 годов»;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г)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в абзаце четвертом части 18 цифру «13» заменить цифрой «12»;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д) часть 18 дополнить абзацем шестым следующего содержания: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«Возмещение специализированной службе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вопросам похоронного дела стоимости услуг, предоставляемых согласно гарантированному перечню услуг по погребению, производится в размере, установленном на дату погребения умершего по месту осуществления погребения.»;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е) в абзаце пятом пункта 3 части 21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цифру «13» заменить цифрой «12»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 </w:t>
      </w:r>
      <w:r>
        <w:rPr>
          <w:rFonts w:ascii="Times New Roman" w:hAnsi="Times New Roman"/>
          <w:sz w:val="28"/>
        </w:rPr>
        <w:t>и распространяется на правоотношения с 1 января 2025 года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410"/>
      </w:tblGrid>
      <w:tr>
        <w:trPr>
          <w:trHeight w:val="2008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pacing w:val="0"/>
                <w:sz w:val="24"/>
                <w:szCs w:val="20"/>
              </w:rPr>
              <w:t>[горизонтальный штамп подписи 1]</w:t>
            </w:r>
            <w:bookmarkEnd w:id="3"/>
          </w:p>
          <w:p>
            <w:pPr>
              <w:pStyle w:val="Normal"/>
              <w:widowControl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1134" w:top="1759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Open San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1905" cy="203200"/>
              <wp:effectExtent l="0" t="0" r="0" b="0"/>
              <wp:wrapSquare wrapText="bothSides"/>
              <wp:docPr id="2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18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190.8pt;margin-top:0.05pt;width:100.1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3166745</wp:posOffset>
              </wp:positionH>
              <wp:positionV relativeFrom="page">
                <wp:posOffset>723900</wp:posOffset>
              </wp:positionV>
              <wp:extent cx="1271905" cy="203200"/>
              <wp:effectExtent l="0" t="0" r="0" b="0"/>
              <wp:wrapSquare wrapText="bothSides"/>
              <wp:docPr id="3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18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49.35pt;margin-top:57pt;width:100.1pt;height:15.95pt;mso-wrap-style:none;v-text-anchor:middl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1905" cy="203200"/>
              <wp:effectExtent l="0" t="0" r="0" b="0"/>
              <wp:wrapSquare wrapText="bothSides"/>
              <wp:docPr id="4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18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190.8pt;margin-top:0.05pt;width:100.1pt;height:15.9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t>2</w: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0"/>
    <w:qFormat/>
    <w:pPr>
      <w:widowControl/>
      <w:suppressAutoHyphens w:val="fals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1111">
    <w:name w:val="Основной шрифт абзаца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1211">
    <w:name w:val="Heading 1211"/>
    <w:qFormat/>
    <w:rPr>
      <w:rFonts w:ascii="XO Thames" w:hAnsi="XO Thames"/>
      <w:b/>
      <w:color w:val="000000"/>
      <w:spacing w:val="0"/>
      <w:sz w:val="32"/>
    </w:rPr>
  </w:style>
  <w:style w:type="character" w:styleId="Contents5111">
    <w:name w:val="Contents 5111"/>
    <w:qFormat/>
    <w:rPr>
      <w:rFonts w:ascii="XO Thames" w:hAnsi="XO Thames"/>
      <w:color w:val="000000"/>
      <w:spacing w:val="0"/>
      <w:sz w:val="28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111">
    <w:name w:val="Колонтитул111"/>
    <w:qFormat/>
    <w:rPr>
      <w:rFonts w:ascii="XO Thames" w:hAnsi="XO Thames"/>
      <w:color w:val="000000"/>
      <w:spacing w:val="0"/>
      <w:sz w:val="20"/>
    </w:rPr>
  </w:style>
  <w:style w:type="character" w:styleId="Footnote11">
    <w:name w:val="Footnote11"/>
    <w:qFormat/>
    <w:rPr>
      <w:rFonts w:ascii="XO Thames" w:hAnsi="XO Thames"/>
      <w:color w:val="000000"/>
      <w:spacing w:val="0"/>
      <w:sz w:val="22"/>
    </w:rPr>
  </w:style>
  <w:style w:type="character" w:styleId="Contents1211">
    <w:name w:val="Contents 1211"/>
    <w:qFormat/>
    <w:rPr>
      <w:rFonts w:ascii="XO Thames" w:hAnsi="XO Thames"/>
      <w:b/>
      <w:color w:val="000000"/>
      <w:spacing w:val="0"/>
      <w:sz w:val="28"/>
    </w:rPr>
  </w:style>
  <w:style w:type="character" w:styleId="Heading411">
    <w:name w:val="Heading 411"/>
    <w:qFormat/>
    <w:rPr>
      <w:rFonts w:ascii="XO Thames" w:hAnsi="XO Thames"/>
      <w:b/>
      <w:color w:val="000000"/>
      <w:spacing w:val="0"/>
      <w:sz w:val="24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Textbody">
    <w:name w:val="Text body"/>
    <w:qFormat/>
    <w:rPr/>
  </w:style>
  <w:style w:type="character" w:styleId="Heading41111">
    <w:name w:val="Heading 41111"/>
    <w:qFormat/>
    <w:rPr>
      <w:rFonts w:ascii="XO Thames" w:hAnsi="XO Thames"/>
      <w:b/>
      <w:color w:val="000000"/>
      <w:spacing w:val="0"/>
      <w:sz w:val="24"/>
    </w:rPr>
  </w:style>
  <w:style w:type="character" w:styleId="Contents72">
    <w:name w:val="Contents 72"/>
    <w:qFormat/>
    <w:rPr>
      <w:rFonts w:ascii="XO Thames" w:hAnsi="XO Thames"/>
      <w:color w:val="000000"/>
      <w:spacing w:val="0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DefaultParagraphFont1111">
    <w:name w:val="Default Paragraph Font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er1">
    <w:name w:val="Header1"/>
    <w:qFormat/>
    <w:rPr/>
  </w:style>
  <w:style w:type="character" w:styleId="Contents1111">
    <w:name w:val="Contents 1111"/>
    <w:qFormat/>
    <w:rPr>
      <w:rFonts w:ascii="XO Thames" w:hAnsi="XO Thames"/>
      <w:b/>
      <w:color w:val="000000"/>
      <w:spacing w:val="0"/>
      <w:sz w:val="28"/>
    </w:rPr>
  </w:style>
  <w:style w:type="character" w:styleId="Title11">
    <w:name w:val="Title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231">
    <w:name w:val="Contents 231"/>
    <w:qFormat/>
    <w:rPr>
      <w:rFonts w:ascii="XO Thames" w:hAnsi="XO Thames"/>
      <w:color w:val="000000"/>
      <w:spacing w:val="0"/>
      <w:sz w:val="28"/>
    </w:rPr>
  </w:style>
  <w:style w:type="character" w:styleId="1">
    <w:name w:val="Заголовок1"/>
    <w:qFormat/>
    <w:rPr>
      <w:rFonts w:ascii="Open Sans" w:hAnsi="Open Sans"/>
      <w:sz w:val="28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ontents5211">
    <w:name w:val="Contents 5211"/>
    <w:qFormat/>
    <w:rPr>
      <w:rFonts w:ascii="XO Thames" w:hAnsi="XO Thames"/>
      <w:color w:val="000000"/>
      <w:spacing w:val="0"/>
      <w:sz w:val="28"/>
    </w:rPr>
  </w:style>
  <w:style w:type="character" w:styleId="PlainText1111">
    <w:name w:val="Plain Text1111"/>
    <w:qFormat/>
    <w:rPr>
      <w:rFonts w:ascii="Calibri" w:hAnsi="Calibri"/>
    </w:rPr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Heading112">
    <w:name w:val="Heading 112"/>
    <w:qFormat/>
    <w:rPr>
      <w:rFonts w:ascii="XO Thames" w:hAnsi="XO Thames"/>
      <w:b/>
      <w:color w:val="000000"/>
      <w:spacing w:val="0"/>
      <w:sz w:val="32"/>
    </w:rPr>
  </w:style>
  <w:style w:type="character" w:styleId="Caption11">
    <w:name w:val="Caption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11111">
    <w:name w:val="Обычный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431">
    <w:name w:val="Contents 431"/>
    <w:qFormat/>
    <w:rPr>
      <w:rFonts w:ascii="XO Thames" w:hAnsi="XO Thames"/>
      <w:color w:val="000000"/>
      <w:spacing w:val="0"/>
      <w:sz w:val="28"/>
    </w:rPr>
  </w:style>
  <w:style w:type="character" w:styleId="Header211">
    <w:name w:val="Header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32">
    <w:name w:val="Contents 32"/>
    <w:qFormat/>
    <w:rPr>
      <w:rFonts w:ascii="XO Thames" w:hAnsi="XO Thames"/>
      <w:color w:val="000000"/>
      <w:spacing w:val="0"/>
      <w:sz w:val="28"/>
    </w:rPr>
  </w:style>
  <w:style w:type="character" w:styleId="11">
    <w:name w:val="Указатель1"/>
    <w:qFormat/>
    <w:rPr/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Heading51111">
    <w:name w:val="Heading 51111"/>
    <w:qFormat/>
    <w:rPr>
      <w:rFonts w:ascii="XO Thames" w:hAnsi="XO Thames"/>
      <w:b/>
      <w:color w:val="000000"/>
      <w:spacing w:val="0"/>
      <w:sz w:val="22"/>
    </w:rPr>
  </w:style>
  <w:style w:type="character" w:styleId="Caption121">
    <w:name w:val="Caption12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12">
    <w:name w:val="Contents 12"/>
    <w:qFormat/>
    <w:rPr>
      <w:rFonts w:ascii="XO Thames" w:hAnsi="XO Thames"/>
      <w:b/>
      <w:color w:val="000000"/>
      <w:spacing w:val="0"/>
      <w:sz w:val="28"/>
    </w:rPr>
  </w:style>
  <w:style w:type="character" w:styleId="Heading31211">
    <w:name w:val="Heading 31211"/>
    <w:qFormat/>
    <w:rPr>
      <w:rFonts w:ascii="XO Thames" w:hAnsi="XO Thames"/>
      <w:b/>
      <w:color w:val="000000"/>
      <w:spacing w:val="0"/>
      <w:sz w:val="26"/>
    </w:rPr>
  </w:style>
  <w:style w:type="character" w:styleId="Heading512">
    <w:name w:val="Heading 512"/>
    <w:qFormat/>
    <w:rPr>
      <w:rFonts w:ascii="XO Thames" w:hAnsi="XO Thames"/>
      <w:b/>
      <w:color w:val="000000"/>
      <w:spacing w:val="0"/>
      <w:sz w:val="22"/>
    </w:rPr>
  </w:style>
  <w:style w:type="character" w:styleId="Internetlink111">
    <w:name w:val="Internet link111"/>
    <w:qFormat/>
    <w:rPr>
      <w:rFonts w:ascii="Calibri" w:hAnsi="Calibri"/>
      <w:color w:val="0000FF"/>
      <w:spacing w:val="0"/>
      <w:sz w:val="22"/>
      <w:u w:val="single"/>
    </w:rPr>
  </w:style>
  <w:style w:type="character" w:styleId="Textbody1">
    <w:name w:val="Text body1"/>
    <w:qFormat/>
    <w:rPr/>
  </w:style>
  <w:style w:type="character" w:styleId="12">
    <w:name w:val="Колонтитул1"/>
    <w:qFormat/>
    <w:rPr>
      <w:rFonts w:ascii="XO Thames" w:hAnsi="XO Thames"/>
      <w:color w:val="000000"/>
      <w:spacing w:val="0"/>
      <w:sz w:val="20"/>
    </w:rPr>
  </w:style>
  <w:style w:type="character" w:styleId="List1">
    <w:name w:val="List1"/>
    <w:basedOn w:val="Textbody"/>
    <w:qFormat/>
    <w:rPr/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Internetlink211">
    <w:name w:val="Internet link211"/>
    <w:qFormat/>
    <w:rPr>
      <w:rFonts w:ascii="Calibri" w:hAnsi="Calibri"/>
      <w:color w:val="0000FF"/>
      <w:spacing w:val="0"/>
      <w:sz w:val="22"/>
      <w:u w:val="single"/>
    </w:rPr>
  </w:style>
  <w:style w:type="character" w:styleId="Contents8111">
    <w:name w:val="Contents 8111"/>
    <w:qFormat/>
    <w:rPr>
      <w:rFonts w:ascii="XO Thames" w:hAnsi="XO Thames"/>
      <w:color w:val="000000"/>
      <w:spacing w:val="0"/>
      <w:sz w:val="28"/>
    </w:rPr>
  </w:style>
  <w:style w:type="character" w:styleId="Contents62">
    <w:name w:val="Contents 62"/>
    <w:qFormat/>
    <w:rPr>
      <w:rFonts w:ascii="XO Thames" w:hAnsi="XO Thames"/>
      <w:color w:val="000000"/>
      <w:spacing w:val="0"/>
      <w:sz w:val="28"/>
    </w:rPr>
  </w:style>
  <w:style w:type="character" w:styleId="Heading211">
    <w:name w:val="Heading 211"/>
    <w:qFormat/>
    <w:rPr>
      <w:rFonts w:ascii="XO Thames" w:hAnsi="XO Thames"/>
      <w:b/>
      <w:color w:val="000000"/>
      <w:spacing w:val="0"/>
      <w:sz w:val="28"/>
    </w:rPr>
  </w:style>
  <w:style w:type="character" w:styleId="111112">
    <w:name w:val="Гиперссылка11111"/>
    <w:basedOn w:val="11111"/>
    <w:qFormat/>
    <w:rPr>
      <w:color w:themeColor="hyperlink" w:val="0563C1"/>
      <w:u w:val="single"/>
    </w:rPr>
  </w:style>
  <w:style w:type="character" w:styleId="13">
    <w:name w:val="Содержимое врезки1"/>
    <w:qFormat/>
    <w:rPr/>
  </w:style>
  <w:style w:type="character" w:styleId="Contents931">
    <w:name w:val="Contents 931"/>
    <w:qFormat/>
    <w:rPr>
      <w:rFonts w:ascii="XO Thames" w:hAnsi="XO Thames"/>
      <w:color w:val="000000"/>
      <w:spacing w:val="0"/>
      <w:sz w:val="28"/>
    </w:rPr>
  </w:style>
  <w:style w:type="character" w:styleId="Contents2211">
    <w:name w:val="Contents 2211"/>
    <w:qFormat/>
    <w:rPr>
      <w:rFonts w:ascii="XO Thames" w:hAnsi="XO Thames"/>
      <w:color w:val="000000"/>
      <w:spacing w:val="0"/>
      <w:sz w:val="28"/>
    </w:rPr>
  </w:style>
  <w:style w:type="character" w:styleId="Contents61">
    <w:name w:val="Contents 61"/>
    <w:qFormat/>
    <w:rPr>
      <w:rFonts w:ascii="XO Thames" w:hAnsi="XO Thames"/>
      <w:color w:val="000000"/>
      <w:spacing w:val="0"/>
      <w:sz w:val="28"/>
    </w:rPr>
  </w:style>
  <w:style w:type="character" w:styleId="Contents7211">
    <w:name w:val="Contents 7211"/>
    <w:qFormat/>
    <w:rPr>
      <w:rFonts w:ascii="XO Thames" w:hAnsi="XO Thames"/>
      <w:color w:val="000000"/>
      <w:spacing w:val="0"/>
      <w:sz w:val="28"/>
    </w:rPr>
  </w:style>
  <w:style w:type="character" w:styleId="Contents6211">
    <w:name w:val="Contents 6211"/>
    <w:qFormat/>
    <w:rPr>
      <w:rFonts w:ascii="XO Thames" w:hAnsi="XO Thames"/>
      <w:color w:val="000000"/>
      <w:spacing w:val="0"/>
      <w:sz w:val="28"/>
    </w:rPr>
  </w:style>
  <w:style w:type="character" w:styleId="Title211">
    <w:name w:val="Title2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71">
    <w:name w:val="Contents 71"/>
    <w:qFormat/>
    <w:rPr>
      <w:rFonts w:ascii="XO Thames" w:hAnsi="XO Thames"/>
      <w:color w:val="000000"/>
      <w:spacing w:val="0"/>
      <w:sz w:val="28"/>
    </w:rPr>
  </w:style>
  <w:style w:type="character" w:styleId="Contents9211">
    <w:name w:val="Contents 9211"/>
    <w:qFormat/>
    <w:rPr>
      <w:rFonts w:ascii="XO Thames" w:hAnsi="XO Thames"/>
      <w:color w:val="000000"/>
      <w:spacing w:val="0"/>
      <w:sz w:val="28"/>
    </w:rPr>
  </w:style>
  <w:style w:type="character" w:styleId="Contents731">
    <w:name w:val="Contents 731"/>
    <w:qFormat/>
    <w:rPr>
      <w:rFonts w:ascii="XO Thames" w:hAnsi="XO Thames"/>
      <w:color w:val="000000"/>
      <w:spacing w:val="0"/>
      <w:sz w:val="28"/>
    </w:rPr>
  </w:style>
  <w:style w:type="character" w:styleId="Contents41">
    <w:name w:val="Contents 41"/>
    <w:qFormat/>
    <w:rPr>
      <w:rFonts w:ascii="XO Thames" w:hAnsi="XO Thames"/>
      <w:color w:val="000000"/>
      <w:spacing w:val="0"/>
      <w:sz w:val="28"/>
    </w:rPr>
  </w:style>
  <w:style w:type="character" w:styleId="Heading21111">
    <w:name w:val="Heading 21111"/>
    <w:qFormat/>
    <w:rPr>
      <w:rFonts w:ascii="XO Thames" w:hAnsi="XO Thames"/>
      <w:b/>
      <w:color w:val="000000"/>
      <w:spacing w:val="0"/>
      <w:sz w:val="28"/>
    </w:rPr>
  </w:style>
  <w:style w:type="character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Caption1">
    <w:name w:val="Caption1"/>
    <w:qFormat/>
    <w:rPr>
      <w:i/>
      <w:sz w:val="24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Internetlink2">
    <w:name w:val="Internet link2"/>
    <w:qFormat/>
    <w:rPr>
      <w:rFonts w:ascii="Calibri" w:hAnsi="Calibri"/>
      <w:color w:val="0000FF"/>
      <w:spacing w:val="0"/>
      <w:sz w:val="22"/>
      <w:u w:val="single"/>
    </w:rPr>
  </w:style>
  <w:style w:type="character" w:styleId="Internetlink1">
    <w:name w:val="Internet link1"/>
    <w:qFormat/>
    <w:rPr>
      <w:rFonts w:ascii="Calibri" w:hAnsi="Calibri"/>
      <w:color w:val="0000FF"/>
      <w:spacing w:val="0"/>
      <w:sz w:val="22"/>
      <w:u w:val="single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Heading12">
    <w:name w:val="Heading 12"/>
    <w:qFormat/>
    <w:rPr>
      <w:rFonts w:ascii="XO Thames" w:hAnsi="XO Thames"/>
      <w:b/>
      <w:color w:val="000000"/>
      <w:spacing w:val="0"/>
      <w:sz w:val="32"/>
    </w:rPr>
  </w:style>
  <w:style w:type="character" w:styleId="Footnote211">
    <w:name w:val="Footnote211"/>
    <w:qFormat/>
    <w:rPr>
      <w:rFonts w:ascii="XO Thames" w:hAnsi="XO Thames"/>
      <w:color w:val="000000"/>
      <w:spacing w:val="0"/>
      <w:sz w:val="22"/>
    </w:rPr>
  </w:style>
  <w:style w:type="character" w:styleId="Header11">
    <w:name w:val="Header11"/>
    <w:qFormat/>
    <w:rPr/>
  </w:style>
  <w:style w:type="character" w:styleId="Header12">
    <w:name w:val="Header1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er11">
    <w:name w:val="Footer11"/>
    <w:qFormat/>
    <w:rPr>
      <w:rFonts w:ascii="Times New Roman" w:hAnsi="Times New Roman"/>
      <w:color w:val="000000"/>
      <w:spacing w:val="0"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Heading11111">
    <w:name w:val="Heading 11111"/>
    <w:qFormat/>
    <w:rPr>
      <w:rFonts w:ascii="XO Thames" w:hAnsi="XO Thames"/>
      <w:b/>
      <w:color w:val="000000"/>
      <w:spacing w:val="0"/>
      <w:sz w:val="32"/>
    </w:rPr>
  </w:style>
  <w:style w:type="character" w:styleId="1111">
    <w:name w:val="Указатель111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8211">
    <w:name w:val="Contents 8211"/>
    <w:qFormat/>
    <w:rPr>
      <w:rFonts w:ascii="XO Thames" w:hAnsi="XO Thames"/>
      <w:color w:val="000000"/>
      <w:spacing w:val="0"/>
      <w:sz w:val="28"/>
    </w:rPr>
  </w:style>
  <w:style w:type="character" w:styleId="Caption2">
    <w:name w:val="Caption2"/>
    <w:qFormat/>
    <w:rPr>
      <w:i/>
      <w:sz w:val="24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3211">
    <w:name w:val="Contents 3211"/>
    <w:qFormat/>
    <w:rPr>
      <w:rFonts w:ascii="XO Thames" w:hAnsi="XO Thames"/>
      <w:color w:val="000000"/>
      <w:spacing w:val="0"/>
      <w:sz w:val="28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Subtitle211">
    <w:name w:val="Subtitle211"/>
    <w:qFormat/>
    <w:rPr>
      <w:rFonts w:ascii="XO Thames" w:hAnsi="XO Thames"/>
      <w:i/>
      <w:color w:val="000000"/>
      <w:spacing w:val="0"/>
      <w:sz w:val="24"/>
    </w:rPr>
  </w:style>
  <w:style w:type="character" w:styleId="Contents22">
    <w:name w:val="Contents 22"/>
    <w:qFormat/>
    <w:rPr>
      <w:rFonts w:ascii="XO Thames" w:hAnsi="XO Thames"/>
      <w:color w:val="000000"/>
      <w:spacing w:val="0"/>
      <w:sz w:val="28"/>
    </w:rPr>
  </w:style>
  <w:style w:type="character" w:styleId="Heading32">
    <w:name w:val="Heading 32"/>
    <w:qFormat/>
    <w:rPr>
      <w:rFonts w:ascii="XO Thames" w:hAnsi="XO Thames"/>
      <w:b/>
      <w:color w:val="000000"/>
      <w:spacing w:val="0"/>
      <w:sz w:val="26"/>
    </w:rPr>
  </w:style>
  <w:style w:type="character" w:styleId="Subtitle11">
    <w:name w:val="Subtitle11"/>
    <w:qFormat/>
    <w:rPr>
      <w:rFonts w:ascii="XO Thames" w:hAnsi="XO Thames"/>
      <w:i/>
      <w:color w:val="000000"/>
      <w:spacing w:val="0"/>
      <w:sz w:val="24"/>
    </w:rPr>
  </w:style>
  <w:style w:type="character" w:styleId="Contents331">
    <w:name w:val="Contents 331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BalloonText1111">
    <w:name w:val="Balloon Text1111"/>
    <w:qFormat/>
    <w:rPr>
      <w:rFonts w:ascii="Segoe UI" w:hAnsi="Segoe UI"/>
      <w:sz w:val="18"/>
    </w:rPr>
  </w:style>
  <w:style w:type="character" w:styleId="Heading5211">
    <w:name w:val="Heading 5211"/>
    <w:qFormat/>
    <w:rPr>
      <w:rFonts w:ascii="XO Thames" w:hAnsi="XO Thames"/>
      <w:b/>
      <w:color w:val="000000"/>
      <w:spacing w:val="0"/>
      <w:sz w:val="22"/>
    </w:rPr>
  </w:style>
  <w:style w:type="character" w:styleId="List11">
    <w:name w:val="List11"/>
    <w:basedOn w:val="Textbody1"/>
    <w:qFormat/>
    <w:rPr/>
  </w:style>
  <w:style w:type="character" w:styleId="Contents911">
    <w:name w:val="Contents 911"/>
    <w:qFormat/>
    <w:rPr>
      <w:rFonts w:ascii="XO Thames" w:hAnsi="XO Thames"/>
      <w:color w:val="000000"/>
      <w:spacing w:val="0"/>
      <w:sz w:val="28"/>
    </w:rPr>
  </w:style>
  <w:style w:type="character" w:styleId="Contents31">
    <w:name w:val="Contents 31"/>
    <w:qFormat/>
    <w:rPr>
      <w:rFonts w:ascii="XO Thames" w:hAnsi="XO Thames"/>
      <w:color w:val="000000"/>
      <w:spacing w:val="0"/>
      <w:sz w:val="28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1112">
    <w:name w:val="Заголовок111"/>
    <w:qFormat/>
    <w:rPr>
      <w:rFonts w:ascii="Open Sans" w:hAnsi="Open Sans"/>
      <w:sz w:val="28"/>
    </w:rPr>
  </w:style>
  <w:style w:type="character" w:styleId="Contents82">
    <w:name w:val="Contents 82"/>
    <w:qFormat/>
    <w:rPr>
      <w:rFonts w:ascii="XO Thames" w:hAnsi="XO Thames"/>
      <w:color w:val="000000"/>
      <w:spacing w:val="0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Footnote1111">
    <w:name w:val="Footnote1111"/>
    <w:qFormat/>
    <w:rPr>
      <w:rFonts w:ascii="XO Thames" w:hAnsi="XO Thames"/>
      <w:color w:val="000000"/>
      <w:spacing w:val="0"/>
      <w:sz w:val="22"/>
    </w:rPr>
  </w:style>
  <w:style w:type="character" w:styleId="Footer211">
    <w:name w:val="Footer211"/>
    <w:qFormat/>
    <w:rPr>
      <w:rFonts w:ascii="Times New Roman" w:hAnsi="Times New Roman"/>
      <w:color w:val="000000"/>
      <w:spacing w:val="0"/>
      <w:sz w:val="28"/>
    </w:rPr>
  </w:style>
  <w:style w:type="character" w:styleId="Subtitle1111">
    <w:name w:val="Subtitle1111"/>
    <w:qFormat/>
    <w:rPr>
      <w:rFonts w:ascii="XO Thames" w:hAnsi="XO Thames"/>
      <w:i/>
      <w:color w:val="000000"/>
      <w:spacing w:val="0"/>
      <w:sz w:val="24"/>
    </w:rPr>
  </w:style>
  <w:style w:type="character" w:styleId="Header1111">
    <w:name w:val="Header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4211">
    <w:name w:val="Heading 4211"/>
    <w:qFormat/>
    <w:rPr>
      <w:rFonts w:ascii="XO Thames" w:hAnsi="XO Thames"/>
      <w:b/>
      <w:color w:val="000000"/>
      <w:spacing w:val="0"/>
      <w:sz w:val="24"/>
    </w:rPr>
  </w:style>
  <w:style w:type="character" w:styleId="Contents52">
    <w:name w:val="Contents 52"/>
    <w:qFormat/>
    <w:rPr>
      <w:rFonts w:ascii="XO Thames" w:hAnsi="XO Thames"/>
      <w:color w:val="000000"/>
      <w:spacing w:val="0"/>
      <w:sz w:val="28"/>
    </w:rPr>
  </w:style>
  <w:style w:type="character" w:styleId="Footer2">
    <w:name w:val="Footer2"/>
    <w:qFormat/>
    <w:rPr>
      <w:rFonts w:ascii="Times New Roman" w:hAnsi="Times New Roman"/>
      <w:sz w:val="28"/>
    </w:rPr>
  </w:style>
  <w:style w:type="character" w:styleId="Contents21">
    <w:name w:val="Contents 21"/>
    <w:qFormat/>
    <w:rPr>
      <w:rFonts w:ascii="XO Thames" w:hAnsi="XO Thames"/>
      <w:color w:val="000000"/>
      <w:spacing w:val="0"/>
      <w:sz w:val="28"/>
    </w:rPr>
  </w:style>
  <w:style w:type="character" w:styleId="List13">
    <w:name w:val="List13"/>
    <w:qFormat/>
    <w:rPr/>
  </w:style>
  <w:style w:type="character" w:styleId="Footer1111">
    <w:name w:val="Footer1111"/>
    <w:qFormat/>
    <w:rPr>
      <w:rFonts w:ascii="Times New Roman" w:hAnsi="Times New Roman"/>
      <w:color w:val="000000"/>
      <w:spacing w:val="0"/>
      <w:sz w:val="28"/>
    </w:rPr>
  </w:style>
  <w:style w:type="character" w:styleId="Title1111">
    <w:name w:val="Title11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6111">
    <w:name w:val="Contents 6111"/>
    <w:qFormat/>
    <w:rPr>
      <w:rFonts w:ascii="XO Thames" w:hAnsi="XO Thames"/>
      <w:color w:val="000000"/>
      <w:spacing w:val="0"/>
      <w:sz w:val="28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Contents42">
    <w:name w:val="Contents 42"/>
    <w:qFormat/>
    <w:rPr>
      <w:rFonts w:ascii="XO Thames" w:hAnsi="XO Thames"/>
      <w:color w:val="000000"/>
      <w:spacing w:val="0"/>
      <w:sz w:val="28"/>
    </w:rPr>
  </w:style>
  <w:style w:type="character" w:styleId="Textbody3">
    <w:name w:val="Text body3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Contents4211">
    <w:name w:val="Contents 4211"/>
    <w:qFormat/>
    <w:rPr>
      <w:rFonts w:ascii="XO Thames" w:hAnsi="XO Thames"/>
      <w:color w:val="000000"/>
      <w:spacing w:val="0"/>
      <w:sz w:val="28"/>
    </w:rPr>
  </w:style>
  <w:style w:type="character" w:styleId="Footnote2">
    <w:name w:val="Footnote2"/>
    <w:qFormat/>
    <w:rPr>
      <w:rFonts w:ascii="XO Thames" w:hAnsi="XO Thames"/>
      <w:color w:val="000000"/>
      <w:spacing w:val="0"/>
      <w:sz w:val="22"/>
    </w:rPr>
  </w:style>
  <w:style w:type="character" w:styleId="Heading2211">
    <w:name w:val="Heading 2211"/>
    <w:qFormat/>
    <w:rPr>
      <w:rFonts w:ascii="XO Thames" w:hAnsi="XO Thames"/>
      <w:b/>
      <w:color w:val="000000"/>
      <w:spacing w:val="0"/>
      <w:sz w:val="28"/>
    </w:rPr>
  </w:style>
  <w:style w:type="character" w:styleId="List121">
    <w:name w:val="List121"/>
    <w:qFormat/>
    <w:rPr/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Heading311">
    <w:name w:val="Heading 311"/>
    <w:qFormat/>
    <w:rPr>
      <w:rFonts w:ascii="XO Thames" w:hAnsi="XO Thames"/>
      <w:b/>
      <w:color w:val="000000"/>
      <w:spacing w:val="0"/>
      <w:sz w:val="26"/>
    </w:rPr>
  </w:style>
  <w:style w:type="character" w:styleId="Textbody21">
    <w:name w:val="Text body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3131">
    <w:name w:val="Heading 3131"/>
    <w:qFormat/>
    <w:rPr>
      <w:rFonts w:ascii="XO Thames" w:hAnsi="XO Thames"/>
      <w:b/>
      <w:color w:val="000000"/>
      <w:spacing w:val="0"/>
      <w:sz w:val="26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ahoma" w:cs="Lohit Devanagari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Lohit Devanagari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1111111">
    <w:name w:val="Основной шрифт абзаца1111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2111">
    <w:name w:val="Heading 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51111">
    <w:name w:val="Contents 5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2">
    <w:name w:val="Колонтитул1111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111">
    <w:name w:val="Footnote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111">
    <w:name w:val="Contents 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">
    <w:name w:val="Heading 4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OC4">
    <w:name w:val="TOC 4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1">
    <w:name w:val="Heading 4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721">
    <w:name w:val="Contents 7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1111">
    <w:name w:val="Default Paragraph Font111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9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1">
    <w:name w:val="Header and Footer1"/>
    <w:basedOn w:val="Normal"/>
    <w:qFormat/>
    <w:pPr/>
    <w:rPr/>
  </w:style>
  <w:style w:type="paragraph" w:styleId="HeaderandFooter2">
    <w:name w:val="Header and Footer2"/>
    <w:basedOn w:val="Normal"/>
    <w:qFormat/>
    <w:pPr/>
    <w:rPr/>
  </w:style>
  <w:style w:type="paragraph" w:styleId="HeaderandFooter3">
    <w:name w:val="Header and Footer3"/>
    <w:basedOn w:val="Normal"/>
    <w:qFormat/>
    <w:pPr/>
    <w:rPr/>
  </w:style>
  <w:style w:type="paragraph" w:styleId="HeaderandFooter4">
    <w:name w:val="Header and Footer4"/>
    <w:basedOn w:val="Normal"/>
    <w:qFormat/>
    <w:pPr/>
    <w:rPr/>
  </w:style>
  <w:style w:type="paragraph" w:styleId="HeaderandFooter5">
    <w:name w:val="Header and Footer5"/>
    <w:basedOn w:val="Normal"/>
    <w:qFormat/>
    <w:pPr/>
    <w:rPr/>
  </w:style>
  <w:style w:type="paragraph" w:styleId="HeaderandFooter6">
    <w:name w:val="Header and Footer6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tents11111">
    <w:name w:val="Contents 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">
    <w:name w:val="Title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2311">
    <w:name w:val="Contents 2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2">
    <w:name w:val="Заголовок11"/>
    <w:basedOn w:val="Normal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421">
    <w:name w:val="Heading 4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2111">
    <w:name w:val="Contents 5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111">
    <w:name w:val="Plain Text11111"/>
    <w:basedOn w:val="Normal"/>
    <w:qFormat/>
    <w:pPr>
      <w:spacing w:lineRule="auto" w:line="240" w:before="0" w:after="0"/>
    </w:pPr>
    <w:rPr>
      <w:rFonts w:ascii="Calibri" w:hAnsi="Calibri"/>
    </w:rPr>
  </w:style>
  <w:style w:type="paragraph" w:styleId="Contents811">
    <w:name w:val="Contents 8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21">
    <w:name w:val="Heading 1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aption111">
    <w:name w:val="Caption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2">
    <w:name w:val="Обычный1111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311">
    <w:name w:val="Contents 4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2111">
    <w:name w:val="Header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21">
    <w:name w:val="Contents 3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3">
    <w:name w:val="Указатель11"/>
    <w:basedOn w:val="Normal"/>
    <w:qFormat/>
    <w:pPr/>
    <w:rPr/>
  </w:style>
  <w:style w:type="paragraph" w:styleId="Heading111">
    <w:name w:val="Heading 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53">
    <w:name w:val="Contents 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111">
    <w:name w:val="Heading 5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211">
    <w:name w:val="Caption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21">
    <w:name w:val="Contents 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11">
    <w:name w:val="Heading 3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5121">
    <w:name w:val="Heading 5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111">
    <w:name w:val="Internet link11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extbody2">
    <w:name w:val="Text body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4">
    <w:name w:val="Колонтитул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511">
    <w:name w:val="Heading 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11">
    <w:name w:val="Internet link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ontents81111">
    <w:name w:val="Contents 8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">
    <w:name w:val="Contents 6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">
    <w:name w:val="Heading 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3">
    <w:name w:val="Гиперссылка111111"/>
    <w:basedOn w:val="1111111"/>
    <w:qFormat/>
    <w:pPr/>
    <w:rPr>
      <w:color w:themeColor="hyperlink" w:val="0563C1"/>
      <w:u w:val="single"/>
    </w:rPr>
  </w:style>
  <w:style w:type="paragraph" w:styleId="115">
    <w:name w:val="Содержимое врезки11"/>
    <w:basedOn w:val="Normal"/>
    <w:qFormat/>
    <w:pPr/>
    <w:rPr/>
  </w:style>
  <w:style w:type="paragraph" w:styleId="Contents9311">
    <w:name w:val="Contents 9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">
    <w:name w:val="Contents 2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">
    <w:name w:val="Contents 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">
    <w:name w:val="Contents 7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11">
    <w:name w:val="Contents 6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1">
    <w:name w:val="Title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73">
    <w:name w:val="Contents 7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11">
    <w:name w:val="Contents 9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311">
    <w:name w:val="Contents 7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">
    <w:name w:val="Contents 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">
    <w:name w:val="Heading 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">
    <w:name w:val="Subtitle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21">
    <w:name w:val="Internet link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Internetlink11">
    <w:name w:val="Internet link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Footnote2111">
    <w:name w:val="Footnote2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13">
    <w:name w:val="Header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121">
    <w:name w:val="Header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111">
    <w:name w:val="Footer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1">
    <w:name w:val="Heading 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1113">
    <w:name w:val="Указатель1111"/>
    <w:basedOn w:val="Normal"/>
    <w:qFormat/>
    <w:pPr/>
    <w:rPr/>
  </w:style>
  <w:style w:type="paragraph" w:styleId="Contents82111">
    <w:name w:val="Contents 8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">
    <w:name w:val="Caption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21">
    <w:name w:val="Title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32111">
    <w:name w:val="Contents 3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">
    <w:name w:val="Subtitle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21">
    <w:name w:val="Contents 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21">
    <w:name w:val="Heading 3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Subtitle111">
    <w:name w:val="Subtitle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311">
    <w:name w:val="Contents 3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111">
    <w:name w:val="Balloon Text11111"/>
    <w:basedOn w:val="Normal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Heading52111">
    <w:name w:val="Heading 5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List12">
    <w:name w:val="List12"/>
    <w:basedOn w:val="Textbody2"/>
    <w:qFormat/>
    <w:pPr/>
    <w:rPr/>
  </w:style>
  <w:style w:type="paragraph" w:styleId="Contents9111">
    <w:name w:val="Contents 9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">
    <w:name w:val="Contents 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">
    <w:name w:val="Heading 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4">
    <w:name w:val="Заголовок1111"/>
    <w:basedOn w:val="Normal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821">
    <w:name w:val="Contents 8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">
    <w:name w:val="Footnote1111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2111">
    <w:name w:val="Footer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">
    <w:name w:val="Subtitle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er11111">
    <w:name w:val="Header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2111">
    <w:name w:val="Heading 4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21">
    <w:name w:val="Contents 5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21">
    <w:name w:val="Footer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">
    <w:name w:val="Contents 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31">
    <w:name w:val="List13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Lohit Devanagari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Footer11111">
    <w:name w:val="Footer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">
    <w:name w:val="Title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61111">
    <w:name w:val="Contents 6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421">
    <w:name w:val="Contents 4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31">
    <w:name w:val="Text body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42111">
    <w:name w:val="Contents 4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">
    <w:name w:val="Footnote2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2111">
    <w:name w:val="Heading 2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1">
    <w:name w:val="List121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Lohit Devanagari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Heading3111">
    <w:name w:val="Heading 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extbody211">
    <w:name w:val="Text body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311">
    <w:name w:val="Heading 31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111">
    <w:name w:val="Contents 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0">
    <w:name w:val="Содержимое врезки"/>
    <w:basedOn w:val="Normal"/>
    <w:qFormat/>
    <w:pPr/>
    <w:rPr/>
  </w:style>
  <w:style w:type="numbering" w:styleId="Style11" w:default="1">
    <w:name w:val="Без списка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28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LibreOffice/24.2.7.2$Windows_X86_64 LibreOffice_project/ee3885777aa7032db5a9b65deec9457448a91162</Application>
  <AppVersion>15.0000</AppVersion>
  <Pages>2</Pages>
  <Words>469</Words>
  <Characters>3046</Characters>
  <CharactersWithSpaces>3480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2024-12-19T19:43:51Z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