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</w:t>
      </w:r>
      <w:r>
        <w:rPr>
          <w:b w:val="1"/>
          <w:sz w:val="28"/>
        </w:rPr>
        <w:t xml:space="preserve"> в сфере переданных полномочий Российской Федерации </w:t>
      </w:r>
      <w:r>
        <w:rPr>
          <w:b w:val="1"/>
          <w:sz w:val="28"/>
        </w:rPr>
        <w:t>«</w:t>
      </w:r>
      <w:r>
        <w:rPr>
          <w:b w:val="1"/>
          <w:sz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Российской Федерации от 21.12.1996 № 159-ФЗ «О дополнительных гарантиях по социальной защите детей-сирот и детей, оставшихся без попечения родителей», Постановлением Правительства Российской Федерации от 30.11.2023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</w:p>
    <w:p w14:paraId="1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регламент по предоставлению </w:t>
      </w:r>
      <w:r>
        <w:rPr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в сфере переданных полномочий Российской Федерации «</w:t>
      </w:r>
      <w:r>
        <w:rPr>
          <w:sz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>
        <w:rPr>
          <w:sz w:val="28"/>
        </w:rPr>
        <w:t>»</w:t>
      </w:r>
      <w:r>
        <w:rPr>
          <w:sz w:val="28"/>
        </w:rPr>
        <w:t>.</w:t>
      </w:r>
    </w:p>
    <w:p w14:paraId="1A000000">
      <w:pPr>
        <w:keepNext w:val="1"/>
        <w:ind w:firstLine="709" w:left="0"/>
        <w:jc w:val="both"/>
        <w:rPr>
          <w:sz w:val="28"/>
        </w:rPr>
      </w:pP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А.С. Федорова</w:t>
            </w:r>
          </w:p>
        </w:tc>
      </w:tr>
    </w:tbl>
    <w:p w14:paraId="20000000">
      <w:pPr>
        <w:spacing w:after="160" w:line="264" w:lineRule="auto"/>
        <w:ind w:firstLine="0" w:left="6237"/>
        <w:jc w:val="both"/>
        <w:rPr>
          <w:sz w:val="28"/>
        </w:rPr>
      </w:pPr>
    </w:p>
    <w:p w14:paraId="21000000">
      <w:pPr>
        <w:sectPr>
          <w:headerReference r:id="rId3" w:type="default"/>
          <w:headerReference r:id="rId4" w:type="firs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3000000">
      <w:pPr>
        <w:ind w:firstLine="0" w:left="7371"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в сфере переданных полномочий Российской Федерации «</w:t>
      </w:r>
      <w:r>
        <w:rPr>
          <w:b w:val="1"/>
          <w:sz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>
        <w:rPr>
          <w:b w:val="1"/>
          <w:sz w:val="28"/>
        </w:rPr>
        <w:t>»</w:t>
      </w:r>
    </w:p>
    <w:p w14:paraId="26000000">
      <w:pPr>
        <w:ind w:firstLine="709" w:left="0"/>
        <w:rPr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I. </w:t>
      </w:r>
      <w:r>
        <w:rPr>
          <w:b w:val="1"/>
          <w:sz w:val="28"/>
        </w:rPr>
        <w:t>Общие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положения</w:t>
      </w:r>
    </w:p>
    <w:p w14:paraId="28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9000000">
      <w:pPr>
        <w:numPr>
          <w:ilvl w:val="0"/>
          <w:numId w:val="1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Признаки </w:t>
      </w:r>
      <w:bookmarkStart w:id="1" w:name="_GoBack"/>
      <w:bookmarkEnd w:id="1"/>
      <w:r>
        <w:rPr>
          <w:sz w:val="28"/>
        </w:rPr>
        <w:t xml:space="preserve">заявителя определяются </w:t>
      </w:r>
      <w:r>
        <w:rPr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</w:rPr>
        <w:t>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>
        <w:rPr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Услугу</w:t>
      </w:r>
      <w:r>
        <w:rPr>
          <w:sz w:val="28"/>
        </w:rPr>
        <w:t xml:space="preserve"> </w:t>
      </w:r>
      <w:r>
        <w:rPr>
          <w:sz w:val="28"/>
        </w:rPr>
        <w:t>предоставляет</w:t>
      </w:r>
      <w:r>
        <w:rPr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– Орган местного самоуправления</w:t>
      </w:r>
      <w:r>
        <w:rPr>
          <w:sz w:val="28"/>
        </w:rPr>
        <w:t>)</w:t>
      </w:r>
      <w:r>
        <w:rPr>
          <w:sz w:val="28"/>
        </w:rPr>
        <w:t>.</w:t>
      </w:r>
    </w:p>
    <w:p w14:paraId="33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3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sz w:val="28"/>
        </w:rPr>
        <w:t xml:space="preserve"> решение об отказе в приеме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 (далее – заявление)</w:t>
      </w:r>
      <w:r>
        <w:rPr>
          <w:sz w:val="28"/>
        </w:rPr>
        <w:t xml:space="preserve"> и документов и (или) информации, необходимых для ее предоставления.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сокращением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возврате заявления и прилагаемых к нему документов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A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B000000">
      <w:pPr>
        <w:pStyle w:val="Style_4"/>
        <w:numPr>
          <w:ilvl w:val="0"/>
          <w:numId w:val="2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3C000000">
      <w:pPr>
        <w:pStyle w:val="Style_4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 о предоставлении Услуги</w:t>
      </w:r>
      <w:r>
        <w:rPr>
          <w:sz w:val="28"/>
        </w:rPr>
        <w:t>;</w:t>
      </w:r>
    </w:p>
    <w:p w14:paraId="3D000000">
      <w:pPr>
        <w:pStyle w:val="Style_4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 об отказе в предоставлении Услуги</w:t>
      </w:r>
      <w:r>
        <w:rPr>
          <w:sz w:val="28"/>
        </w:rPr>
        <w:t>.</w:t>
      </w:r>
    </w:p>
    <w:p w14:paraId="3E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1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2000000">
      <w:pPr>
        <w:pStyle w:val="Style_4"/>
        <w:numPr>
          <w:ilvl w:val="0"/>
          <w:numId w:val="2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43000000">
      <w:pPr>
        <w:pStyle w:val="Style_4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о предоставлении Услуги</w:t>
      </w:r>
      <w:r>
        <w:rPr>
          <w:sz w:val="28"/>
        </w:rPr>
        <w:t>;</w:t>
      </w:r>
    </w:p>
    <w:p w14:paraId="44000000">
      <w:pPr>
        <w:pStyle w:val="Style_4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об отказе в предоставлении Услуги</w:t>
      </w:r>
      <w:r>
        <w:rPr>
          <w:sz w:val="28"/>
        </w:rPr>
        <w:t>.</w:t>
      </w:r>
    </w:p>
    <w:p w14:paraId="4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4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27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8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4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4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>
        <w:rPr>
          <w:sz w:val="28"/>
        </w:rPr>
        <w:t>.</w:t>
      </w:r>
    </w:p>
    <w:p w14:paraId="5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52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5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5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5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5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5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5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в сети «Интернет», а также на Едином портале.</w:t>
      </w:r>
    </w:p>
    <w:p w14:paraId="6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6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Показатели доступности и качества Услуги размещены на официальном сайте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в сети «Интернет», а также на Едином портале.</w:t>
      </w:r>
    </w:p>
    <w:p w14:paraId="62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6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6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Единый портал</w:t>
      </w:r>
      <w:r>
        <w:rPr>
          <w:sz w:val="28"/>
        </w:rPr>
        <w:t>;</w:t>
      </w:r>
    </w:p>
    <w:p w14:paraId="6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единая система межведомственного электронного взаимодействия</w:t>
      </w:r>
      <w:r>
        <w:rPr>
          <w:rStyle w:val="Style_3_ch"/>
          <w:sz w:val="28"/>
        </w:rPr>
        <w:footnoteReference w:id="3"/>
      </w:r>
      <w:r>
        <w:rPr>
          <w:sz w:val="28"/>
        </w:rPr>
        <w:t>.</w:t>
      </w:r>
    </w:p>
    <w:p w14:paraId="67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6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6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сокращением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6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6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обратился через уполномоченного представителя</w:t>
      </w:r>
      <w:r>
        <w:rPr>
          <w:sz w:val="28"/>
        </w:rPr>
        <w:t>.</w:t>
      </w:r>
    </w:p>
    <w:p w14:paraId="6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6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6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.</w:t>
      </w:r>
    </w:p>
    <w:p w14:paraId="6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7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7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профилирования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72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7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>;</w:t>
      </w:r>
    </w:p>
    <w:p w14:paraId="7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>;</w:t>
      </w:r>
    </w:p>
    <w:p w14:paraId="7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>;</w:t>
      </w:r>
    </w:p>
    <w:p w14:paraId="7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7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</w:t>
      </w:r>
      <w:r>
        <w:rPr>
          <w:sz w:val="28"/>
        </w:rPr>
        <w:t>профилирования</w:t>
      </w:r>
      <w:r>
        <w:rPr>
          <w:sz w:val="28"/>
        </w:rPr>
        <w:t xml:space="preserve"> определяется полный перечень комбинаций значений признаков в </w:t>
      </w:r>
      <w:r>
        <w:rPr>
          <w:sz w:val="28"/>
        </w:rPr>
        <w:t xml:space="preserve">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7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79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A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7B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E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F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0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возврате заявления и прилагаемых к нему документов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1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2000000">
      <w:pPr>
        <w:pStyle w:val="Style_4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8300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 о предоставлении Услуги</w:t>
      </w:r>
      <w:r>
        <w:rPr>
          <w:sz w:val="28"/>
        </w:rPr>
        <w:t>;</w:t>
      </w:r>
    </w:p>
    <w:p w14:paraId="8400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 об отказе в предоставлении Услуги</w:t>
      </w:r>
      <w:r>
        <w:rPr>
          <w:sz w:val="28"/>
        </w:rPr>
        <w:t>.</w:t>
      </w:r>
    </w:p>
    <w:p w14:paraId="8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получение дополнительных сведений от заявителя</w:t>
      </w:r>
      <w:r>
        <w:rPr>
          <w:sz w:val="28"/>
        </w:rPr>
        <w:t>;</w:t>
      </w:r>
    </w:p>
    <w:p w14:paraId="8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8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8C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социального благополучия и семейной политики Камчатского края от 11.03.2024 № 16-Н «Об утверждении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8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предоставляются документы для заявителя и всех членов его семьи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предоставляются документы для заявителя и всех членов его семьи</w:t>
      </w:r>
      <w:r>
        <w:rPr>
          <w:sz w:val="28"/>
        </w:rPr>
        <w:t xml:space="preserve">,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предоставляются документы для заявителя и всех членов его семьи</w:t>
      </w:r>
      <w:r>
        <w:rPr>
          <w:sz w:val="28"/>
        </w:rPr>
        <w:t xml:space="preserve">,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справки (заключения) об отсутствии психических заболеваний, алкоголизма, наркомании, токсикомании или о прекращении диспансерного наблюдения в связи с выздоровлением или стойкой ремиссией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федерального регистра лиц, имеющих право на дополнительные меры государственной поддержки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9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9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доходы членов семьи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доходах и суммах налога физического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>
        <w:rPr>
          <w:sz w:val="28"/>
        </w:rPr>
        <w:t>:</w:t>
      </w:r>
    </w:p>
    <w:p w14:paraId="9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документ предоставляется при наличии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документ предоставляется при наличии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документ предоставляется при наличии</w:t>
      </w:r>
      <w:r>
        <w:rPr>
          <w:sz w:val="28"/>
        </w:rPr>
        <w:t xml:space="preserve">,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иные документы, предоставленные заявителем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8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</w:t>
      </w:r>
      <w:r>
        <w:rPr>
          <w:sz w:val="28"/>
        </w:rPr>
        <w:t>следующих межведомственных информационных запросов:</w:t>
      </w:r>
    </w:p>
    <w:p w14:paraId="A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рождении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заключении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Министерство социального благополучия и семейной политики Камчатского края</w:t>
      </w:r>
      <w:r>
        <w:rPr>
          <w:sz w:val="28"/>
        </w:rPr>
        <w:t>»</w:t>
      </w:r>
      <w:r>
        <w:rPr>
          <w:sz w:val="28"/>
        </w:rPr>
        <w:t>.</w:t>
      </w:r>
    </w:p>
    <w:p w14:paraId="B1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направления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2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направления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>.</w:t>
      </w:r>
    </w:p>
    <w:p w14:paraId="B3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Получение дополнительных сведений от заявителя</w:t>
      </w:r>
    </w:p>
    <w:p w14:paraId="B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</w:rPr>
        <w:t>непредставление необходимых документов (сведений) для предоставления Услуги</w:t>
      </w:r>
      <w:r>
        <w:rPr>
          <w:sz w:val="28"/>
        </w:rPr>
        <w:t>.</w:t>
      </w:r>
    </w:p>
    <w:p w14:paraId="B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должен представить документы и (или) информацию в течение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</w:t>
      </w:r>
    </w:p>
    <w:p w14:paraId="B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z w:val="28"/>
        </w:rPr>
        <w:t>У</w:t>
      </w:r>
      <w:r>
        <w:rPr>
          <w:sz w:val="28"/>
        </w:rPr>
        <w:t>слуги</w:t>
      </w:r>
      <w:r>
        <w:rPr>
          <w:sz w:val="28"/>
        </w:rPr>
        <w:t xml:space="preserve"> приостанавливается на время исполнения настоящей административной процедуры.</w:t>
      </w:r>
    </w:p>
    <w:p w14:paraId="B7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B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приостанавливает предоставление Услуги</w:t>
      </w:r>
      <w:r>
        <w:rPr>
          <w:sz w:val="28"/>
        </w:rPr>
        <w:t xml:space="preserve"> на срок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предоставлены недостоверные сведения или сведения не в полном объеме</w:t>
      </w:r>
      <w:r>
        <w:rPr>
          <w:sz w:val="28"/>
        </w:rPr>
        <w:t>.</w:t>
      </w:r>
    </w:p>
    <w:p w14:paraId="B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B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>
        <w:rPr>
          <w:sz w:val="28"/>
        </w:rPr>
        <w:t>.</w:t>
      </w:r>
    </w:p>
    <w:p w14:paraId="BB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отсутствие у заявителя одного (или нескольких) обстоятельств, установленных пунктом 2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E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C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;</w:t>
      </w:r>
    </w:p>
    <w:p w14:paraId="C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возврате заявления и прилагаемых к нему документов</w:t>
      </w:r>
      <w:r>
        <w:rPr>
          <w:sz w:val="28"/>
        </w:rPr>
        <w:t>.</w:t>
      </w:r>
    </w:p>
    <w:p w14:paraId="C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C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5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6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C7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A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B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C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возврате заявления и прилагаемых к нему документов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D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E000000">
      <w:pPr>
        <w:pStyle w:val="Style_4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CF00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 о предоставлении Услуги</w:t>
      </w:r>
      <w:r>
        <w:rPr>
          <w:sz w:val="28"/>
        </w:rPr>
        <w:t>;</w:t>
      </w:r>
    </w:p>
    <w:p w14:paraId="D000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 об отказе в предоставлении Услуги</w:t>
      </w:r>
      <w:r>
        <w:rPr>
          <w:sz w:val="28"/>
        </w:rPr>
        <w:t>.</w:t>
      </w:r>
    </w:p>
    <w:p w14:paraId="D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получение дополнительных сведений от заявителя</w:t>
      </w:r>
      <w:r>
        <w:rPr>
          <w:sz w:val="28"/>
        </w:rPr>
        <w:t>;</w:t>
      </w:r>
    </w:p>
    <w:p w14:paraId="D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D8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социального благополучия и семейной политики Камчатского края от 11.03.2024 № 16-Н «Об утверждении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D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предоставляются документы для заявителя и всех членов его семьи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предоставляются документы для заявителя и всех членов его семьи</w:t>
      </w:r>
      <w:r>
        <w:rPr>
          <w:sz w:val="28"/>
        </w:rPr>
        <w:t xml:space="preserve">,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предоставляются документы для заявителя и всех членов его семьи</w:t>
      </w:r>
      <w:r>
        <w:rPr>
          <w:sz w:val="28"/>
        </w:rPr>
        <w:t xml:space="preserve">,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справки (заключения) об отсутствии психических заболеваний, алкоголизма, наркомании, токсикомании или о прекращении диспансерного наблюдения в связи с выздоровлением или стойкой ремиссией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федерального регистра лиц, имеющих право на дополнительные меры государственной поддержки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выданная в порядке, установленном Гражданским кодексом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E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расторжении брака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доходы членов семьи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доходах и суммах налога физического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>
        <w:rPr>
          <w:sz w:val="28"/>
        </w:rPr>
        <w:t>:</w:t>
      </w:r>
    </w:p>
    <w:p w14:paraId="E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документ предоставляется при наличии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документ предоставляется при наличии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документ предоставляется при наличии</w:t>
      </w:r>
      <w:r>
        <w:rPr>
          <w:sz w:val="28"/>
        </w:rPr>
        <w:t xml:space="preserve">,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иные документы, предоставленные заявителем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E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E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5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</w:t>
      </w:r>
      <w:r>
        <w:rPr>
          <w:sz w:val="28"/>
        </w:rPr>
        <w:t>следующих межведомственных информационных запросов:</w:t>
      </w:r>
    </w:p>
    <w:p w14:paraId="F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рождении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заключении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Министерство социального благополучия и семейной политики Камчатского края</w:t>
      </w:r>
      <w:r>
        <w:rPr>
          <w:sz w:val="28"/>
        </w:rPr>
        <w:t>»</w:t>
      </w:r>
      <w:r>
        <w:rPr>
          <w:sz w:val="28"/>
        </w:rPr>
        <w:t>.</w:t>
      </w:r>
    </w:p>
    <w:p w14:paraId="F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направления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F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направления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>.</w:t>
      </w:r>
    </w:p>
    <w:p w14:paraId="0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Получение дополнительных сведений от заявителя</w:t>
      </w:r>
    </w:p>
    <w:p w14:paraId="0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</w:rPr>
        <w:t>непредставление необходимых документов (сведений) для предоставления Услуги</w:t>
      </w:r>
      <w:r>
        <w:rPr>
          <w:sz w:val="28"/>
        </w:rPr>
        <w:t>.</w:t>
      </w:r>
    </w:p>
    <w:p w14:paraId="0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должен представить документы и (или) информацию в течение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</w:t>
      </w:r>
    </w:p>
    <w:p w14:paraId="0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z w:val="28"/>
        </w:rPr>
        <w:t>У</w:t>
      </w:r>
      <w:r>
        <w:rPr>
          <w:sz w:val="28"/>
        </w:rPr>
        <w:t>слуги</w:t>
      </w:r>
      <w:r>
        <w:rPr>
          <w:sz w:val="28"/>
        </w:rPr>
        <w:t xml:space="preserve"> приостанавливается на время исполнения настоящей административной процедуры.</w:t>
      </w:r>
    </w:p>
    <w:p w14:paraId="0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0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приостанавливает предоставление Услуги</w:t>
      </w:r>
      <w:r>
        <w:rPr>
          <w:sz w:val="28"/>
        </w:rPr>
        <w:t xml:space="preserve"> на срок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предоставлены недостоверные сведения или сведения не в полном объеме</w:t>
      </w:r>
      <w:r>
        <w:rPr>
          <w:sz w:val="28"/>
        </w:rPr>
        <w:t>.</w:t>
      </w:r>
    </w:p>
    <w:p w14:paraId="0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0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>
        <w:rPr>
          <w:sz w:val="28"/>
        </w:rPr>
        <w:t>.</w:t>
      </w:r>
    </w:p>
    <w:p w14:paraId="0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отсутствие у заявителя одного (или нескольких) обстоятельств, установленных пунктом 2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0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;</w:t>
      </w:r>
    </w:p>
    <w:p w14:paraId="0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заказным почтовым отправлением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возврате заявления и прилагаемых к нему документов</w:t>
      </w:r>
      <w:r>
        <w:rPr>
          <w:sz w:val="28"/>
        </w:rPr>
        <w:t>.</w:t>
      </w:r>
    </w:p>
    <w:p w14:paraId="1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1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2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3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14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5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6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зависит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способа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.</w:t>
      </w:r>
    </w:p>
    <w:p w14:paraId="17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подаче заявления и документов:</w:t>
      </w:r>
    </w:p>
    <w:p w14:paraId="18010000">
      <w:pPr>
        <w:numPr>
          <w:ilvl w:val="1"/>
          <w:numId w:val="1"/>
        </w:numPr>
        <w:tabs>
          <w:tab w:leader="none" w:pos="1021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– срок предоставления варианта Услуги составит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;</w:t>
      </w:r>
    </w:p>
    <w:p w14:paraId="19010000">
      <w:pPr>
        <w:numPr>
          <w:ilvl w:val="1"/>
          <w:numId w:val="1"/>
        </w:numPr>
        <w:tabs>
          <w:tab w:leader="none" w:pos="1021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– срок предоставления варианта Услуги составит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;</w:t>
      </w:r>
    </w:p>
    <w:p w14:paraId="1A010000">
      <w:pPr>
        <w:numPr>
          <w:ilvl w:val="1"/>
          <w:numId w:val="1"/>
        </w:numPr>
        <w:tabs>
          <w:tab w:leader="none" w:pos="1021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– срок предоставления варианта Услуги составит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;</w:t>
      </w:r>
    </w:p>
    <w:p w14:paraId="1B010000">
      <w:pPr>
        <w:numPr>
          <w:ilvl w:val="1"/>
          <w:numId w:val="1"/>
        </w:numPr>
        <w:tabs>
          <w:tab w:leader="none" w:pos="1021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– срок предоставления варианта Услуги составит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D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F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0010000">
      <w:pPr>
        <w:pStyle w:val="Style_4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2101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о предоставлении Услуги</w:t>
      </w:r>
      <w:r>
        <w:rPr>
          <w:sz w:val="28"/>
        </w:rPr>
        <w:t>;</w:t>
      </w:r>
    </w:p>
    <w:p w14:paraId="2201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об отказе в предоставлении Услуги</w:t>
      </w:r>
      <w:r>
        <w:rPr>
          <w:sz w:val="28"/>
        </w:rPr>
        <w:t>.</w:t>
      </w:r>
    </w:p>
    <w:p w14:paraId="2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2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,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2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заявителя</w:t>
      </w:r>
      <w:r>
        <w:rPr>
          <w:sz w:val="28"/>
        </w:rPr>
        <w:t>.</w:t>
      </w:r>
    </w:p>
    <w:p w14:paraId="2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.</w:t>
      </w:r>
    </w:p>
    <w:p w14:paraId="3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не содержит опечатки и (или) ошибки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4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4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4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3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4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45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6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7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зависит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способа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.</w:t>
      </w:r>
    </w:p>
    <w:p w14:paraId="48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подаче заявления и документов:</w:t>
      </w:r>
    </w:p>
    <w:p w14:paraId="49010000">
      <w:pPr>
        <w:numPr>
          <w:ilvl w:val="1"/>
          <w:numId w:val="1"/>
        </w:numPr>
        <w:tabs>
          <w:tab w:leader="none" w:pos="1021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– срок предоставления варианта Услуги составит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;</w:t>
      </w:r>
    </w:p>
    <w:p w14:paraId="4A010000">
      <w:pPr>
        <w:numPr>
          <w:ilvl w:val="1"/>
          <w:numId w:val="1"/>
        </w:numPr>
        <w:tabs>
          <w:tab w:leader="none" w:pos="1021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– срок предоставления варианта Услуги составит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;</w:t>
      </w:r>
    </w:p>
    <w:p w14:paraId="4B010000">
      <w:pPr>
        <w:numPr>
          <w:ilvl w:val="1"/>
          <w:numId w:val="1"/>
        </w:numPr>
        <w:tabs>
          <w:tab w:leader="none" w:pos="1021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– срок предоставления варианта Услуги составит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;</w:t>
      </w:r>
    </w:p>
    <w:p w14:paraId="4C010000">
      <w:pPr>
        <w:numPr>
          <w:ilvl w:val="1"/>
          <w:numId w:val="1"/>
        </w:numPr>
        <w:tabs>
          <w:tab w:leader="none" w:pos="1021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– срок предоставления варианта Услуги составит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F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0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1010000">
      <w:pPr>
        <w:pStyle w:val="Style_4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5201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о предоставлении Услуги</w:t>
      </w:r>
      <w:r>
        <w:rPr>
          <w:sz w:val="28"/>
        </w:rPr>
        <w:t>;</w:t>
      </w:r>
    </w:p>
    <w:p w14:paraId="5301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выписка из приказа Министерства социального благополучия и семейной политики Камчатского края об отказе в предоставлении Услуги</w:t>
      </w:r>
      <w:r>
        <w:rPr>
          <w:sz w:val="28"/>
        </w:rPr>
        <w:t>.</w:t>
      </w:r>
    </w:p>
    <w:p w14:paraId="5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5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5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,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5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5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5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6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6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.</w:t>
      </w:r>
    </w:p>
    <w:p w14:paraId="6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6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не содержит опечатки и (или) ошибки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7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7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7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6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77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7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>
        <w:rPr>
          <w:sz w:val="28"/>
        </w:rPr>
        <w:t xml:space="preserve">, </w:t>
      </w:r>
      <w:r>
        <w:rPr>
          <w:sz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>
        <w:rPr>
          <w:sz w:val="28"/>
        </w:rPr>
        <w:t>.</w:t>
      </w:r>
    </w:p>
    <w:p w14:paraId="7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A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7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7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</w:t>
      </w:r>
      <w:r>
        <w:rPr>
          <w:sz w:val="28"/>
        </w:rPr>
        <w:t>а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>.</w:t>
      </w:r>
    </w:p>
    <w:p w14:paraId="7D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7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F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8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81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8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официальном сайте Органа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устной форме при личном обращении</w:t>
      </w:r>
      <w:r>
        <w:rPr>
          <w:sz w:val="28"/>
        </w:rPr>
        <w:t xml:space="preserve">, </w:t>
      </w:r>
      <w:r>
        <w:rPr>
          <w:sz w:val="28"/>
        </w:rPr>
        <w:t>в письменной форме почтовым отправлением по адресу, указанному заявителем (представителем)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>.</w:t>
      </w:r>
    </w:p>
    <w:p w14:paraId="8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системы досудебного (внесудебного) обжалования</w:t>
      </w:r>
      <w:r>
        <w:rPr>
          <w:sz w:val="28"/>
        </w:rPr>
        <w:t>.</w:t>
      </w:r>
      <w:r>
        <w:t xml:space="preserve"> </w:t>
      </w:r>
    </w:p>
    <w:p w14:paraId="8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при личном приеме заявителя</w:t>
      </w:r>
      <w:r>
        <w:rPr>
          <w:sz w:val="28"/>
        </w:rPr>
        <w:t>.</w:t>
      </w:r>
    </w:p>
    <w:p w14:paraId="850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86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87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88010000">
      <w:pPr>
        <w:ind/>
        <w:jc w:val="both"/>
        <w:rPr>
          <w:b w:val="1"/>
          <w:sz w:val="28"/>
        </w:rPr>
      </w:pPr>
    </w:p>
    <w:p w14:paraId="890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8A01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W w:type="auto" w:w="0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8B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8C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D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E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F010000">
            <w:pPr>
              <w:keepNext w:val="1"/>
              <w:spacing w:after="160"/>
              <w:ind/>
            </w:pPr>
            <w: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0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1010000">
            <w:pPr>
              <w:keepNext w:val="1"/>
              <w:spacing w:after="160"/>
              <w:ind/>
            </w:pPr>
            <w: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t xml:space="preserve">, </w:t>
            </w:r>
            <w:r>
              <w:t>обратился через уполномоченного представителя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92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3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4010000">
            <w:pPr>
              <w:keepNext w:val="1"/>
              <w:spacing w:after="160"/>
              <w:ind/>
            </w:pPr>
            <w: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5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6010000">
            <w:pPr>
              <w:keepNext w:val="1"/>
              <w:spacing w:after="160"/>
              <w:ind/>
            </w:pPr>
            <w: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</w:tbl>
    <w:p w14:paraId="97010000">
      <w:pPr>
        <w:ind w:firstLine="709" w:left="0"/>
        <w:jc w:val="both"/>
        <w:rPr>
          <w:sz w:val="28"/>
        </w:rPr>
      </w:pPr>
    </w:p>
    <w:p w14:paraId="9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/>
          <w:p w14:paraId="A0010000">
            <w:r>
              <w:t>1</w:t>
            </w:r>
            <w:r>
              <w:t xml:space="preserve">. </w:t>
            </w:r>
            <w: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обратился лично или через уполномоченного представителя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/>
          <w:p w14:paraId="A401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A5010000">
            <w:r>
              <w:t>2</w:t>
            </w:r>
            <w:r>
              <w:t xml:space="preserve">. </w:t>
            </w:r>
            <w:r>
              <w:t>Обратился через уполномоченного представителя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/>
          <w:p w14:paraId="AA010000">
            <w:r>
              <w:t>1</w:t>
            </w:r>
            <w:r>
              <w:t xml:space="preserve">. </w:t>
            </w:r>
            <w: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/>
          <w:p w14:paraId="AE01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AF01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</w:tbl>
    <w:p w14:paraId="B00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B1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B2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B3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4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B5010000">
      <w:r>
        <w:rPr>
          <w:sz w:val="24"/>
        </w:rPr>
        <w:t xml:space="preserve"> </w:t>
      </w:r>
    </w:p>
    <w:p w14:paraId="B6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B7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>
        <w:rPr>
          <w:sz w:val="24"/>
        </w:rPr>
        <w:t>»</w:t>
      </w:r>
    </w:p>
    <w:p w14:paraId="B8010000">
      <w:pPr>
        <w:spacing w:line="360" w:lineRule="exact"/>
        <w:ind/>
        <w:rPr>
          <w:sz w:val="24"/>
        </w:rPr>
      </w:pPr>
    </w:p>
    <w:p w14:paraId="B9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A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атрибут документа, подлежащий изменению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F010000">
      <w:pPr>
        <w:spacing w:line="360" w:lineRule="exact"/>
        <w:ind/>
        <w:rPr>
          <w:sz w:val="24"/>
        </w:rPr>
      </w:pPr>
    </w:p>
    <w:p w14:paraId="C0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1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регистрационный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9010000">
      <w:pPr>
        <w:spacing w:line="360" w:lineRule="exact"/>
        <w:ind/>
        <w:rPr>
          <w:sz w:val="24"/>
        </w:rPr>
      </w:pPr>
    </w:p>
    <w:p w14:paraId="CA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D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CE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CF010000">
      <w:r>
        <w:rPr>
          <w:sz w:val="24"/>
        </w:rPr>
        <w:t xml:space="preserve"> </w:t>
      </w:r>
    </w:p>
    <w:p w14:paraId="D0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1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>
        <w:rPr>
          <w:sz w:val="24"/>
        </w:rPr>
        <w:t>»</w:t>
      </w:r>
    </w:p>
    <w:p w14:paraId="D2010000">
      <w:pPr>
        <w:spacing w:line="360" w:lineRule="exact"/>
        <w:ind/>
        <w:rPr>
          <w:sz w:val="24"/>
        </w:rPr>
      </w:pPr>
    </w:p>
    <w:p w14:paraId="D3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исправить ошибку в документе, выданном в результате предоставления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4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необходимость исправления ошибки обусловлена следующими обстоятельствами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выданного в результате предоставления Услуги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6010000">
      <w:pPr>
        <w:spacing w:line="360" w:lineRule="exact"/>
        <w:ind/>
        <w:rPr>
          <w:sz w:val="24"/>
        </w:rPr>
      </w:pPr>
    </w:p>
    <w:p w14:paraId="D7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8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регистрационный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F010000">
      <w:pPr>
        <w:spacing w:line="360" w:lineRule="exact"/>
        <w:ind/>
        <w:rPr>
          <w:sz w:val="24"/>
        </w:rPr>
      </w:pPr>
    </w:p>
    <w:p w14:paraId="E0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Документ, подтверждающий полномочия законного представителя или доверенного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1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E6010000">
      <w:pPr>
        <w:spacing w:line="360" w:lineRule="exact"/>
        <w:ind/>
        <w:rPr>
          <w:sz w:val="24"/>
        </w:rPr>
      </w:pPr>
    </w:p>
    <w:p w14:paraId="E7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sectPr>
      <w:headerReference r:id="rId1" w:type="default"/>
      <w:headerReference r:id="rId2" w:type="firs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EA01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EB01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EC01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 reference"/>
    <w:basedOn w:val="Style_15"/>
    <w:link w:val="Style_14_ch"/>
    <w:rPr>
      <w:vertAlign w:val="superscript"/>
    </w:rPr>
  </w:style>
  <w:style w:styleId="Style_14_ch" w:type="character">
    <w:name w:val="endnote reference"/>
    <w:basedOn w:val="Style_15_ch"/>
    <w:link w:val="Style_14"/>
    <w:rPr>
      <w:vertAlign w:val="superscript"/>
    </w:rPr>
  </w:style>
  <w:style w:styleId="Style_16" w:type="paragraph">
    <w:name w:val="Endnote"/>
    <w:basedOn w:val="Style_9"/>
    <w:link w:val="Style_16_ch"/>
  </w:style>
  <w:style w:styleId="Style_16_ch" w:type="character">
    <w:name w:val="Endnote"/>
    <w:basedOn w:val="Style_9_ch"/>
    <w:link w:val="Style_16"/>
  </w:style>
  <w:style w:styleId="Style_17" w:type="paragraph">
    <w:name w:val="heading 3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7_ch" w:type="character">
    <w:name w:val="heading 3"/>
    <w:link w:val="Style_17"/>
    <w:rPr>
      <w:rFonts w:asciiTheme="majorAscii" w:hAnsiTheme="majorHAnsi"/>
      <w:b w:val="1"/>
      <w:color w:themeColor="accent1" w:val="5B9BD5"/>
    </w:rPr>
  </w:style>
  <w:style w:styleId="Style_18" w:type="paragraph">
    <w:name w:val="annotation text"/>
    <w:basedOn w:val="Style_9"/>
    <w:link w:val="Style_18_ch"/>
  </w:style>
  <w:style w:styleId="Style_18_ch" w:type="character">
    <w:name w:val="annotation text"/>
    <w:basedOn w:val="Style_9_ch"/>
    <w:link w:val="Style_18"/>
  </w:style>
  <w:style w:styleId="Style_19" w:type="paragraph">
    <w:name w:val="HTML Code"/>
    <w:basedOn w:val="Style_15"/>
    <w:link w:val="Style_19_ch"/>
    <w:rPr>
      <w:rFonts w:ascii="Courier New" w:hAnsi="Courier New"/>
      <w:sz w:val="20"/>
    </w:rPr>
  </w:style>
  <w:style w:styleId="Style_19_ch" w:type="character">
    <w:name w:val="HTML Code"/>
    <w:basedOn w:val="Style_15_ch"/>
    <w:link w:val="Style_19"/>
    <w:rPr>
      <w:rFonts w:ascii="Courier New" w:hAnsi="Courier New"/>
      <w:sz w:val="20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1" w:type="paragraph">
    <w:name w:val="Balloon Text"/>
    <w:basedOn w:val="Style_9"/>
    <w:link w:val="Style_21_ch"/>
    <w:rPr>
      <w:rFonts w:ascii="Segoe UI" w:hAnsi="Segoe UI"/>
      <w:sz w:val="18"/>
    </w:rPr>
  </w:style>
  <w:style w:styleId="Style_21_ch" w:type="character">
    <w:name w:val="Balloon Text"/>
    <w:basedOn w:val="Style_9_ch"/>
    <w:link w:val="Style_21"/>
    <w:rPr>
      <w:rFonts w:ascii="Segoe UI" w:hAnsi="Segoe UI"/>
      <w:sz w:val="1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22" w:type="paragraph">
    <w:name w:val="heading 5"/>
    <w:link w:val="Style_22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2_ch" w:type="character">
    <w:name w:val="heading 5"/>
    <w:link w:val="Style_22"/>
    <w:rPr>
      <w:rFonts w:asciiTheme="majorAscii" w:hAnsiTheme="majorHAnsi"/>
      <w:color w:themeColor="accent1" w:themeShade="7F" w:val="1F4E79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3" w:type="paragraph">
    <w:name w:val="Body Text"/>
    <w:basedOn w:val="Style_9"/>
    <w:link w:val="Style_23_ch"/>
    <w:pPr>
      <w:widowControl w:val="0"/>
      <w:ind/>
    </w:pPr>
    <w:rPr>
      <w:sz w:val="24"/>
    </w:rPr>
  </w:style>
  <w:style w:styleId="Style_23_ch" w:type="character">
    <w:name w:val="Body Text"/>
    <w:basedOn w:val="Style_9_ch"/>
    <w:link w:val="Style_23"/>
    <w:rPr>
      <w:sz w:val="24"/>
    </w:rPr>
  </w:style>
  <w:style w:styleId="Style_24" w:type="paragraph">
    <w:name w:val="heading 1"/>
    <w:link w:val="Style_2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4_ch" w:type="character">
    <w:name w:val="heading 1"/>
    <w:link w:val="Style_24"/>
    <w:rPr>
      <w:rFonts w:asciiTheme="majorAscii" w:hAnsiTheme="majorHAnsi"/>
      <w:b w:val="1"/>
      <w:color w:themeColor="accent1" w:themeShade="BF" w:val="2E75B5"/>
      <w:sz w:val="28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9"/>
    <w:link w:val="Style_26_ch"/>
  </w:style>
  <w:style w:styleId="Style_26_ch" w:type="character">
    <w:name w:val="Footnote"/>
    <w:basedOn w:val="Style_9_ch"/>
    <w:link w:val="Style_26"/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3" w:type="paragraph">
    <w:name w:val="footnote reference"/>
    <w:basedOn w:val="Style_15"/>
    <w:link w:val="Style_3_ch"/>
    <w:rPr>
      <w:vertAlign w:val="superscript"/>
    </w:rPr>
  </w:style>
  <w:style w:styleId="Style_3_ch" w:type="character">
    <w:name w:val="footnote reference"/>
    <w:basedOn w:val="Style_15_ch"/>
    <w:link w:val="Style_3"/>
    <w:rPr>
      <w:vertAlign w:val="superscript"/>
    </w:rPr>
  </w:style>
  <w:style w:styleId="Style_29" w:type="paragraph">
    <w:name w:val="footer"/>
    <w:basedOn w:val="Style_9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9_ch"/>
    <w:link w:val="Style_29"/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annotation subject"/>
    <w:basedOn w:val="Style_18"/>
    <w:next w:val="Style_18"/>
    <w:link w:val="Style_33_ch"/>
    <w:rPr>
      <w:b w:val="1"/>
    </w:rPr>
  </w:style>
  <w:style w:styleId="Style_33_ch" w:type="character">
    <w:name w:val="annotation subject"/>
    <w:basedOn w:val="Style_18_ch"/>
    <w:link w:val="Style_33"/>
    <w:rPr>
      <w:b w:val="1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annotation reference"/>
    <w:link w:val="Style_35_ch"/>
    <w:rPr>
      <w:sz w:val="16"/>
    </w:rPr>
  </w:style>
  <w:style w:styleId="Style_35_ch" w:type="character">
    <w:name w:val="annotation reference"/>
    <w:link w:val="Style_35"/>
    <w:rPr>
      <w:sz w:val="16"/>
    </w:rPr>
  </w:style>
  <w:style w:styleId="Style_36" w:type="paragraph">
    <w:name w:val="Title"/>
    <w:next w:val="Style_9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link w:val="Style_37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7_ch" w:type="character">
    <w:name w:val="heading 4"/>
    <w:link w:val="Style_37"/>
    <w:rPr>
      <w:rFonts w:asciiTheme="majorAscii" w:hAnsiTheme="majorHAnsi"/>
      <w:b w:val="1"/>
      <w:i w:val="1"/>
      <w:color w:themeColor="accent1" w:val="5B9BD5"/>
    </w:rPr>
  </w:style>
  <w:style w:styleId="Style_38" w:type="paragraph">
    <w:name w:val="heading 2"/>
    <w:link w:val="Style_3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8_ch" w:type="character">
    <w:name w:val="heading 2"/>
    <w:link w:val="Style_38"/>
    <w:rPr>
      <w:rFonts w:asciiTheme="majorAscii" w:hAnsiTheme="majorHAnsi"/>
      <w:b w:val="1"/>
      <w:color w:themeColor="accent1" w:val="5B9BD5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9" w:type="paragraph">
    <w:name w:val="heading 6"/>
    <w:link w:val="Style_39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9_ch" w:type="character">
    <w:name w:val="heading 6"/>
    <w:link w:val="Style_39"/>
    <w:rPr>
      <w:rFonts w:asciiTheme="majorAscii" w:hAnsiTheme="majorHAnsi"/>
      <w:i w:val="1"/>
      <w:color w:themeColor="accent1" w:themeShade="7F" w:val="1F4E79"/>
    </w:r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14" Target="numbering.xml" Type="http://schemas.openxmlformats.org/officeDocument/2006/relationships/numbering"/>
  <Relationship Id="rId13" Target="endnotes.xml" Type="http://schemas.openxmlformats.org/officeDocument/2006/relationships/endnot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footnotes.xml" Type="http://schemas.openxmlformats.org/officeDocument/2006/relationships/footnotes"/>
  <Relationship Id="rId10" Target="webSettings.xml" Type="http://schemas.openxmlformats.org/officeDocument/2006/relationships/webSettings"/>
  <Relationship Id="rId5" Target="media/1.png" Type="http://schemas.openxmlformats.org/officeDocument/2006/relationships/image"/>
  <Relationship Id="rId11" Target="theme/theme1.xml" Type="http://schemas.openxmlformats.org/officeDocument/2006/relationships/theme"/>
  <Relationship Id="rId8" Target="styles.xml" Type="http://schemas.openxmlformats.org/officeDocument/2006/relationships/styles"/>
  <Relationship Id="rId2" Target="header2.xml" Type="http://schemas.openxmlformats.org/officeDocument/2006/relationships/header"/>
  <Relationship Id="rId9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2024-09-25T22:25:32Z</dcterms:modified>
</cp:coreProperties>
</file>