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0"/>
        <w:jc w:val="center"/>
        <w:rPr/>
      </w:pPr>
      <w:r>
        <w:rPr/>
        <w:t>Пояснительная записка</w:t>
      </w:r>
    </w:p>
    <w:p>
      <w:pPr>
        <w:pStyle w:val="Normal"/>
        <w:spacing w:lineRule="auto" w:line="240"/>
        <w:ind w:firstLine="709"/>
        <w:jc w:val="center"/>
        <w:rPr/>
      </w:pPr>
      <w:r>
        <w:rPr/>
        <w:t xml:space="preserve">к проекту постановления Правительства Камчатского края </w:t>
      </w:r>
      <w:r>
        <w:rPr>
          <w:b w:val="false"/>
          <w:bCs w:val="false"/>
        </w:rPr>
        <w:t>«</w:t>
      </w:r>
      <w:r>
        <w:rPr>
          <w:b w:val="false"/>
          <w:bCs w:val="false"/>
          <w:sz w:val="28"/>
          <w:szCs w:val="28"/>
        </w:rPr>
        <w:t>О внесении изменений в постановление Правительства Камчатского края от 16.12.2015 № 464-П «Об утверждении Порядка выдачи направлений в организации для детей-сирот и детей, оставшихся без попечения родителей, в Камчатском крае»</w:t>
      </w:r>
    </w:p>
    <w:p>
      <w:pPr>
        <w:pStyle w:val="Normal"/>
        <w:spacing w:lineRule="auto" w:line="240"/>
        <w:ind w:firstLine="709"/>
        <w:jc w:val="center"/>
        <w:rPr/>
      </w:pPr>
      <w:r>
        <w:rPr/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Настоящий проект постановления Правительства Камчатского края разработан в связи с признанием утратившим силу приказа Министерства просвещения Российской Федерации от 15.06.2020 № 300 «Об утверждении Порядка формирования, ведения и использования государственного банка данных о детях, оставшихся без попечения родителей» и в целях совершенствования законодательства Камчатского края с учетом сложившейся практики в части перевода ребенка из одной организации для детей-сирот и детей, оставшихся без попечения родителей, в другую организацию для детей-сирот и детей, оставшихся без попечения родителей.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Постановлением Правительства Камчатского края от 16.12.2015 № 464-П утвержден порядок выдачи направлений в организации для детей-сирот и детей, оставшихся без попечения родителей, в Камчатском крае (далее — Порядок). Порядок разработан в соответствии с подпунктом «б» пункта 6 и подпунктом «з» пункта 15 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утвержденного постановлением Правительства Российской Федерации от 24.05.2014 № 481 (далее — Положение).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Порядок определяет правила выдачи направлений для временного помещения под надзор в организации для детей-сирот и детей, оставшихся без попечения родителей, в Камчатском крае. Данный порядок распространяется на детей-сирот, детей, оставшихся без попечения родителей, на период до их устройства на воспитание в семью, в случае если невозможно немедленно назначить им опекуна или попечителя в порядке, установленном статьей 12 Федерального закона от 24.04.2008 № 48-ФЗ «Об опеке и попечительстве».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В связи с необходимостью обеспечения надлежащих условий содержания, воспитания и образования ребенка на практике возникает потребность в переводе несовершеннолетнего из одной организации для детей-сирот и детей, оставшихся без попечения родителей (далее — организация для детей-сирот), в другую организацию для детей-сирот, который ранее был помещен в организацию для детей-сирот в соответствии с требованиями постановления Правительства Камчатского края от 16.12.2015 № 464-П.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Основания для перевода ребенка из одной организации для детей-сирот и детей, оставшихся без попечения родителей, в другую организацию для детей-сирот и детей, оставшихся без попечения родителей, предусмотрены пунктом 50(1) Положения, в котором указано, что в случае выявления жестокого обращения в отношении детей со стороны работников организации, других детей, находящихся в организации, и посторонних лиц организация для детей-сирот незамедлительно информирует орган опеки и попечительства в целях принятия мер по защите прав и интересов детей, включая передачу под предварительную опеку (попечительство) или перевод в другую организацию для детей-сирот.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С целью урегулирования данного вопроса предлагаем дополнить Порядок следующими положениями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1. Основания, по которым может быть осуществлен перевод ребенка, включая ликвидацию или реорганизацию организации, медицинские показания, образовательные потребности и другие обоснованные причины.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2. Описание последовательности, необходимой для осуществления перевода.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3. Проведение оценки последствий принятия решения о переводе, в целях обеспечения сохранения всех прав и гарантий ребенка при переводе, включая условия содержания, воспитания и образования.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4. Установление сроков для рассмотрения ходатайства организации для детей-сирот либо органа опеки и попечительства на перевод и принятия решений.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Для реализации настоящего постановления Правительства Камчатского края не потребуются дополнительные средства краевого бюджета.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rFonts w:cs="Arial"/>
          <w:sz w:val="28"/>
          <w:szCs w:val="28"/>
          <w:shd w:fill="auto" w:val="clear"/>
        </w:rPr>
        <w:t xml:space="preserve">В соответствии с постановлением Правительства Камчатского края от 21.07.2022 № 386-П «Об утверждении Положения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проектов» проект постановления </w:t>
      </w:r>
      <w:r>
        <w:rPr>
          <w:rFonts w:cs="Arial"/>
          <w:sz w:val="28"/>
          <w:szCs w:val="28"/>
          <w:shd w:fill="auto" w:val="clear"/>
        </w:rPr>
        <w:t>23.09</w:t>
      </w:r>
      <w:r>
        <w:rPr>
          <w:rFonts w:cs="Arial"/>
          <w:sz w:val="28"/>
          <w:szCs w:val="28"/>
          <w:shd w:fill="auto" w:val="clear"/>
        </w:rPr>
        <w:t xml:space="preserve">.2024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(https://npaproject.kamgov.ru). </w:t>
      </w:r>
    </w:p>
    <w:p>
      <w:pPr>
        <w:pStyle w:val="Normal"/>
        <w:spacing w:lineRule="auto" w:line="240"/>
        <w:ind w:firstLine="709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ind w:firstLine="709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 Unicode MS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8"/>
      <w:szCs w:val="24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Гипертекстовая ссылка"/>
    <w:qFormat/>
    <w:rPr>
      <w:b/>
      <w:bCs/>
      <w:color w:val="008000"/>
      <w:sz w:val="20"/>
      <w:szCs w:val="2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yle7" w:customStyle="1">
    <w:name w:val="Текст концевой сноски Знак"/>
    <w:basedOn w:val="DefaultParagraphFont"/>
    <w:qFormat/>
    <w:rPr/>
  </w:style>
  <w:style w:type="character" w:styleId="Style8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9" w:customStyle="1">
    <w:name w:val="Верхний колонтитул Знак"/>
    <w:basedOn w:val="DefaultParagraphFont"/>
    <w:uiPriority w:val="99"/>
    <w:qFormat/>
    <w:rPr>
      <w:sz w:val="28"/>
      <w:szCs w:val="24"/>
    </w:rPr>
  </w:style>
  <w:style w:type="character" w:styleId="Style10" w:customStyle="1">
    <w:name w:val="Нижний колонтитул Знак"/>
    <w:basedOn w:val="DefaultParagraphFont"/>
    <w:qFormat/>
    <w:rPr>
      <w:sz w:val="28"/>
      <w:szCs w:val="24"/>
    </w:rPr>
  </w:style>
  <w:style w:type="character" w:styleId="1">
    <w:name w:val="Основной текст Знак1"/>
    <w:qFormat/>
    <w:rPr>
      <w:sz w:val="28"/>
      <w:lang w:val="en-US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2">
    <w:name w:val="Указатель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 Unicode MS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ConsPlusTitle" w:customStyle="1">
    <w:name w:val="ConsPlusTitle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NSimSu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13" w:customStyle="1">
    <w:name w:val="Комментарий"/>
    <w:basedOn w:val="Normal"/>
    <w:qFormat/>
    <w:pPr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ConsPlusNonformat" w:customStyle="1">
    <w:name w:val="ConsPlusNonformat"/>
    <w:uiPriority w:val="99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NSimSun" w:cs="Courier New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 Unicode MS"/>
      <w:color w:val="auto"/>
      <w:kern w:val="0"/>
      <w:sz w:val="22"/>
      <w:szCs w:val="22"/>
      <w:lang w:val="ru-RU" w:eastAsia="en-US" w:bidi="ar-SA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0BEC-5AAB-4BBD-8E7B-17321FC7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LibreOffice/24.2.0.3$Windows_X86_64 LibreOffice_project/da48488a73ddd66ea24cf16bbc4f7b9c08e9bea1</Application>
  <AppVersion>15.0000</AppVersion>
  <Pages>2</Pages>
  <Words>593</Words>
  <Characters>4226</Characters>
  <CharactersWithSpaces>4807</CharactersWithSpaces>
  <Paragraphs>16</Paragraphs>
  <Company>**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2022-07-08T01:44:00Z</dcterms:created>
  <dc:creator>*</dc:creator>
  <dc:description/>
  <dc:language>ru-RU</dc:language>
  <cp:lastModifiedBy/>
  <cp:lastPrinted>2024-09-20T18:20:01Z</cp:lastPrinted>
  <dcterms:modified xsi:type="dcterms:W3CDTF">2024-09-23T09:03:51Z</dcterms:modified>
  <cp:revision>50</cp:revision>
  <dc:subject/>
  <dc:title>«Форма бланка постановления Губернатора Камчатского края"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