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bookmarkStart w:id="2" w:name="_GoBack"/>
      <w:bookmarkEnd w:id="2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28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приказ</w:t>
            </w:r>
            <w:r>
              <w:rPr>
                <w:rFonts w:ascii="Times New Roman" w:hAnsi="Times New Roman"/>
                <w:b w:val="1"/>
                <w:sz w:val="28"/>
              </w:rPr>
              <w:t>у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Министерства социального благополучия и семейной политики Камчатского края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от 15.12.2022 № 999-п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>приложение к</w:t>
      </w:r>
      <w:r>
        <w:rPr>
          <w:rFonts w:ascii="Times New Roman" w:hAnsi="Times New Roman"/>
          <w:sz w:val="28"/>
        </w:rPr>
        <w:t xml:space="preserve"> приказ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Министерства социального благополучия и семейной политики Камчатского края от 15.12.2022 № 999-п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5 части 2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«5) </w:t>
      </w:r>
      <w:r>
        <w:rPr>
          <w:rFonts w:ascii="Times New Roman" w:hAnsi="Times New Roman"/>
          <w:sz w:val="28"/>
        </w:rPr>
        <w:t xml:space="preserve">дети граждан, участвующих (участвовавших)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Украины;»;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пункт 6 части 2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«6) дети </w:t>
      </w:r>
      <w:r>
        <w:rPr>
          <w:rFonts w:ascii="Times New Roman" w:hAnsi="Times New Roman"/>
          <w:sz w:val="28"/>
        </w:rPr>
        <w:t xml:space="preserve">погибших участников специальной военной операции </w:t>
      </w:r>
      <w:r>
        <w:rPr>
          <w:rFonts w:ascii="Times New Roman" w:hAnsi="Times New Roman"/>
          <w:sz w:val="28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Украины;»;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дополнить пунктом 7 часть 2 следующего содержания: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«8) </w:t>
      </w:r>
      <w:r>
        <w:rPr>
          <w:rFonts w:ascii="Times New Roman" w:hAnsi="Times New Roman"/>
          <w:sz w:val="28"/>
        </w:rPr>
        <w:t>дети граждан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которые пропали без вести и (или) объявлены (признаны) безвестно отсутствующими</w:t>
      </w:r>
      <w:r>
        <w:rPr>
          <w:rFonts w:ascii="Times New Roman" w:hAnsi="Times New Roman"/>
          <w:b w:val="0"/>
          <w:sz w:val="28"/>
        </w:rPr>
        <w:t xml:space="preserve"> в х</w:t>
      </w:r>
      <w:r>
        <w:rPr>
          <w:rFonts w:ascii="Times New Roman" w:hAnsi="Times New Roman"/>
          <w:sz w:val="28"/>
        </w:rPr>
        <w:t xml:space="preserve">оде </w:t>
      </w:r>
      <w:r>
        <w:rPr>
          <w:rFonts w:ascii="Times New Roman" w:hAnsi="Times New Roman"/>
          <w:sz w:val="28"/>
        </w:rPr>
        <w:t xml:space="preserve">специальной военной операции на территории Донецкой Народной Республики, Луганской Народной Республики и Украины, в том числе призванные на военную службу по мобилизации или поступившие на военную службу по контракту, либо заключившие контракт о добровольном содействии в выполнении задач, </w:t>
      </w:r>
      <w:r>
        <w:rPr>
          <w:rFonts w:ascii="Times New Roman" w:hAnsi="Times New Roman"/>
          <w:sz w:val="28"/>
        </w:rPr>
        <w:t>возложенных на Вооруженные Силы Российской Федерации.»;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«в» части 29  изложить в следующей редакции: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«в) для детей г</w:t>
      </w:r>
      <w:r>
        <w:rPr>
          <w:rFonts w:ascii="Times New Roman" w:hAnsi="Times New Roman"/>
          <w:sz w:val="28"/>
        </w:rPr>
        <w:t xml:space="preserve">раждан, участвующих (участвовавших)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– справка, подтверждающая факт участия в специальной военной операции </w:t>
      </w:r>
      <w:r>
        <w:rPr>
          <w:rFonts w:ascii="Times New Roman" w:hAnsi="Times New Roman"/>
          <w:sz w:val="28"/>
        </w:rPr>
        <w:t>на территориях Донецкой Народной Республики, Луганской Народной Республики, Запорожской области, Херсонской области и Украины, выданная воинской частью (военным комиссариатом, другим уполномоченным органом);»;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подпункт «г» части 29 изложить в следующей редакции: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«г) для детей </w:t>
      </w:r>
      <w:r>
        <w:rPr>
          <w:rFonts w:ascii="Times New Roman" w:hAnsi="Times New Roman"/>
          <w:sz w:val="28"/>
        </w:rPr>
        <w:t xml:space="preserve">погибших участников специальной военной операции </w:t>
      </w:r>
      <w:r>
        <w:rPr>
          <w:rFonts w:ascii="Times New Roman" w:hAnsi="Times New Roman"/>
          <w:sz w:val="28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 – </w:t>
      </w:r>
      <w:r>
        <w:rPr>
          <w:rFonts w:ascii="Times New Roman" w:hAnsi="Times New Roman"/>
          <w:sz w:val="28"/>
        </w:rPr>
        <w:t>свидетельство о смерти погибшего участника специальной военной операции; справка с места прохождения военной службы погибшего, подтверждающая гибель в результате участия в специальной военной операции, выданная воинской частью (военным комиссариатом), другим уполномоченным органом»;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дополнить подпунктом «д» части 29 следующего содержания: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«е) </w:t>
      </w:r>
      <w:r>
        <w:rPr>
          <w:rFonts w:ascii="Times New Roman" w:hAnsi="Times New Roman"/>
          <w:sz w:val="28"/>
        </w:rPr>
        <w:t xml:space="preserve">для детей участников специальной военной операции, </w:t>
      </w:r>
      <w:r>
        <w:rPr>
          <w:rFonts w:ascii="Times New Roman" w:hAnsi="Times New Roman"/>
          <w:b w:val="0"/>
          <w:sz w:val="28"/>
        </w:rPr>
        <w:t>которые пропали без вести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(или) объявлены (признаны) безвестно отсутствующими </w:t>
      </w:r>
      <w:r>
        <w:rPr>
          <w:rFonts w:ascii="Times New Roman" w:hAnsi="Times New Roman"/>
          <w:b w:val="0"/>
          <w:sz w:val="28"/>
        </w:rPr>
        <w:t>в х</w:t>
      </w:r>
      <w:r>
        <w:rPr>
          <w:rFonts w:ascii="Times New Roman" w:hAnsi="Times New Roman"/>
          <w:sz w:val="28"/>
        </w:rPr>
        <w:t xml:space="preserve">оде </w:t>
      </w:r>
      <w:r>
        <w:rPr>
          <w:rFonts w:ascii="Times New Roman" w:hAnsi="Times New Roman"/>
          <w:sz w:val="28"/>
        </w:rPr>
        <w:t xml:space="preserve">специальной военной операции </w:t>
      </w:r>
      <w:r>
        <w:rPr>
          <w:rFonts w:ascii="Times New Roman" w:hAnsi="Times New Roman"/>
          <w:sz w:val="28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hAnsi="Times New Roman"/>
          <w:sz w:val="28"/>
        </w:rPr>
        <w:t xml:space="preserve"> – справка (документ), содержащая сведения об обстоятельствах и факте исчезновения военнослужащего либо заключение суда о признании военнослужащего безвестно отсутствующим.».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</w:t>
      </w:r>
      <w:r>
        <w:t xml:space="preserve"> </w:t>
      </w:r>
      <w:r>
        <w:rPr>
          <w:rFonts w:ascii="Times New Roman" w:hAnsi="Times New Roman"/>
          <w:sz w:val="28"/>
        </w:rPr>
        <w:t>вступает с 1 января 2025 года.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2835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4" w:left="4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 w:hanging="4" w:left="4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D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sectPr>
      <w:headerReference r:id="rId1" w:type="default"/>
      <w:pgSz w:h="16838" w:orient="portrait" w:w="11906"/>
      <w:pgMar w:bottom="993" w:footer="709" w:gutter="0" w:header="709" w:left="1134" w:right="70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1"/>
    <w:basedOn w:val="Style_9"/>
    <w:link w:val="Style_8_ch"/>
    <w:rPr>
      <w:color w:themeColor="hyperlink" w:val="0563C1"/>
      <w:u w:val="single"/>
    </w:rPr>
  </w:style>
  <w:style w:styleId="Style_8_ch" w:type="character">
    <w:name w:val="Гиперссылка1"/>
    <w:basedOn w:val="Style_9_ch"/>
    <w:link w:val="Style_8"/>
    <w:rPr>
      <w:color w:themeColor="hyperlink" w:val="0563C1"/>
      <w:u w:val="singl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3_ch"/>
    <w:link w:val="Style_15"/>
    <w:rPr>
      <w:rFonts w:ascii="Times New Roman" w:hAnsi="Times New Roman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2024-07-12T04:59:58Z</dcterms:modified>
</cp:coreProperties>
</file>