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395"/>
      </w:tblGrid>
      <w:tr>
        <w:tc>
          <w:tcPr>
            <w:tcW w:type="dxa" w:w="439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 внесении изменений в приложения постановления Правительства Камчатского края от 08.09.2014 № 376-П «</w:t>
            </w:r>
            <w:r>
              <w:rPr>
                <w:rFonts w:ascii="Times New Roman" w:hAnsi="Times New Roman"/>
                <w:b w:val="0"/>
                <w:sz w:val="28"/>
              </w:rPr>
              <w:t>Об утверждении натуральных и денежных (средних денежных) норм обеспечения бесплатным питанием, бесплатным комплектом одежды, обуви и мягким инвентарем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b w:val="0"/>
          <w:sz w:val="28"/>
        </w:rPr>
        <w:t>приложения постановления Правительства Камчатского края от 08.09.2014 № 376-П «</w:t>
      </w:r>
      <w:r>
        <w:rPr>
          <w:rFonts w:ascii="Times New Roman" w:hAnsi="Times New Roman"/>
          <w:b w:val="0"/>
          <w:sz w:val="28"/>
        </w:rPr>
        <w:t>Об утверждении натуральных и денежных (средних денежных) норм обеспечения бесплатным питанием, бесплатным комплектом одежды, обуви и мягким инвентарем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 следующие изменения: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приложение 1 изложить в следующей редакции: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7000000">
      <w:pPr>
        <w:spacing w:after="0" w:line="240" w:lineRule="auto"/>
        <w:ind w:firstLine="709" w:lef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«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Натуральные нормы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обеспечения бесплатным питанием детей-сирот и детей, оставшихся без попечения родителей, в Камчатском крае </w:t>
      </w:r>
    </w:p>
    <w:p w14:paraId="18000000">
      <w:pPr>
        <w:spacing w:after="0" w:line="240" w:lineRule="auto"/>
        <w:ind w:firstLine="709" w:lef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Таблица 1</w:t>
      </w:r>
    </w:p>
    <w:tbl>
      <w:tblPr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</w:tblBorders>
        <w:tblLayout w:type="fixed"/>
      </w:tblPr>
      <w:tblGrid>
        <w:gridCol w:w="2959"/>
        <w:gridCol w:w="678"/>
        <w:gridCol w:w="797"/>
        <w:gridCol w:w="795"/>
        <w:gridCol w:w="900"/>
        <w:gridCol w:w="900"/>
        <w:gridCol w:w="795"/>
        <w:gridCol w:w="795"/>
        <w:gridCol w:w="1017"/>
      </w:tblGrid>
      <w:tr>
        <w:tc>
          <w:tcPr>
            <w:tcW w:type="dxa" w:w="295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видов пищевой продукции и блюд</w:t>
            </w:r>
          </w:p>
        </w:tc>
        <w:tc>
          <w:tcPr>
            <w:tcW w:type="dxa" w:w="6678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 (месяцы жизни)</w:t>
            </w:r>
          </w:p>
        </w:tc>
      </w:tr>
      <w:tr>
        <w:tc>
          <w:tcPr>
            <w:tcW w:type="dxa" w:w="29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/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2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9 - 12</w:t>
            </w:r>
          </w:p>
        </w:tc>
      </w:tr>
      <w:tr>
        <w:tc>
          <w:tcPr>
            <w:tcW w:type="dxa" w:w="2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0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4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800 - 900</w:t>
            </w:r>
          </w:p>
        </w:tc>
        <w:tc>
          <w:tcPr>
            <w:tcW w:type="dxa" w:w="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800 - 900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800 - 900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200 - 400</w:t>
            </w:r>
          </w:p>
        </w:tc>
        <w:tc>
          <w:tcPr>
            <w:tcW w:type="dxa" w:w="1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B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200 - 400</w:t>
            </w:r>
          </w:p>
        </w:tc>
      </w:tr>
      <w:tr>
        <w:tc>
          <w:tcPr>
            <w:tcW w:type="dxa" w:w="2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00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фруктовые соки (мл)</w:t>
            </w:r>
          </w:p>
        </w:tc>
        <w:tc>
          <w:tcPr>
            <w:tcW w:type="dxa" w:w="147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5 - 30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40 - 50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50 - 60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type="dxa" w:w="1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90 - 100</w:t>
            </w:r>
          </w:p>
        </w:tc>
      </w:tr>
      <w:tr>
        <w:tc>
          <w:tcPr>
            <w:tcW w:type="dxa" w:w="2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0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фруктовое пюре (мл)</w:t>
            </w:r>
          </w:p>
        </w:tc>
        <w:tc>
          <w:tcPr>
            <w:tcW w:type="dxa" w:w="147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5 - 30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40 - 50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50 - 60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type="dxa" w:w="1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B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90 - 100</w:t>
            </w:r>
          </w:p>
        </w:tc>
      </w:tr>
      <w:tr>
        <w:tc>
          <w:tcPr>
            <w:tcW w:type="dxa" w:w="2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C00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творог (г)</w:t>
            </w:r>
          </w:p>
        </w:tc>
        <w:tc>
          <w:tcPr>
            <w:tcW w:type="dxa" w:w="147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10 - 40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2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c>
          <w:tcPr>
            <w:tcW w:type="dxa" w:w="2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400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желток (шт.)</w:t>
            </w:r>
          </w:p>
        </w:tc>
        <w:tc>
          <w:tcPr>
            <w:tcW w:type="dxa" w:w="147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</w:t>
            </w:r>
          </w:p>
        </w:tc>
        <w:tc>
          <w:tcPr>
            <w:tcW w:type="dxa" w:w="1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B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</w:t>
            </w:r>
          </w:p>
        </w:tc>
      </w:tr>
      <w:tr>
        <w:tc>
          <w:tcPr>
            <w:tcW w:type="dxa" w:w="2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C00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овощное пюре (г)</w:t>
            </w:r>
          </w:p>
        </w:tc>
        <w:tc>
          <w:tcPr>
            <w:tcW w:type="dxa" w:w="147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10 - 100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100 - 150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2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type="dxa" w:w="1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</w:tr>
      <w:tr>
        <w:tc>
          <w:tcPr>
            <w:tcW w:type="dxa" w:w="2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400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(г)</w:t>
            </w:r>
          </w:p>
        </w:tc>
        <w:tc>
          <w:tcPr>
            <w:tcW w:type="dxa" w:w="147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10 - 100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100 - 150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type="dxa" w:w="1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</w:tr>
      <w:tr>
        <w:tc>
          <w:tcPr>
            <w:tcW w:type="dxa" w:w="2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C00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мясное пюре (г)</w:t>
            </w:r>
          </w:p>
        </w:tc>
        <w:tc>
          <w:tcPr>
            <w:tcW w:type="dxa" w:w="147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5 - 30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1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60 - 70</w:t>
            </w:r>
          </w:p>
        </w:tc>
      </w:tr>
      <w:tr>
        <w:tc>
          <w:tcPr>
            <w:tcW w:type="dxa" w:w="2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0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рыбное пюре (г)</w:t>
            </w:r>
          </w:p>
        </w:tc>
        <w:tc>
          <w:tcPr>
            <w:tcW w:type="dxa" w:w="147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5 - 30</w:t>
            </w:r>
          </w:p>
        </w:tc>
        <w:tc>
          <w:tcPr>
            <w:tcW w:type="dxa" w:w="1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B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30 - 60</w:t>
            </w:r>
          </w:p>
        </w:tc>
      </w:tr>
      <w:tr>
        <w:tc>
          <w:tcPr>
            <w:tcW w:type="dxa" w:w="2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C00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кефир и неадаптированные кисломолочные продукты (мл)</w:t>
            </w:r>
          </w:p>
        </w:tc>
        <w:tc>
          <w:tcPr>
            <w:tcW w:type="dxa" w:w="147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2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</w:tr>
      <w:tr>
        <w:tc>
          <w:tcPr>
            <w:tcW w:type="dxa" w:w="2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0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цельное молоко (мл)</w:t>
            </w:r>
          </w:p>
        </w:tc>
        <w:tc>
          <w:tcPr>
            <w:tcW w:type="dxa" w:w="147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&lt;*&gt;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&lt;*&gt;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&lt;*&gt;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&lt;*&gt;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&lt;**&gt;</w:t>
            </w:r>
          </w:p>
        </w:tc>
        <w:tc>
          <w:tcPr>
            <w:tcW w:type="dxa" w:w="1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&lt;**&gt;</w:t>
            </w:r>
          </w:p>
        </w:tc>
      </w:tr>
      <w:tr>
        <w:tc>
          <w:tcPr>
            <w:tcW w:type="dxa" w:w="2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0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(пшеничный, в/с) (г)</w:t>
            </w:r>
          </w:p>
        </w:tc>
        <w:tc>
          <w:tcPr>
            <w:tcW w:type="dxa" w:w="147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2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2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400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сухари, печенье (г)</w:t>
            </w:r>
          </w:p>
        </w:tc>
        <w:tc>
          <w:tcPr>
            <w:tcW w:type="dxa" w:w="147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3 - 5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B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10 - 15</w:t>
            </w:r>
          </w:p>
        </w:tc>
      </w:tr>
      <w:tr>
        <w:tc>
          <w:tcPr>
            <w:tcW w:type="dxa" w:w="2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0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растительное масло (мл)</w:t>
            </w:r>
          </w:p>
        </w:tc>
        <w:tc>
          <w:tcPr>
            <w:tcW w:type="dxa" w:w="147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1 - 3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2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0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сливочное масло (г)</w:t>
            </w:r>
          </w:p>
        </w:tc>
        <w:tc>
          <w:tcPr>
            <w:tcW w:type="dxa" w:w="147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1 - 4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0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B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9637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C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&lt;*&gt; Для приготовления каш.</w:t>
            </w:r>
          </w:p>
          <w:p w14:paraId="9D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&lt;**&gt; В зависимости от количества потребляемой молочной смеси или женского молока.</w:t>
            </w:r>
          </w:p>
        </w:tc>
      </w:tr>
    </w:tbl>
    <w:p w14:paraId="9E000000">
      <w:pPr>
        <w:spacing w:after="0" w:before="0"/>
        <w:ind w:firstLine="0" w:left="0" w:right="0"/>
        <w:jc w:val="both"/>
        <w:rPr>
          <w:b w:val="0"/>
        </w:rPr>
      </w:pPr>
      <w:r>
        <w:rPr>
          <w:b w:val="0"/>
        </w:rPr>
        <w:t> </w:t>
      </w:r>
    </w:p>
    <w:p w14:paraId="9F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A0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 </w:t>
      </w:r>
    </w:p>
    <w:p w14:paraId="A1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 нетто, г, мл, на 1 ребенка в сутки)</w:t>
      </w: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3148"/>
        <w:gridCol w:w="1275"/>
        <w:gridCol w:w="992"/>
        <w:gridCol w:w="1134"/>
        <w:gridCol w:w="851"/>
        <w:gridCol w:w="709"/>
        <w:gridCol w:w="823"/>
      </w:tblGrid>
      <w:tr>
        <w:trPr>
          <w:trHeight w:hRule="atLeast" w:val="373"/>
        </w:trPr>
        <w:tc>
          <w:tcPr>
            <w:tcW w:type="dxa" w:w="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вида пищевой продукции</w:t>
            </w:r>
          </w:p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змерения</w:t>
            </w:r>
          </w:p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</w:tc>
      </w:tr>
      <w:tr>
        <w:trPr>
          <w:trHeight w:hRule="atLeast" w:val="738"/>
        </w:trPr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1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12 - 18 месяцев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месяцев - 3 года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года - 7 лет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7 - 11 лет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лет и старше</w:t>
            </w:r>
          </w:p>
        </w:tc>
      </w:tr>
    </w:tbl>
    <w:p w14:paraId="B0000000">
      <w:pPr>
        <w:spacing w:after="0" w:line="240" w:lineRule="auto"/>
        <w:ind/>
        <w:rPr>
          <w:sz w:val="2"/>
        </w:rPr>
      </w:pPr>
    </w:p>
    <w:tbl>
      <w:tblPr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3133"/>
        <w:gridCol w:w="1275"/>
        <w:gridCol w:w="992"/>
        <w:gridCol w:w="1134"/>
        <w:gridCol w:w="851"/>
        <w:gridCol w:w="709"/>
        <w:gridCol w:w="859"/>
      </w:tblGrid>
      <w:tr>
        <w:trPr>
          <w:trHeight w:hRule="atLeast" w:val="268"/>
          <w:tblHeader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spacing w:after="0" w:line="240" w:lineRule="auto"/>
              <w:ind w:hanging="62" w:left="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hRule="atLeast" w:val="26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spacing w:after="0" w:line="240" w:lineRule="auto"/>
              <w:ind w:hanging="62" w:lef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 xml:space="preserve">леб ржаной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>
        <w:trPr>
          <w:trHeight w:hRule="atLeast" w:val="253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Хлеб пшеничный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</w:tr>
      <w:tr>
        <w:trPr>
          <w:trHeight w:hRule="atLeast" w:val="26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Мука пшеничная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</w:tr>
      <w:tr>
        <w:trPr>
          <w:trHeight w:hRule="atLeast" w:val="26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Крахмал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253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Крупы,</w:t>
            </w:r>
            <w:r>
              <w:rPr>
                <w:rFonts w:ascii="Times New Roman" w:hAnsi="Times New Roman"/>
                <w:sz w:val="24"/>
              </w:rPr>
              <w:t xml:space="preserve"> бобовые, макаронные изделия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</w:tr>
      <w:tr>
        <w:trPr>
          <w:trHeight w:hRule="atLeast" w:val="26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артофель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</w:tr>
      <w:tr>
        <w:trPr>
          <w:trHeight w:hRule="atLeast" w:val="1091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Овощи (свежие, мороженые), включая соленые и квашеные (не более 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% от общего количества овощей), в </w:t>
            </w:r>
            <w:r>
              <w:rPr>
                <w:rFonts w:ascii="Times New Roman" w:hAnsi="Times New Roman"/>
                <w:sz w:val="24"/>
              </w:rPr>
              <w:t xml:space="preserve">том числе томат-пюре, зелень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475</w:t>
            </w:r>
          </w:p>
        </w:tc>
      </w:tr>
      <w:tr>
        <w:trPr>
          <w:trHeight w:hRule="atLeast" w:val="26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 xml:space="preserve">рукты свежие, ягоды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</w:tr>
      <w:tr>
        <w:trPr>
          <w:trHeight w:hRule="atLeast" w:val="253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 xml:space="preserve">руктовое пюре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Соки фруктовые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</w:tr>
      <w:tr>
        <w:trPr>
          <w:trHeight w:hRule="atLeast" w:val="26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 xml:space="preserve">рукты сухие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>
        <w:trPr>
          <w:trHeight w:hRule="atLeast" w:val="497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Сахар (в том числе для приготовления блюд и напитков, в случае </w:t>
            </w:r>
            <w:r>
              <w:rPr>
                <w:rFonts w:ascii="Times New Roman" w:hAnsi="Times New Roman"/>
                <w:sz w:val="24"/>
              </w:rPr>
              <w:t>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 (г)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>
        <w:trPr>
          <w:trHeight w:hRule="atLeast" w:val="26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ондитерские изделия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>
        <w:trPr>
          <w:trHeight w:hRule="atLeast" w:val="253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офе (кофейный напиток)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акао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 xml:space="preserve">ай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3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Мясо 1-й категории (в </w:t>
            </w:r>
            <w:r>
              <w:rPr>
                <w:rFonts w:ascii="Times New Roman" w:hAnsi="Times New Roman"/>
                <w:sz w:val="24"/>
              </w:rPr>
              <w:t>т.ч</w:t>
            </w:r>
            <w:r>
              <w:rPr>
                <w:rFonts w:ascii="Times New Roman" w:hAnsi="Times New Roman"/>
                <w:sz w:val="24"/>
              </w:rPr>
              <w:t>. субпрод</w:t>
            </w:r>
            <w:r>
              <w:rPr>
                <w:rFonts w:ascii="Times New Roman" w:hAnsi="Times New Roman"/>
                <w:sz w:val="24"/>
              </w:rPr>
              <w:t xml:space="preserve">укты - печень, язык, сердце)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</w:tr>
      <w:tr>
        <w:trPr>
          <w:trHeight w:hRule="atLeast" w:val="806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Птица 1-й категории (куры потрошеные, цыплята-бройлеры, </w:t>
            </w:r>
            <w:r>
              <w:rPr>
                <w:rFonts w:ascii="Times New Roman" w:hAnsi="Times New Roman"/>
                <w:sz w:val="24"/>
              </w:rPr>
              <w:t xml:space="preserve">индейка - потрошеная) 1 кат.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rPr>
          <w:trHeight w:hRule="atLeast" w:val="53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Рыба-филе, в </w:t>
            </w:r>
            <w:r>
              <w:rPr>
                <w:rFonts w:ascii="Times New Roman" w:hAnsi="Times New Roman"/>
                <w:sz w:val="24"/>
              </w:rPr>
              <w:t>т.ч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филе слабо- или малосоленое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</w:tr>
      <w:tr>
        <w:trPr>
          <w:trHeight w:hRule="atLeast" w:val="26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олбасные изделия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>
        <w:trPr>
          <w:trHeight w:hRule="atLeast" w:val="26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Молоко, кисломолочные продукты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</w:tr>
      <w:tr>
        <w:trPr>
          <w:trHeight w:hRule="atLeast" w:val="253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ворог (5% - 9% </w:t>
            </w:r>
            <w:r>
              <w:rPr>
                <w:rFonts w:ascii="Times New Roman" w:hAnsi="Times New Roman"/>
                <w:sz w:val="24"/>
              </w:rPr>
              <w:t>м.д.ж</w:t>
            </w:r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>
        <w:trPr>
          <w:trHeight w:hRule="atLeast" w:val="26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метана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rPr>
          <w:trHeight w:hRule="atLeast" w:val="26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ыр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rPr>
          <w:trHeight w:hRule="atLeast" w:val="253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Масло сливочное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  <w:tr>
        <w:trPr>
          <w:trHeight w:hRule="atLeast" w:val="26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Масло растительное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>
        <w:trPr>
          <w:trHeight w:hRule="atLeast" w:val="53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Консервы овощные натуральные (горошек зеленый, кукуруза, фасоль)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>
        <w:trPr>
          <w:trHeight w:hRule="atLeast" w:val="26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йцо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53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рожжи хлебопекарные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</w:t>
            </w:r>
          </w:p>
        </w:tc>
      </w:tr>
      <w:tr>
        <w:trPr>
          <w:trHeight w:hRule="atLeast" w:val="26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оль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hRule="atLeast" w:val="253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spacing w:after="0" w:line="240" w:lineRule="auto"/>
              <w:ind w:hanging="425" w:left="500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пеции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14:paraId="B1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B2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Примечания:</w:t>
      </w:r>
    </w:p>
    <w:p w14:paraId="B3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В исключительных случаях допускается замена одних продуктов, блюд и кулинарных изделий на другие при условии их соответствия по пищевой ценности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и в соответствии с таблицей замены пищевых продуктов, утвержденной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Постановлением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Главного государственного санитарного врача Российской Федерации от 27.10.2020 № 32 «Об утверждении санитарно-эпидемиологических правил и норм СанПиН 2.3/2.4.3590-20 «Санитарно-эпидемиологические требования</w:t>
      </w:r>
      <w:r>
        <w:rPr>
          <w:rFonts w:ascii="Times New Roman" w:hAnsi="Times New Roman"/>
          <w:b w:val="0"/>
          <w:sz w:val="28"/>
        </w:rPr>
        <w:t xml:space="preserve"> к организации общественного питания населения», что должно подтверждаться необходимыми расчетами.</w:t>
      </w:r>
    </w:p>
    <w:p w14:paraId="B4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Натуральные нормы, предусмотренные для возрастной категории от 11 до 18 лет, распространяются на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образования,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краевого бюджета или местных бюджетов (до завершения обучения по таким образовательным программам)</w:t>
      </w:r>
    </w:p>
    <w:p w14:paraId="B5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Настоящее приложение распространяется на обучающихся с ограниченными возможностями здоровья, в том числе инвалидов, в период получения ими общего образования в краевых государственных образовательных организациях для обучающихся с ограниченными возможностями здоровья, проживающих в указанных организациях, а также на обучающихся, нуждающихся в длительном лечении, в период получения ими общего образования в государственных и муниципальных образовательных организациях для обучающихся, осваивающих основные общеобразовательные программы и нуждающихся в длительном лечении, проживающих в указанных организациях.».</w:t>
      </w:r>
    </w:p>
    <w:p w14:paraId="B6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приложение 2 изложить в следующей редакции:</w:t>
      </w:r>
    </w:p>
    <w:p w14:paraId="B7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B8010000">
      <w:pPr>
        <w:spacing w:after="0" w:before="0" w:line="240" w:lineRule="auto"/>
        <w:ind w:firstLine="709" w:left="0" w:right="0"/>
        <w:jc w:val="center"/>
        <w:rPr>
          <w:b w:val="0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Натуральные нормы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обеспечения бесплатным комплектом одежды, обуви и мягким инвентарем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</w:t>
      </w:r>
    </w:p>
    <w:p w14:paraId="B901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sz w:val="28"/>
        </w:rPr>
      </w:pPr>
    </w:p>
    <w:p w14:paraId="BA01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Таблица 1</w:t>
      </w:r>
    </w:p>
    <w:tbl>
      <w:tblPr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</w:tblBorders>
        <w:tblLayout w:type="fixed"/>
      </w:tblPr>
      <w:tblGrid>
        <w:gridCol w:w="3598"/>
        <w:gridCol w:w="1485"/>
        <w:gridCol w:w="1110"/>
        <w:gridCol w:w="1185"/>
        <w:gridCol w:w="1005"/>
        <w:gridCol w:w="1255"/>
      </w:tblGrid>
      <w:tr>
        <w:trPr>
          <w:trHeight w:hRule="atLeast" w:val="200"/>
          <w:tblHeader/>
        </w:trPr>
        <w:tc>
          <w:tcPr>
            <w:tcW w:type="dxa" w:w="359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center"/>
          </w:tcPr>
          <w:p w14:paraId="BB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одежды, обуви и мягкого инвентаря</w:t>
            </w:r>
          </w:p>
        </w:tc>
        <w:tc>
          <w:tcPr>
            <w:tcW w:type="dxa" w:w="6040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center"/>
          </w:tcPr>
          <w:p w14:paraId="BC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 на одного человека</w:t>
            </w:r>
          </w:p>
        </w:tc>
      </w:tr>
      <w:tr>
        <w:trPr>
          <w:trHeight w:hRule="atLeast" w:val="573"/>
          <w:tblHeader/>
        </w:trPr>
        <w:tc>
          <w:tcPr>
            <w:tcW w:type="dxa" w:w="359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center"/>
          </w:tcPr>
          <w:p/>
        </w:tc>
        <w:tc>
          <w:tcPr>
            <w:tcW w:type="dxa" w:w="148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center"/>
          </w:tcPr>
          <w:p w14:paraId="BD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  <w:p w14:paraId="BE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9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center"/>
          </w:tcPr>
          <w:p w14:paraId="BF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возрасте </w:t>
            </w:r>
          </w:p>
          <w:p w14:paraId="C0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 до 2-х лет</w:t>
            </w:r>
          </w:p>
        </w:tc>
        <w:tc>
          <w:tcPr>
            <w:tcW w:type="dxa" w:w="226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center"/>
          </w:tcPr>
          <w:p w14:paraId="C1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возрасте </w:t>
            </w:r>
          </w:p>
          <w:p w14:paraId="C2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2-х до 3-х лет</w:t>
            </w:r>
          </w:p>
        </w:tc>
      </w:tr>
      <w:tr>
        <w:trPr>
          <w:tblHeader/>
        </w:trPr>
        <w:tc>
          <w:tcPr>
            <w:tcW w:type="dxa" w:w="359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center"/>
          </w:tcPr>
          <w:p/>
        </w:tc>
        <w:tc>
          <w:tcPr>
            <w:tcW w:type="dxa" w:w="148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center"/>
          </w:tcPr>
          <w:p/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center"/>
          </w:tcPr>
          <w:p w14:paraId="C3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center"/>
          </w:tcPr>
          <w:p w14:paraId="C4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носки, службы (лет)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center"/>
          </w:tcPr>
          <w:p w14:paraId="C5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center"/>
          </w:tcPr>
          <w:p w14:paraId="C6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носки, службы (лет)</w:t>
            </w:r>
          </w:p>
        </w:tc>
      </w:tr>
      <w:tr>
        <w:tc>
          <w:tcPr>
            <w:tcW w:type="dxa" w:w="3598"/>
            <w:tcBorders>
              <w:top w:color="000000" w:sz="6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7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Сорочка нижняя, майка, распашонка</w:t>
            </w:r>
          </w:p>
        </w:tc>
        <w:tc>
          <w:tcPr>
            <w:tcW w:type="dxa" w:w="1485"/>
            <w:tcBorders>
              <w:top w:color="000000" w:sz="6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8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sz="6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9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185"/>
            <w:tcBorders>
              <w:top w:color="000000" w:sz="6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A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05"/>
            <w:tcBorders>
              <w:top w:color="000000" w:sz="6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B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55"/>
            <w:tcBorders>
              <w:top w:color="000000" w:sz="6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C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D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Кофта нижняя, пижама, сорочка ночная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E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F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0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1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2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3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Ползунки, трусы, трико (теплые)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4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5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6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7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8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9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Ползунки, трусы, трико (летние)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A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B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C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D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E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F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Косынка, чепчик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0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1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2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3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4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5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Костюм (платье) теплый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6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7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8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9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A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B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Костюм (платье) праздничный теплый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C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D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E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F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0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1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Костюм (платье) праздничный летний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2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3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4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5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6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7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Лента шелковая, атласная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8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метров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9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A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B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C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D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Фартук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E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F01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00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01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02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03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Носки, гольфы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04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05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06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07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08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09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Колготки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0A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0B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0C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0D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0E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0F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Свитер, жакет, кофта вязаная (шерстяные, полушерстяные)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10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11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12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13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14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15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Рейтузы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16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17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18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19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1A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1B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Куртка (плащ) непромокаемая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1C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1D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1E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1F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0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1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Пальто демисезонное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2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3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4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5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6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7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Пальто (куртка) зимнее, шуба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8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9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A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B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C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D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Головной убор летний (панамка)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E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2F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30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31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32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33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Шапка меховая детская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34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35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36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37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38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39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Шапка вязаная шерстяная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3A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3B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3C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3D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3E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3F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Шарф, кашне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40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41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42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43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44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45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Варежки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46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47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48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49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4A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4B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Носки шерстяные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4C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4D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4E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4F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50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51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Туфли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52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53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54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55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56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месяцев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57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Ботинки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58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59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5A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5B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5C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5D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Ботинки, сапоги утепленные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5E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5F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60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61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62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63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Валенки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64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65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66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67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68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69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Галоши на валенки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6A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6B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6C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6D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6E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6F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Сапожки резиновые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70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71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72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73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74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75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Обувь праздничная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76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77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78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79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7A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7B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Мыло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7C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7D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7E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7F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80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81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Мочалка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82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83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84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85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86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87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Шампунь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88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89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8A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8B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8C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8D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Расческа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8E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8F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90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91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92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93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Зубная щетка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94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95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96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97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98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99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Зубная паста (порошок)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9A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9B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9C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9D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9E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9F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Портфель, сумка, рюкзак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A0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A1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A2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A3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A4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A5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Чемодан, дорожная сумка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A6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A7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A8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A9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AA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AB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Одеяло детское теплое ватное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AC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AD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AE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AF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B0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B1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Одеяло детское, шерстяное, полушерстяное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B2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B3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B4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B5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B6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B7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Одеяло детское байковое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B8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B9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BA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BB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BC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BD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Простыня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BE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BF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0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1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2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3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Пеленка летняя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4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5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6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7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8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9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Пеленка теплая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A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B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C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D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E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CF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Пододеяльник (детский конверт)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0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1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2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3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4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5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Наволочка для подушки нижняя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6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7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8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9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A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B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Наволочка тюфячная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C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D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E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DF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0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1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Полотенце детское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2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3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4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5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6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7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Мешок вещевой из плотной ткани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8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9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A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B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C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D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Полотенце посудное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E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EF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0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1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2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3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Платок носовой (салфетка)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4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5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6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7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8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9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Матрац детский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A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B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C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D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vAlign w:val="top"/>
          </w:tcPr>
          <w:p w14:paraId="FE02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3598"/>
            <w:tcBorders>
              <w:top w:color="000000" w:val="single"/>
              <w:left w:color="000000" w:val="single"/>
              <w:bottom w:color="000000" w:sz="6" w:val="single"/>
              <w:right w:color="000000" w:val="single"/>
            </w:tcBorders>
            <w:vAlign w:val="top"/>
          </w:tcPr>
          <w:p w14:paraId="FF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Подушка</w:t>
            </w:r>
          </w:p>
        </w:tc>
        <w:tc>
          <w:tcPr>
            <w:tcW w:type="dxa" w:w="1485"/>
            <w:tcBorders>
              <w:top w:color="000000" w:val="single"/>
              <w:left w:color="000000" w:val="single"/>
              <w:bottom w:color="000000" w:sz="6" w:val="single"/>
              <w:right w:color="000000" w:val="single"/>
            </w:tcBorders>
            <w:vAlign w:val="top"/>
          </w:tcPr>
          <w:p w14:paraId="0003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1110"/>
            <w:tcBorders>
              <w:top w:color="000000" w:val="single"/>
              <w:left w:color="000000" w:val="single"/>
              <w:bottom w:color="000000" w:sz="6" w:val="single"/>
              <w:right w:color="000000" w:val="single"/>
            </w:tcBorders>
            <w:vAlign w:val="top"/>
          </w:tcPr>
          <w:p w14:paraId="0103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85"/>
            <w:tcBorders>
              <w:top w:color="000000" w:val="single"/>
              <w:left w:color="000000" w:val="single"/>
              <w:bottom w:color="000000" w:sz="6" w:val="single"/>
              <w:right w:color="000000" w:val="single"/>
            </w:tcBorders>
            <w:vAlign w:val="top"/>
          </w:tcPr>
          <w:p w14:paraId="0203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05"/>
            <w:tcBorders>
              <w:top w:color="000000" w:val="single"/>
              <w:left w:color="000000" w:val="single"/>
              <w:bottom w:color="000000" w:sz="6" w:val="single"/>
              <w:right w:color="000000" w:val="single"/>
            </w:tcBorders>
            <w:vAlign w:val="top"/>
          </w:tcPr>
          <w:p w14:paraId="0303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55"/>
            <w:tcBorders>
              <w:top w:color="000000" w:val="single"/>
              <w:left w:color="000000" w:val="single"/>
              <w:bottom w:color="000000" w:sz="6" w:val="single"/>
              <w:right w:color="000000" w:val="single"/>
            </w:tcBorders>
            <w:vAlign w:val="top"/>
          </w:tcPr>
          <w:p w14:paraId="0403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14:paraId="0503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sz w:val="24"/>
        </w:rPr>
      </w:pPr>
    </w:p>
    <w:p w14:paraId="06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7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tbl>
      <w:tblPr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3509"/>
        <w:gridCol w:w="1417"/>
        <w:gridCol w:w="840"/>
        <w:gridCol w:w="1276"/>
        <w:gridCol w:w="899"/>
        <w:gridCol w:w="993"/>
      </w:tblGrid>
      <w:tr>
        <w:trPr>
          <w:trHeight w:hRule="atLeast" w:val="356"/>
        </w:trPr>
        <w:tc>
          <w:tcPr>
            <w:tcW w:type="dxa" w:w="7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35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одежды, обуви и мягкого инвентаря</w:t>
            </w:r>
          </w:p>
        </w:tc>
        <w:tc>
          <w:tcPr>
            <w:tcW w:type="dxa" w:w="5424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 на одного человека</w:t>
            </w:r>
          </w:p>
        </w:tc>
      </w:tr>
      <w:tr>
        <w:trPr>
          <w:trHeight w:hRule="atLeast" w:val="645"/>
        </w:trPr>
        <w:tc>
          <w:tcPr>
            <w:tcW w:type="dxa" w:w="7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0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21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возрасте от 3-х до 7-ми лет</w:t>
            </w:r>
          </w:p>
        </w:tc>
        <w:tc>
          <w:tcPr>
            <w:tcW w:type="dxa" w:w="189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возрасте от 7-ми лет и старше</w:t>
            </w:r>
          </w:p>
        </w:tc>
      </w:tr>
      <w:tr>
        <w:trPr>
          <w:trHeight w:hRule="atLeast" w:val="1218"/>
        </w:trPr>
        <w:tc>
          <w:tcPr>
            <w:tcW w:type="dxa" w:w="7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5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носки,</w:t>
            </w:r>
          </w:p>
          <w:p w14:paraId="1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  <w:p w14:paraId="1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(лет)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носки,</w:t>
            </w:r>
          </w:p>
          <w:p w14:paraId="1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службы</w:t>
            </w:r>
          </w:p>
          <w:p w14:paraId="1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(лет)</w:t>
            </w:r>
          </w:p>
        </w:tc>
      </w:tr>
    </w:tbl>
    <w:p w14:paraId="1A030000">
      <w:pPr>
        <w:spacing w:after="0"/>
        <w:ind/>
        <w:rPr>
          <w:sz w:val="2"/>
        </w:rPr>
      </w:pPr>
    </w:p>
    <w:tbl>
      <w:tblPr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3508"/>
        <w:gridCol w:w="1417"/>
        <w:gridCol w:w="840"/>
        <w:gridCol w:w="1276"/>
        <w:gridCol w:w="899"/>
        <w:gridCol w:w="993"/>
      </w:tblGrid>
      <w:tr>
        <w:trPr>
          <w:trHeight w:hRule="atLeast" w:val="294"/>
          <w:tblHeader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179"/>
        </w:trPr>
        <w:tc>
          <w:tcPr>
            <w:tcW w:type="dxa" w:w="9637"/>
            <w:gridSpan w:val="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Обмундирование</w:t>
            </w:r>
          </w:p>
        </w:tc>
      </w:tr>
      <w:tr>
        <w:trPr>
          <w:trHeight w:hRule="atLeast" w:val="347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Пальто зимнее (шуба, куртка)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Пальто демисезонное (куртка, плащ)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560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Костюм шерстяной для школы для мальчика (брюки и пиджак или джинсы и пуловер)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Костюм шерстяной для школы для девочки (юбка и пиджак или сарафан и пуловер)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Рубашка школьная хлопчатобумажная для мальчика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спортивная (спортивный костюм)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комплектов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Обувь спортивная (кеды, полукеды, бутсы)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Костюм шерстяной (брюки и пиджак или джинсы и пуловер или юбка и пиджак)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комплектов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6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Костюм летний (джинсы и рубашка или брюки и блузка или юбка и блузка)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комплектов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Платье (юбка и блузка)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90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Халат домашний для девочки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Рубашка для мальчика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6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Костюм шерстяной (праздничный) для мальчика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комплектов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6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Костюм летний (праздничный) для мальчика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комплектов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6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Свитер шерстяной (джемпер, пуловер, кофта)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6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Платье шерстяное праздничное (пиджак и юбка)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6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Платье летнее праздничное (юбка или сарафан и блузка)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Рейтузы для девочки (шерстяные колготки)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Головной убор летний (панама, кепка)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90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Головной убор зимний (меховая шапка)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Носовой платок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Ремень брючный для мальчика (подтяжки)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Шарф полушерстяной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Перчатки (варежки)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Бюстгальтер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Трусы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Трусы спортивные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90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Шорты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Майка (топик)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Футболка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6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Колготки (капроновые, хлопчатобумажные, полушерстяные)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3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Носки, гольфы хлопчатобумажные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3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Сапоги зимние (ботинки)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Ботинки (сапоги осенние)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Туфли модельные праздничные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Кроссовки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90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Тапочки домашние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Сапоги резиновые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6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Костюм лыжный (куртка и брюки или комбинезон)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Шапка спортивная (вязанная шерстяная)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Ночная сорочка, пижама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Передник (нагрудник для дошкольников)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6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Песочник (майка и шорты), купальник, плавки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90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Шапка резиновая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6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одежда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комплектов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Предметы личной гигиены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комплектов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Портфель, сумка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Чемодан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179"/>
        </w:trPr>
        <w:tc>
          <w:tcPr>
            <w:tcW w:type="dxa" w:w="9637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Мягкий инвентарь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Простыня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Пододеяльник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Наволочка для подушки нижняя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Наволочка для подушки верхняя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90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Полотенце льняное или вафельное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Полотенце махровое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Одеяло шерстяное или ватное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Одеяло байковое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Матрац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Подушка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Покрывало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179"/>
        </w:trPr>
        <w:tc>
          <w:tcPr>
            <w:tcW w:type="dxa" w:w="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type="dxa" w:w="3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40000">
            <w:pPr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Коврик прикроватный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40000">
            <w:pPr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</w:tbl>
    <w:p w14:paraId="C804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C9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Примечания:</w:t>
      </w:r>
    </w:p>
    <w:p w14:paraId="CA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Руководителям краевых государственных организаций предоставляется право производить отдельные замены наименований одежды, обуви и мягкого инвентаря с учетом интересов обучающихся (воспитанников) в пределах средств, выделяемых на эти цели.</w:t>
      </w:r>
    </w:p>
    <w:p w14:paraId="CB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Обеспечение бесплатным комплектом одежды, обуви и мягким инвентарем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 осуществляется с учетом сроков носки (службы) в период обучения.</w:t>
      </w:r>
    </w:p>
    <w:p w14:paraId="CC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Настоящее приложение распространяется на обучающихся с ограниченными возможностями здоровья, в том числе инвалидов, в период получения ими общего образования в краевых государственных образовательных организациях для обучающихся с ограниченными возможностями здоровья, проживающих в указанных организациях, а также на обучающихся, нуждающихся в длительном лечении, в период получения ими общего образования в государственных и муниципальных образовательных организациях для обучающихся, осваивающих основные общеобразовательные программы и нуждающихся в длительном лечении, проживающих в указанных организациях.».</w:t>
      </w:r>
    </w:p>
    <w:p w14:paraId="CD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</w:t>
      </w:r>
      <w:r>
        <w:rPr>
          <w:rFonts w:ascii="Times New Roman" w:hAnsi="Times New Roman"/>
          <w:sz w:val="28"/>
        </w:rPr>
        <w:t xml:space="preserve"> силу после дня его официального опубликования и распространяется на правоотношения, возникшие </w:t>
      </w:r>
      <w:r>
        <w:br/>
      </w:r>
      <w:r>
        <w:rPr>
          <w:rFonts w:ascii="Times New Roman" w:hAnsi="Times New Roman"/>
          <w:sz w:val="28"/>
        </w:rPr>
        <w:t>с 01 января 2024 года.</w:t>
      </w:r>
    </w:p>
    <w:p w14:paraId="CE04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CF04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004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D104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D204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D304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D404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D504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D604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D704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804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3_ch"/>
    <w:link w:val="Style_10"/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3_ch"/>
    <w:link w:val="Style_11"/>
    <w:rPr>
      <w:rFonts w:ascii="Times New Roman" w:hAnsi="Times New Roman"/>
      <w:sz w:val="28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Гиперссылка1"/>
    <w:basedOn w:val="Style_13"/>
    <w:link w:val="Style_18_ch"/>
    <w:rPr>
      <w:color w:themeColor="hyperlink" w:val="0563C1"/>
      <w:u w:val="single"/>
    </w:rPr>
  </w:style>
  <w:style w:styleId="Style_18_ch" w:type="character">
    <w:name w:val="Гиперссылка1"/>
    <w:basedOn w:val="Style_13_ch"/>
    <w:link w:val="Style_18"/>
    <w:rPr>
      <w:color w:themeColor="hyperlink" w:val="0563C1"/>
      <w:u w:val="single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Balloon Text"/>
    <w:basedOn w:val="Style_3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3_ch"/>
    <w:link w:val="Style_26"/>
    <w:rPr>
      <w:rFonts w:ascii="Segoe UI" w:hAnsi="Segoe UI"/>
      <w:sz w:val="1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Plain Text"/>
    <w:basedOn w:val="Style_3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Plain Text"/>
    <w:basedOn w:val="Style_3_ch"/>
    <w:link w:val="Style_31"/>
    <w:rPr>
      <w:rFonts w:ascii="Calibri" w:hAnsi="Calibri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2024-06-04T05:50:17Z</dcterms:modified>
</cp:coreProperties>
</file>