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63" y="0"/>
                <wp:lineTo x="-63" y="20835"/>
                <wp:lineTo x="20905" y="20835"/>
                <wp:lineTo x="20905" y="0"/>
                <wp:lineTo x="-63" y="0"/>
              </wp:wrapPolygon>
            </wp:wrapTight>
            <wp:docPr id="1" name="Рисунок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КАМЧАТСКОГО КРАЯ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4395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3"/>
        <w:gridCol w:w="427"/>
        <w:gridCol w:w="1985"/>
      </w:tblGrid>
      <w:tr>
        <w:trPr/>
        <w:tc>
          <w:tcPr>
            <w:tcW w:w="1983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cs="Times New Roman" w:ascii="Times New Roman" w:hAnsi="Times New Roman"/>
                <w:sz w:val="28"/>
                <w:szCs w:val="20"/>
                <w:lang w:val="en-US"/>
              </w:rPr>
              <w:t>[</w:t>
            </w:r>
            <w:r>
              <w:rPr>
                <w:rFonts w:cs="Times New Roman" w:ascii="Times New Roman" w:hAnsi="Times New Roman"/>
                <w:sz w:val="28"/>
                <w:szCs w:val="20"/>
              </w:rPr>
              <w:t>Д</w:t>
            </w:r>
            <w:r>
              <w:rPr>
                <w:rFonts w:cs="Times New Roman" w:ascii="Times New Roman" w:hAnsi="Times New Roman"/>
                <w:sz w:val="18"/>
                <w:szCs w:val="20"/>
              </w:rPr>
              <w:t>ата</w:t>
            </w:r>
            <w:r>
              <w:rPr>
                <w:rFonts w:cs="Times New Roman" w:ascii="Times New Roman" w:hAnsi="Times New Roman"/>
                <w:sz w:val="24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20"/>
              </w:rPr>
              <w:t>регистрации</w:t>
            </w:r>
            <w:r>
              <w:rPr>
                <w:rFonts w:cs="Times New Roman" w:ascii="Times New Roman" w:hAnsi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7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cs="Times New Roman" w:ascii="Times New Roman" w:hAnsi="Times New Roman"/>
                <w:sz w:val="28"/>
                <w:szCs w:val="20"/>
                <w:lang w:val="en-US"/>
              </w:rPr>
              <w:t>[</w:t>
            </w:r>
            <w:r>
              <w:rPr>
                <w:rFonts w:cs="Times New Roman" w:ascii="Times New Roman" w:hAnsi="Times New Roman"/>
                <w:sz w:val="28"/>
                <w:szCs w:val="20"/>
              </w:rPr>
              <w:t>Н</w:t>
            </w:r>
            <w:r>
              <w:rPr>
                <w:rFonts w:cs="Times New Roman" w:ascii="Times New Roman" w:hAnsi="Times New Roman"/>
                <w:sz w:val="18"/>
                <w:szCs w:val="20"/>
              </w:rPr>
              <w:t>омер</w:t>
            </w:r>
            <w:r>
              <w:rPr>
                <w:rFonts w:cs="Times New Roman" w:ascii="Times New Roman" w:hAnsi="Times New Roman"/>
                <w:sz w:val="24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20"/>
              </w:rPr>
              <w:t>документа</w:t>
            </w:r>
            <w:r>
              <w:rPr>
                <w:rFonts w:cs="Times New Roman" w:ascii="Times New Roman" w:hAnsi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>
      <w:pPr>
        <w:pStyle w:val="Normal"/>
        <w:spacing w:lineRule="auto" w:line="276" w:before="0" w:after="0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4"/>
          <w:szCs w:val="28"/>
        </w:rPr>
        <w:t>г. Петропавловск-Камчатский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tbl>
      <w:tblPr>
        <w:tblStyle w:val="a3"/>
        <w:tblW w:w="4395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5"/>
      </w:tblGrid>
      <w:tr>
        <w:trPr/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Об утверждении Порядка предоставления отдельным категориям граждан, занятых в области северного оленеводства, меры социальной поддержки по предоставлению санаторно-курортного лечения и оплате стоимости проезда к месту санаторно-курортного лечения и обратно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со статьей 26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  <w:lang w:eastAsia="ru-RU"/>
        </w:rPr>
        <w:t>3-1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Федерального закона от 06.10.1999 </w:t>
        <w:br/>
        <w:t xml:space="preserve">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пунктом 2 части 1 статьи 8 Закона Камчатского края от 05.10.2023 № 254 «О северном оленеводстве в Камчатском крае»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ПРАВИТЕЛЬСТВО ПОСТАНОВЛЯЕТ: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1. Утвердить Порядок предоставления отдельным категориям граждан, занятых в области северного оленеводства, меры социальной поддержки по предоставлению санаторно-курортного лечения </w:t>
      </w:r>
      <w:r>
        <w:rPr>
          <w:rFonts w:eastAsia="Times New Roman" w:cs="Times New Roman" w:ascii="Times New Roman" w:hAnsi="Times New Roman"/>
          <w:bCs/>
          <w:kern w:val="0"/>
          <w:sz w:val="28"/>
          <w:szCs w:val="28"/>
          <w:lang w:val="ru-RU" w:eastAsia="ru-RU" w:bidi="ar-SA"/>
        </w:rPr>
        <w:t xml:space="preserve">и оплате стоимости проезда к месту санаторно-курортного лечения и обратно </w:t>
      </w:r>
      <w:r>
        <w:rPr>
          <w:rFonts w:cs="Times New Roman" w:ascii="Times New Roman" w:hAnsi="Times New Roman"/>
          <w:bCs/>
          <w:sz w:val="28"/>
          <w:szCs w:val="28"/>
        </w:rPr>
        <w:t>согласно приложению к настоящему постановлению.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2. Настоящее постановление вступает в силу с 1 января 2024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tbl>
      <w:tblPr>
        <w:tblW w:w="978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713"/>
        <w:gridCol w:w="3399"/>
        <w:gridCol w:w="2668"/>
      </w:tblGrid>
      <w:tr>
        <w:trPr>
          <w:trHeight w:val="1256" w:hRule="atLeast"/>
        </w:trPr>
        <w:tc>
          <w:tcPr>
            <w:tcW w:w="371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339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p>
            <w:pPr>
              <w:pStyle w:val="Normal"/>
              <w:spacing w:lineRule="auto" w:line="240" w:before="0"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Е.А. Чекин</w:t>
            </w:r>
          </w:p>
        </w:tc>
      </w:tr>
    </w:tbl>
    <w:p>
      <w:pPr>
        <w:pStyle w:val="ConsPlusTitle"/>
        <w:ind w:left="5529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Приложение к постановлению </w:t>
      </w:r>
    </w:p>
    <w:p>
      <w:pPr>
        <w:pStyle w:val="ConsPlusTitle"/>
        <w:ind w:left="5529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Правительства Камчатского края</w:t>
      </w:r>
    </w:p>
    <w:p>
      <w:pPr>
        <w:pStyle w:val="ConsPlusTitle"/>
        <w:ind w:left="5529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от [</w:t>
      </w:r>
      <w:r>
        <w:rPr>
          <w:rFonts w:cs="Times New Roman" w:ascii="Times New Roman" w:hAnsi="Times New Roman"/>
          <w:b w:val="false"/>
          <w:color w:val="E7E6E6"/>
          <w:sz w:val="28"/>
          <w:szCs w:val="28"/>
        </w:rPr>
        <w:t>Дата регистрации</w:t>
      </w:r>
      <w:r>
        <w:rPr>
          <w:rFonts w:cs="Times New Roman" w:ascii="Times New Roman" w:hAnsi="Times New Roman"/>
          <w:b w:val="false"/>
          <w:sz w:val="28"/>
          <w:szCs w:val="28"/>
        </w:rPr>
        <w:t>] № [</w:t>
      </w:r>
      <w:r>
        <w:rPr>
          <w:rFonts w:cs="Times New Roman" w:ascii="Times New Roman" w:hAnsi="Times New Roman"/>
          <w:b w:val="false"/>
          <w:color w:val="E7E6E6"/>
          <w:sz w:val="28"/>
          <w:szCs w:val="28"/>
        </w:rPr>
        <w:t>Номер документа</w:t>
      </w:r>
      <w:r>
        <w:rPr>
          <w:rFonts w:cs="Times New Roman" w:ascii="Times New Roman" w:hAnsi="Times New Roman"/>
          <w:b w:val="false"/>
          <w:sz w:val="28"/>
          <w:szCs w:val="28"/>
        </w:rPr>
        <w:t>]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Порядок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предоставления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отдельным категориям граждан, занятых в области северного оленеводства,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меры социальной поддержки по предоставлению санаторно-курортного лечения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 оплате стоимости проезда к месту санаторно-курортного лечения и обратно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2" w:name="Par0"/>
      <w:bookmarkEnd w:id="2"/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Настоящий Порядок определяет предоставление меры социальной поддержки по предоставлению санаторно-курортного лечения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 оплате стоимости проезда к месту санаторно-курортного лечения и обратно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(далее – мера социальной поддержки) отдельным категориям граждан, занятых в области северного оленеводства.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Мера социальной поддержки предоставляется гражданам Российской Федерации, проживающим по месту жительства в Камчатском крае, отнесенным к категориям граждан, установленным пунктами 1 и 2 статьи 3 Закона Камчатского края от 05.10.2023 № 254 «О северном оленеводстве в Камчатском крае».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</w:t>
      </w:r>
      <w:r>
        <w:rPr/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Предоставление меры социальной поддержки осуществляется путем выдачи гражданам бесплатных путевок (ваучеров) на санаторно-курортное лечение (далее – путевки) в санаторно-курортные организации, расположенные в Камчатском крае (далее – санаторно-курортные организации) и оплаты (компенсации) стоимости проезда к месту 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 xml:space="preserve">нахождения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санаторно-курортных организаций и обратно на воздушном транспорте межмуниципального сообщения в Камчатском крае при направлении на санаторно-курортное лечение (далее – компенсация стоимости проезда).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4. Мера социальной поддержки предоставляется не чаще, чем 1 раз в год.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Годичный период исчисляется в календарном порядке, начиная с 1 января года, в котором гражданину предоставлена мера социальной поддержки.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5. Мера социальной поддержки предоставляется за счет средств краевого бюджета, предусмотренных Министерству социального благополучия и семейной политики Камчатского края (далее – Министерство), через Краевое государственное казенное учреждение «Камчатский центр по выплате государственных и социальных пособий» (далее – КГКУ «Центр выплат») в пределах лимитов бюджетных обязательств, доведенных в установленном порядке до Министерства, в целях реализации мероприятий</w:t>
      </w: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lang w:eastAsia="ru-RU"/>
        </w:rPr>
        <w:t xml:space="preserve"> государственной программы Камчатского края «Социальная поддержка граждан в Камчатском крае», утвержденной постановлением Правительства Камчатского края от</w:t>
      </w: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lang w:val="en-US" w:eastAsia="ru-RU"/>
        </w:rPr>
        <w:t xml:space="preserve"> 28.12.2023 </w:t>
      </w: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lang w:eastAsia="ru-RU"/>
        </w:rPr>
        <w:t>№ 697-П.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6. Путевки в санаторно-курортные организации ежегодно приобретаются КГКУ «Центр выплат» в соответствии с Федеральным законом от 05.04.2013          № 44-ФЗ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7. Продолжительность санаторно-курортного лечения по путевке составляет </w:t>
      </w: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lang w:eastAsia="ru-RU"/>
        </w:rPr>
        <w:t>18 суток.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8. Для предоставления путевки гражданину либо его представителю необходимо предоставить в КГКУ «Центр выплат» или в Краевое государственное казенное учреждение «Многофункциональный центр предоставления государственных и муниципальных услуг в Камчатском крае» (далее – МФЦ) следующие документы: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1) заявление о предоставлении путевки; 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2) паспорт гражданина Российской Федерации или иной документ, удостоверяющий личность и гражданство Российской Федерации;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3) трудовую книжку (при наличии)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либо трудовой договор с оленеводческим хозяйством, осуществляющим деятельность в Камчатском крае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;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4) оригинал </w:t>
      </w:r>
      <w:hyperlink r:id="rId3">
        <w:r>
          <w:rPr>
            <w:rFonts w:eastAsia="Times New Roman" w:cs="Times New Roman" w:ascii="Times New Roman" w:hAnsi="Times New Roman"/>
            <w:bCs/>
            <w:sz w:val="28"/>
            <w:szCs w:val="28"/>
            <w:lang w:eastAsia="ru-RU"/>
          </w:rPr>
          <w:t>справк</w:t>
        </w:r>
      </w:hyperlink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и для получения путевки на санаторно-курортное лечение по </w:t>
      </w:r>
      <w:hyperlink r:id="rId4">
        <w:r>
          <w:rPr>
            <w:rFonts w:eastAsia="Times New Roman" w:cs="Times New Roman" w:ascii="Times New Roman" w:hAnsi="Times New Roman"/>
            <w:bCs/>
            <w:sz w:val="28"/>
            <w:szCs w:val="28"/>
            <w:lang w:eastAsia="ru-RU"/>
          </w:rPr>
          <w:t>форме № 070/у</w:t>
        </w:r>
      </w:hyperlink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, утвержденной приказом Министерства здравоохранения Российской Федерации от 15.12.2014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заполнению»;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5) документы, подтверждающие перемену фамилии, и (или) имени, и (или) отчества (свидетельства, выданные компетентными органами иностранного государства, и их нотариально удостоверенный перевод на русский язык – в случае их оформления за пределами Российской Федерации);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6) документ, удостоверяющий личность представителя (в случае обращения представителя гражданина с заявлением о предоставлении путевки);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7) доверенность или иной документ, подтверждающий полномочия представителя (в случае обращения представителя гражданина с заявлением о предоставлении путевки);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9. Для предоставления компенсации стоимости проезда гражданину либо его представителю необходимо представить в КГКУ «Центр выплат» или в МФЦ следующие документы: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1) заявление о предоставлении компенсации стоимости проезда; 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2) паспорт гражданина Российской Федерации или иной документ, удостоверяющий личность и гражданство Российской Федерации; 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3) документ, удостоверяющий личность представителя (в случае обращения представителя гражданина с заявлением о предоставлении компенсации стоимости проезда);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4) доверенность или иной документ, подтверждающий полномочия представителя (в случае обращения представителя гражданина с заявлением о предоставлении компенсации стоимости проезда);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5) </w:t>
      </w:r>
      <w:r>
        <w:rPr>
          <w:rFonts w:ascii="Times New Roman" w:hAnsi="Times New Roman"/>
          <w:sz w:val="28"/>
          <w:szCs w:val="28"/>
        </w:rPr>
        <w:t>оригиналы одного из документов, подтверждающих факт пребывания гражданина в санаторно-курортной организации, в которую ему выдана путевка КГКУ «Центр выплат»: обратный (отрывной) талон к санаторно-курортной путевке, обратный талон санаторно-курортной карты, справка о пребывании в санаторно-курортной организации, договор на оказание санаторно-курортных услуг с приложением акта об оказанных услугах;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eastAsia="Calibri" w:cs="" w:ascii="Times New Roman" w:hAnsi="Times New Roman" w:cstheme="minorBidi" w:eastAsiaTheme="minorHAnsi"/>
          <w:sz w:val="28"/>
          <w:szCs w:val="28"/>
          <w:shd w:fill="auto" w:val="clear"/>
        </w:rPr>
        <w:t xml:space="preserve">6) оригиналы документов, подтверждающих расходы, понесенные гражданином при оплате стоимости проезда к месту нахождения санаторно-курортной организации и обратно на воздушном транспорте межмуниципального сообщения при направлении на санаторно-курортное лечение, согласно тарифам, утвержденным постановлением Правительства Камчатского края </w:t>
      </w:r>
      <w:r>
        <w:rPr>
          <w:rFonts w:eastAsia="Calibri" w:cs="Times New Roman" w:ascii="Times New Roman" w:hAnsi="Times New Roman" w:eastAsiaTheme="minorHAnsi"/>
          <w:sz w:val="28"/>
          <w:szCs w:val="28"/>
          <w:shd w:fill="auto" w:val="clear"/>
          <w:lang w:eastAsia="en-US"/>
        </w:rPr>
        <w:t>от 08.02.2010 № 67-П «Об установлении сниженных тарифов на перевозку пассажиров воздушным транспортом в межмуниципальном сообщении на территории Камчатского края».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Calibri" w:cs="" w:ascii="Times New Roman" w:hAnsi="Times New Roman" w:cstheme="minorBidi" w:eastAsiaTheme="minorHAnsi"/>
          <w:sz w:val="28"/>
          <w:szCs w:val="28"/>
          <w:shd w:fill="auto" w:val="clear"/>
        </w:rPr>
        <w:t>10. Количество дней между датой билета, приобретенного гражданином для проезда к месту нахождения санаторно-курортной организации, и датой заезда по путевке в санаторно-курортную организацию, должно составлять не более 10 календарных дней.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eastAsia="Calibri" w:cs="" w:ascii="Times New Roman" w:hAnsi="Times New Roman" w:cstheme="minorBidi" w:eastAsiaTheme="minorHAnsi"/>
          <w:sz w:val="28"/>
          <w:szCs w:val="28"/>
          <w:shd w:fill="auto" w:val="clear"/>
        </w:rPr>
        <w:t>11. Количество дней между датой обратного билета, приобретенного гражданином для проезда к месту постоянного жительства, и датой выезда по путевке из санаторно-курортной организации,  должно составлять не более 10 календарных дней.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spacing w:lineRule="auto" w:line="240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FFFF00" w:val="clear"/>
        </w:rPr>
      </w:pPr>
      <w:r>
        <w:rPr>
          <w:rFonts w:eastAsia="Calibri" w:cs="" w:ascii="Times New Roman" w:hAnsi="Times New Roman" w:cstheme="minorBidi" w:eastAsiaTheme="minorHAnsi"/>
          <w:sz w:val="28"/>
          <w:szCs w:val="28"/>
          <w:shd w:fill="auto" w:val="clear"/>
        </w:rPr>
        <w:t xml:space="preserve">12. </w:t>
      </w:r>
      <w:r>
        <w:rPr>
          <w:rFonts w:eastAsia="Calibri" w:cs="" w:cstheme="minorBidi" w:eastAsiaTheme="minorHAnsi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lang w:eastAsia="ru-RU"/>
        </w:rPr>
        <w:t>Авансирование расходов на оплату стоимости проезда к месту нахождения санаторно-курортной организации и обратно не предусмотрено.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13. Документы, представленные гражданином либо его представителем для предоставления меры социальной поддержки, должны соответствовать следующим требованиям: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1) документы, выданные иностранными государствами, представляемые для предоставления государственной услуги, должны быть легализованы (удостоверены посредством апостиля) в соответствии с законодательством Российской Федерации и переведены на русский язык;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2) не иметь подчисток либо приписок, зачеркнутых слов и иных не оговоренных в них исправлений, а также серьезных повреждений, не позволяющих однозначно толковать их содержание, или исполнений карандашом;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3) сведения о фамилии, имени, отчестве (при наличии) и дате рождения гражданина, содержащиеся в документах, должны соответствовать сведениям, указанным в документе, удостоверяющем личность гражданина.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14. При личном обращении граждан либо их представителей копии документов, указанных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 в пунктах 2–7 части 8 настоящего Порядка и 2–6 </w:t>
      </w:r>
      <w:hyperlink w:anchor="Par133">
        <w:r>
          <w:rPr>
            <w:rFonts w:eastAsia="Times New Roman" w:cs="Times New Roman" w:ascii="Times New Roman" w:hAnsi="Times New Roman"/>
            <w:sz w:val="28"/>
            <w:szCs w:val="28"/>
            <w:shd w:fill="auto" w:val="clear"/>
            <w:lang w:eastAsia="ru-RU"/>
          </w:rPr>
          <w:t>части</w:t>
        </w:r>
      </w:hyperlink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 9 настоящего Порядка, изготавливаются и заверяются дол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жностными лицами КГКУ «Центр выплат» или МФЦ при предъявлении оригиналов документов.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15. В случае отсутствия оригиналов документов гражданином либо его представителем должны быть предоставлены копии документов, заверенные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нотариусом либо следующими должностными лицами, имеющими право совершать нотариальные действия: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1) в поселении, в котором нет нотариуса, – главой местной администрации поселения и (или) уполномоченным должностным лицом местной администрации поселения; 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2) в расположенном на межселенной территории населенном пункте, в котором нет нотариуса, – главой местной администрации муниципального района и (или) уполномоченным должностным лицом местной администрации муниципального района;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 CYR" w:hAnsi="Times New Roman CYR" w:eastAsia="Times New Roman" w:cs="Times New Roman CYR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3) во входящем в состав территории муниципального округа, городского округа населенном пункте, не являющемся его административным центром, в котором нет нотариуса, – уполномоченным должностным лицом местной администрации муниципального округа, городского округа в случае, если такое должностное лицо исполняет должностные обязанности в данном населенном пункте</w:t>
      </w:r>
      <w:r>
        <w:rPr>
          <w:rFonts w:eastAsia="Times New Roman" w:cs="Times New Roman CYR" w:ascii="Times New Roman CYR" w:hAnsi="Times New Roman CYR"/>
          <w:color w:val="000000"/>
          <w:sz w:val="28"/>
          <w:szCs w:val="28"/>
          <w:lang w:eastAsia="ru-RU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4)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должностным лицом консульского учреждения Российской Федерации.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16. Основаниями для отказа КГКУ «Центр выплат» и МФЦ в приеме заявления о предоставлении путевки и прилагаемых к нему документов явля</w:t>
      </w: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lang w:eastAsia="ru-RU"/>
        </w:rPr>
        <w:t>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1) представление неполного пакета документов, указанных в части 8 настоящего Порядка;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2) представление документов, не отвечающих требованиям частей 13 и 15 настоящего Порядка;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bookmarkStart w:id="3" w:name="P143"/>
      <w:bookmarkEnd w:id="3"/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3) представление документов, указанных в части 8 настоящего Порядка, с истекшим сроком действия;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4) отказ в устранении гражданином (его представителем) ошибок в оформлении заявления, обнаруженных во время его приема.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17. </w:t>
      </w: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lang w:eastAsia="ru-RU"/>
        </w:rPr>
        <w:t>Основаниями для отказа КГКУ «Центр выплат» и МФЦ в приеме заявления о предоставлении компенсации стоимости проезда и прилагаемых к нему документов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1) представление неполного пакета документов, указанных в части 9 настоящего Порядка;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2) представление документов, не отвечающих требованиям частей 13 и 15 настоящего Порядка;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trike/>
          <w:sz w:val="28"/>
          <w:szCs w:val="28"/>
          <w:lang w:eastAsia="ru-RU"/>
        </w:rPr>
      </w:pPr>
      <w:bookmarkStart w:id="4" w:name="P143_Копия_1"/>
      <w:bookmarkEnd w:id="4"/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3) представление документов, указанных в части 9 настоящего Порядка, с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истекшим сроком действия;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4) отказ в устранении гражданином (его представителем) ошибок в оформлении заявления, обнаруженных во время его приема.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18. Заявления и документы, представленные гражданами (их представителями), обратившимися за предоставлением путевки, передаются МФЦ не позднее одного рабочего дня, следующего за днем обращения гражданина (его представителя), в КГКУ «Центр выплат» для обобщения и формирования единого сводного списка граждан, претендующих на получение путевки (далее – единый сводный список граждан).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19. Единый сводный список граждан формируется КГКУ «Центр выплат» в электронной форме </w:t>
      </w:r>
      <w:bookmarkStart w:id="5" w:name="_GoBack"/>
      <w:bookmarkEnd w:id="5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хронологическом порядке исходя из даты и времени подачи гражданами (их представителями) заявления на предоставление путевки.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20. КГКУ «Центр выплат» принимает решения и направляет уведомления о включении гражданина в единый сводный список граждан либо об отказе во включении гражданина в единый сводный список граждан (с указанием причины отказа) в течение 30 рабочих дней со дня регистрации в МФЦ заявления о предоставлении путевки.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21. КГКУ «Центр выплат» осуществляет предоставление путевки </w:t>
      </w: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lang w:eastAsia="ru-RU"/>
        </w:rPr>
        <w:t xml:space="preserve">в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соответствии с очередностью, установленной единым сводным списком граждан.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22. Граждане в порядке очередности, установленной единым сводным списком граждан, письменно уведомляются КГКУ «Центр выплат» посредством заказного почтового отправления или иным способом, обеспечивающим подтверждение получения указанного уведомления гражданином о предоставлении путевки, в</w:t>
      </w: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lang w:eastAsia="ru-RU"/>
        </w:rPr>
        <w:t xml:space="preserve"> течение 10 рабочих дней со дня заключения КГКУ «Центр выплат» государственных контрактов с санаторно-курортными организациями на текущий год.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23. Гражданин имеет право отказаться от путевки. Отказ от путевки оформляется гражданином в письменном виде и отражается в журнале регистрации документов и выдачи путевок в КГКУ «Центр выплат».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24. КГКУ «Центр выплат» принимает решение об исключении гражданина из единого сводного списка граждан в следующих случаях: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1) письменного отказа гражданина от получения путевки;</w:t>
      </w:r>
      <w:bookmarkStart w:id="6" w:name="Par70"/>
      <w:bookmarkEnd w:id="6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2) неявки гражданина за получением путевки после получения двукратного письменного уведомления о ее предоставлении;</w:t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lang w:eastAsia="ru-RU"/>
        </w:rPr>
        <w:t>3) наступлении обстоятельств, прекращающих право гражданина на меру социальной поддержки: расторжение трудового договора с оленеводческим хозяйством, расположенным в Камчатском крае, утрата гражданства Российской Федерации, выезд на постоянное место жительство за пределы Камчатского края;</w:t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lang w:eastAsia="ru-RU"/>
        </w:rPr>
        <w:t>4) смерти гражданина.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25. Решение об исключении гражданина из единого сводного списка граждан принимается КГКУ «Центр выплат» в течение 10 рабочих дней со дня поступления в КГКУ «Центр выплат» сведений о возникновении одного из обстоятельств, указанных в пунктах </w:t>
      </w: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lang w:eastAsia="ru-RU"/>
        </w:rPr>
        <w:t>2–4 ча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сти 24 настоящего Порядка.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26. КГКУ «Центр выплат» направляет гражданам письменное уведомление об исключении их из единого сводного списка граждан посредством заказного почтового отправления или иным способом, обеспечивающим подтверждение получения указанного уведомления гражданином, в течение 5 рабочих дней со дня принятия КГКУ «Центр выплат» решения об исключении их из единого сводного списка граждан (с указанием основания исключения).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27. Гражданин обязан уведомить КГКУ «Центр выплат» о наступлении обстоятельств, прекращающих право гражданина на меру социальной поддержки, указанных в </w:t>
      </w: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lang w:eastAsia="ru-RU"/>
        </w:rPr>
        <w:t>пункте 3 части 24 наст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оящего Порядка, в течение 10 рабочих дней со дня возникновения таких изменений.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28. Гражданин, получивший путевку по причине отсутствия сведений об утрате им права на меру социальной поддержки, обязан возместить КГКУ «Центр выплат» стоимость путевки в срок не позднее 15 рабочих дней со дня получения гражданином уведомления о необходимости ее возмещения КГКУ «Центр выплат». В случае невозмещения гражданином стоимости путевки в указанный срок взыскание стоимости путевки в краевой бюджет производится КГКУ «Центр выплат» в судебном порядке</w:t>
      </w:r>
      <w:r>
        <w:rPr/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в соответствии с законодательством Российской Федерации, в срок не позднее 30 рабочих дней со дня, когда КГКУ «Центр выплат» стало известно о неисполнении гражданином обязанности возместить стоимость путевки. 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29. В случае исключения из единого сводного списка граждан гражданин (его представитель) имеет право вновь обратиться за предоставлением путевки в соответствии с настоящим Порядком с представлением полного пакета документов, указанных в </w:t>
      </w:r>
      <w:hyperlink w:anchor="Par14">
        <w:r>
          <w:rPr>
            <w:rFonts w:eastAsia="Times New Roman" w:cs="Times New Roman" w:ascii="Times New Roman" w:hAnsi="Times New Roman"/>
            <w:bCs/>
            <w:sz w:val="28"/>
            <w:szCs w:val="28"/>
            <w:lang w:eastAsia="ru-RU"/>
          </w:rPr>
          <w:t xml:space="preserve">части </w:t>
        </w:r>
      </w:hyperlink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lang w:eastAsia="ru-RU"/>
        </w:rPr>
        <w:t>8 на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стоящего Порядка.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30. Заявления и документы, представленные гражданами (их представителями), обратившимися за компенсацией стоимости проезда, передаются МФЦ не позднее одного рабочего дня, следующего за днем обращения гражданина, в КГКУ «Центр выплат».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31. КГКУ «Центр выплат» принимает решение о предоставлении компенсации стоимости проезда с указанием размера компенсации либо об отказе в предоставлении компенсации стоимости проезда в течение 30 рабочих дней со дня регистрации в МФЦ заявления о предоставлении компенсации стоимости проезда.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КГКУ «Центр выплат» направляет гражданину посредством заказного почтового отправления или иным способом, обеспечивающим подтверждение получения указанного уведомления гражданином, уведомление об отказе в предоставлении компенсации стоимости проезда (с указанием причин отказа) в течение 5 рабочих дней со дня принятия соответствующего решения.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32. Компенсация стоимости проезда производится КГКУ «Центр выплат» в течение 15 рабочих дней со дня принятия решения о предоставлении гражданину компенсации стоимости проезда. 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Перечисление (выплата) средств компенсации стоимости проезда осуществляется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на лицевой счет гражданина, открытый в </w:t>
      </w:r>
      <w:bookmarkStart w:id="7" w:name="_Hlk36476054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кредитной организации</w:t>
      </w:r>
      <w:bookmarkEnd w:id="7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либо через организации, осуществляющие доставку и выплату денежных средств гражданам, в соответствии с заключенными соглашениями (договорами) с КГКУ «Центр выплат».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33. Основаниями для отказа в предоставлении меры социальной поддержки и возврата оригиналов документов, представленных гражданином либо его представителем, являются: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1) представление документов, не отвечающих требованиям </w:t>
        <w:br/>
        <w:t>частей 13 и 15 настоящего Порядка;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2) представление гражданином либо его представителем документов с недостоверными сведениями;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3) гражданин не относится к категории граждан, указанных в части 1 настоящего Порядка;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4) отсутствие документов, подтверждающих наличие у гражданина гражданства Российской Федерации;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Calibri" w:ascii="Times New Roman" w:hAnsi="Times New Roman"/>
          <w:sz w:val="28"/>
          <w:szCs w:val="28"/>
          <w:lang w:eastAsia="ru-RU"/>
        </w:rPr>
        <w:t xml:space="preserve">5)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отсутствие документов (сведений), подтверждающих проживание гражданина по месту жительства в Камчатском крае;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6)  отсутствие документов (сведений), подтверждающих факт осуществления гражданинои трудовой деятельности в оленеводческом хозяйстве.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iCs/>
          <w:sz w:val="28"/>
          <w:szCs w:val="28"/>
        </w:rPr>
        <w:t xml:space="preserve">7) повторное обращение гражданина либо </w:t>
      </w:r>
      <w:r>
        <w:rPr>
          <w:rFonts w:eastAsia="Calibri" w:cs="Times New Roman" w:ascii="Times New Roman" w:hAnsi="Times New Roman"/>
          <w:sz w:val="28"/>
          <w:szCs w:val="28"/>
        </w:rPr>
        <w:t xml:space="preserve">его представителя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с заявлением о предоставлении меры социальной поддержки в период, установленный частью </w:t>
      </w: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lang w:eastAsia="ru-RU"/>
        </w:rPr>
        <w:t>4 н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астоящего Порядка;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8) смерть гражданина.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34. Министерство через КГКУ «Центр выплат» осуществляет контроль за предоставлением меры социальной поддержки в части определения права граждан на меру социальной поддержки.</w:t>
      </w:r>
    </w:p>
    <w:p>
      <w:pPr>
        <w:pStyle w:val="Normal"/>
        <w:rPr/>
      </w:pPr>
      <w:r>
        <w:rPr/>
      </w:r>
    </w:p>
    <w:p>
      <w:pPr>
        <w:pStyle w:val="ConsPlusTitle"/>
        <w:ind w:left="5529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sectPr>
      <w:headerReference w:type="even" r:id="rId5"/>
      <w:headerReference w:type="default" r:id="rId6"/>
      <w:headerReference w:type="first" r:id="rId7"/>
      <w:type w:val="nextPage"/>
      <w:pgSz w:w="11906" w:h="16838"/>
      <w:pgMar w:left="1418" w:right="851" w:gutter="0" w:header="709" w:top="1134" w:footer="0" w:bottom="709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117410111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3353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Знак"/>
    <w:basedOn w:val="DefaultParagraphFont"/>
    <w:link w:val="PlainText"/>
    <w:uiPriority w:val="99"/>
    <w:semiHidden/>
    <w:qFormat/>
    <w:rsid w:val="00e72da7"/>
    <w:rPr>
      <w:rFonts w:ascii="Calibri" w:hAnsi="Calibri" w:eastAsia="Calibri" w:cs="Times New Roman"/>
      <w:szCs w:val="21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5344d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9277f0"/>
    <w:rPr>
      <w:rFonts w:ascii="Segoe UI" w:hAnsi="Segoe UI" w:cs="Segoe UI"/>
      <w:sz w:val="18"/>
      <w:szCs w:val="18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31799b"/>
    <w:rPr/>
  </w:style>
  <w:style w:type="character" w:styleId="Hyperlink">
    <w:name w:val="Hyperlink"/>
    <w:basedOn w:val="DefaultParagraphFont"/>
    <w:uiPriority w:val="99"/>
    <w:unhideWhenUsed/>
    <w:rsid w:val="00681bfe"/>
    <w:rPr>
      <w:color w:themeColor="hyperlink" w:val="0563C1"/>
      <w:u w:val="single"/>
    </w:rPr>
  </w:style>
  <w:style w:type="character" w:styleId="Linenumber">
    <w:name w:val="line number"/>
    <w:basedOn w:val="DefaultParagraphFont"/>
    <w:uiPriority w:val="99"/>
    <w:semiHidden/>
    <w:unhideWhenUsed/>
    <w:qFormat/>
    <w:rsid w:val="006b4a95"/>
    <w:rPr/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link w:val="Style14"/>
    <w:uiPriority w:val="99"/>
    <w:semiHidden/>
    <w:unhideWhenUsed/>
    <w:qFormat/>
    <w:rsid w:val="00e72da7"/>
    <w:pPr>
      <w:spacing w:lineRule="auto" w:line="240" w:before="0" w:after="0"/>
    </w:pPr>
    <w:rPr>
      <w:rFonts w:ascii="Calibri" w:hAnsi="Calibri" w:eastAsia="Calibri" w:cs="Times New Roman"/>
      <w:szCs w:val="21"/>
    </w:rPr>
  </w:style>
  <w:style w:type="paragraph" w:styleId="Style20">
    <w:name w:val="Колонтитул"/>
    <w:basedOn w:val="Normal"/>
    <w:qFormat/>
    <w:pPr/>
    <w:rPr/>
  </w:style>
  <w:style w:type="paragraph" w:styleId="Footer">
    <w:name w:val="Footer"/>
    <w:basedOn w:val="Normal"/>
    <w:link w:val="Style15"/>
    <w:uiPriority w:val="99"/>
    <w:rsid w:val="0095344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9277f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Style17"/>
    <w:uiPriority w:val="99"/>
    <w:unhideWhenUsed/>
    <w:rsid w:val="0031799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Title" w:customStyle="1">
    <w:name w:val="ConsPlusTitle"/>
    <w:uiPriority w:val="99"/>
    <w:qFormat/>
    <w:rsid w:val="009103c5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59"/>
    <w:rsid w:val="0003353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Сетка таблицы2"/>
    <w:basedOn w:val="a1"/>
    <w:uiPriority w:val="59"/>
    <w:rsid w:val="0003353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consultantplus://offline/ref=FCC713468F0EBC550DF43BB5E400047012CBED572D3BAD008AE0C57BA0440A52660DFF0C3A68630DD9815898046FDAD8B256F4B68AA4A151A4d0X" TargetMode="External"/><Relationship Id="rId4" Type="http://schemas.openxmlformats.org/officeDocument/2006/relationships/hyperlink" Target="consultantplus://offline/ref=FCC713468F0EBC550DF43BB5E400047011C5EE562633AD008AE0C57BA0440A52660DFF0C3A686008D7815898046FDAD8B256F4B68AA4A151A4d0X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90746-B0B9-4289-9B3A-BD7652A44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7676</TotalTime>
  <Application>LibreOffice/24.2.0.3$Windows_X86_64 LibreOffice_project/da48488a73ddd66ea24cf16bbc4f7b9c08e9bea1</Application>
  <AppVersion>15.0000</AppVersion>
  <Pages>8</Pages>
  <Words>2154</Words>
  <Characters>15294</Characters>
  <CharactersWithSpaces>17384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2021-11-22T22:45:00Z</dcterms:created>
  <dc:creator>Киселев Виктор Вадимович</dc:creator>
  <dc:description/>
  <dc:language>ru-RU</dc:language>
  <cp:lastModifiedBy/>
  <cp:lastPrinted>2024-05-23T14:12:58Z</cp:lastPrinted>
  <dcterms:modified xsi:type="dcterms:W3CDTF">2024-04-25T09:42:09Z</dcterms:modified>
  <cp:revision>248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