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accent2" w:themeTint="99" w:val="F4B184"/>
          <w:sz w:val="28"/>
        </w:rPr>
      </w:pPr>
    </w:p>
    <w:p w14:paraId="0A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FF0000"/>
          <w:sz w:val="24"/>
        </w:rPr>
      </w:pPr>
    </w:p>
    <w:p w14:paraId="0C000000">
      <w:pPr>
        <w:ind/>
        <w:jc w:val="center"/>
        <w:rPr>
          <w:color w:val="7030A0"/>
          <w:sz w:val="28"/>
        </w:rPr>
      </w:pPr>
      <w:r>
        <w:rPr>
          <w:color w:val="FF0000"/>
          <w:sz w:val="28"/>
        </w:rPr>
        <w:t>ПРИКАЗ</w:t>
      </w:r>
    </w:p>
    <w:p w14:paraId="0D000000">
      <w:pPr>
        <w:ind/>
        <w:jc w:val="center"/>
        <w:rPr>
          <w:color w:val="7030A0"/>
          <w:sz w:val="28"/>
        </w:rPr>
      </w:pPr>
    </w:p>
    <w:p w14:paraId="0E000000">
      <w:pPr>
        <w:ind/>
        <w:jc w:val="center"/>
        <w:rPr>
          <w:color w:val="7030A0"/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</w:rPr>
              <w:t>DATEACTIVATED</w:t>
            </w:r>
            <w:r>
              <w:rPr>
                <w:color w:val="FF0000"/>
                <w:sz w:val="28"/>
                <w:u w:val="single"/>
              </w:rPr>
              <w:t xml:space="preserve"> </w:t>
            </w:r>
            <w:r>
              <w:rPr>
                <w:color w:val="FF0000"/>
                <w:sz w:val="28"/>
                <w:u w:val="single"/>
              </w:rPr>
              <w:t>г</w:t>
            </w:r>
            <w:r>
              <w:rPr>
                <w:color w:val="FF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№ </w:t>
            </w:r>
            <w:r>
              <w:rPr>
                <w:color w:val="FF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7030A0"/>
          <w:sz w:val="28"/>
        </w:rPr>
      </w:pPr>
      <w:r>
        <w:rPr>
          <w:color w:val="7030A0"/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Камчатский край</w:t>
      </w:r>
      <w:r>
        <w:rPr>
          <w:color w:themeColor="accent1" w:themeShade="BF" w:val="2E75B5"/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органами местного самоуправления</w:t>
      </w:r>
      <w:r>
        <w:rPr>
          <w:color w:val="00B0F0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</w:t>
      </w:r>
      <w:r>
        <w:rPr>
          <w:b w:val="1"/>
          <w:sz w:val="28"/>
        </w:rPr>
        <w:t xml:space="preserve"> в сфере переданных полномочий Российской Федерации </w:t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соответствии с Федеральным законом от 16.04.2001 № 44-ФЗ «О государственном банке данных о детях, оставшихся без попечения родителей», 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регламент по предоставлению </w:t>
      </w:r>
      <w:r>
        <w:rPr>
          <w:sz w:val="28"/>
        </w:rPr>
        <w:t>органами местного самоуправления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в сфере переданных полномочий Российской Федерации «</w:t>
      </w:r>
      <w:r>
        <w:rPr>
          <w:color w:val="FF0000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 Министерства социального благополучия и семейной политики Камчатского края от 12.03.2024 № 18-Н «Об утверждении Административного регламента по предоставлению органами местного самоуправления государственной услуги в сфере переданных полномочий Российской Федерации «Предоставление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семьи»</w:t>
      </w:r>
      <w:r>
        <w:rPr>
          <w:color w:val="FF0000"/>
          <w:sz w:val="28"/>
        </w:rPr>
        <w:t>.</w:t>
      </w:r>
    </w:p>
    <w:p w14:paraId="1B000000">
      <w:pPr>
        <w:keepNext w:val="1"/>
        <w:ind w:firstLine="709" w:left="0"/>
        <w:jc w:val="both"/>
        <w:rPr>
          <w:color w:val="7030A0"/>
          <w:sz w:val="28"/>
        </w:rPr>
      </w:pPr>
    </w:p>
    <w:p w14:paraId="1C000000">
      <w:pPr>
        <w:keepNext w:val="1"/>
        <w:ind w:firstLine="709" w:left="0"/>
        <w:jc w:val="both"/>
        <w:rPr>
          <w:color w:val="7030A0"/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Горелова Ю.О.</w:t>
            </w:r>
          </w:p>
        </w:tc>
      </w:tr>
    </w:tbl>
    <w:p w14:paraId="21000000">
      <w:pPr>
        <w:sectPr>
          <w:headerReference r:id="rId2" w:type="default"/>
          <w:headerReference r:id="rId1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органами местного самоуправления</w:t>
      </w:r>
      <w:r>
        <w:rPr>
          <w:color w:val="00B0F0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в сфере переданных полномочий Российской Федерации «</w:t>
      </w:r>
      <w:r>
        <w:rPr>
          <w:b w:val="1"/>
          <w:color w:val="FF0000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color w:val="FF0000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гражданам Российской Федерации, постоянно проживающим на территории Российской Федерации, желающим принять ребенка, оставшегося без попечения родителей, на воспитание в свою семью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гражданам Российской Федерации, постоянно проживающим за пределами Российской Федерации, иностранным гражданам или лицам без гражданства, желающим усыновить (удочерить) детей, оставшихся без попечения родителей</w:t>
      </w:r>
      <w:r>
        <w:rPr>
          <w:color w:themeColor="accent5" w:themeShade="BF" w:val="2F549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color w:themeColor="accent5" w:themeShade="BF" w:val="2F5496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color w:themeColor="accent5" w:themeShade="BF" w:val="2F5496"/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</w:t>
      </w:r>
      <w:r>
        <w:rPr>
          <w:sz w:val="28"/>
        </w:rPr>
        <w:t>)</w:t>
      </w:r>
      <w:r>
        <w:rPr>
          <w:color w:val="FF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FF0000"/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Услугу</w:t>
      </w:r>
      <w:r>
        <w:rPr>
          <w:sz w:val="28"/>
        </w:rPr>
        <w:t xml:space="preserve"> </w:t>
      </w:r>
      <w:r>
        <w:rPr>
          <w:sz w:val="28"/>
        </w:rPr>
        <w:t>предоставляет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 местного самоуправления муниципального образования в Камчатском крае, осуществляющий государственные полномочия Камчатского края</w:t>
      </w:r>
      <w:r>
        <w:rPr>
          <w:color w:val="00B050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– Орган местного самоуправления</w:t>
      </w:r>
      <w:r>
        <w:rPr>
          <w:sz w:val="28"/>
        </w:rPr>
        <w:t>)</w:t>
      </w:r>
      <w:r>
        <w:rPr>
          <w:color w:val="00B05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themeColor="text1" w:val="000000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9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E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70C0"/>
          <w:sz w:val="28"/>
        </w:rPr>
        <w:t xml:space="preserve"> </w:t>
      </w:r>
    </w:p>
    <w:p w14:paraId="3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color w:themeColor="accent6" w:themeShade="80" w:val="385724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>.</w:t>
      </w:r>
    </w:p>
    <w:p w14:paraId="4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themeColor="text1" w:val="000000"/>
          <w:sz w:val="28"/>
        </w:rPr>
        <w:t xml:space="preserve"> о предоставлении Услуги</w:t>
      </w:r>
      <w:r>
        <w:rPr>
          <w:color w:themeColor="text1" w:val="000000"/>
          <w:sz w:val="28"/>
        </w:rPr>
        <w:t xml:space="preserve"> (</w:t>
      </w:r>
      <w:r>
        <w:rPr>
          <w:color w:val="00B050"/>
          <w:sz w:val="28"/>
        </w:rPr>
        <w:t>далее – заявление</w:t>
      </w:r>
      <w:r>
        <w:rPr>
          <w:color w:themeColor="text1" w:val="000000"/>
          <w:sz w:val="28"/>
        </w:rPr>
        <w:t>)</w:t>
      </w:r>
      <w:r>
        <w:rPr>
          <w:color w:themeColor="text1" w:val="000000"/>
          <w:sz w:val="28"/>
        </w:rPr>
        <w:t xml:space="preserve"> и документов, необходимых для предоставления Услуги</w:t>
      </w:r>
      <w:r>
        <w:rPr>
          <w:color w:val="FF0000"/>
          <w:sz w:val="28"/>
        </w:rPr>
        <w:t>.</w:t>
      </w:r>
    </w:p>
    <w:p w14:paraId="42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color w:themeColor="text1" w:val="000000"/>
          <w:sz w:val="28"/>
        </w:rPr>
        <w:t>Органа местного самоуправления</w:t>
      </w:r>
      <w:r>
        <w:rPr>
          <w:sz w:val="28"/>
        </w:rPr>
        <w:t xml:space="preserve"> размещены на официальном сайте </w:t>
      </w:r>
      <w:r>
        <w:rPr>
          <w:color w:themeColor="text1" w:val="000000"/>
          <w:sz w:val="28"/>
        </w:rPr>
        <w:t>Органа местного самоуправления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</w:t>
      </w:r>
      <w:r>
        <w:rPr>
          <w:color w:val="00B050"/>
          <w:sz w:val="28"/>
        </w:rPr>
        <w:t>,</w:t>
      </w:r>
      <w:r>
        <w:rPr>
          <w:sz w:val="28"/>
        </w:rPr>
        <w:t xml:space="preserve"> а также на Едином портале.</w:t>
      </w:r>
    </w:p>
    <w:p w14:paraId="4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themeColor="accent6" w:themeShade="BF" w:val="548235"/>
          <w:sz w:val="28"/>
        </w:rPr>
        <w:t>: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:</w:t>
      </w:r>
    </w:p>
    <w:p w14:paraId="4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иностранного гражданина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:</w:t>
      </w:r>
    </w:p>
    <w:p w14:paraId="4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страховой номер индивидуального лицевого счета (СНИЛС)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представителя заявителя</w:t>
      </w:r>
      <w:r>
        <w:rPr>
          <w:sz w:val="28"/>
        </w:rPr>
        <w:t>:</w:t>
      </w:r>
    </w:p>
    <w:p w14:paraId="5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обязательства граждан, выразивших желание усыновить (удочерить) ребенка (детей)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>:</w:t>
      </w:r>
    </w:p>
    <w:p w14:paraId="5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color w:val="0070C0"/>
          <w:sz w:val="28"/>
        </w:rPr>
        <w:t>;</w:t>
      </w:r>
    </w:p>
    <w:p w14:paraId="5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color w:val="0070C0"/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>:</w:t>
      </w:r>
    </w:p>
    <w:p w14:paraId="5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прохождении подготовки кандидатов в усыновители (удочерители)</w:t>
      </w:r>
      <w:r>
        <w:rPr>
          <w:color w:val="0070C0"/>
          <w:sz w:val="28"/>
        </w:rPr>
        <w:t>;</w:t>
      </w:r>
    </w:p>
    <w:p w14:paraId="5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программа, по которой проводилась подготовка кандидатов в усыновители (удочерители)</w:t>
      </w:r>
      <w:r>
        <w:rPr>
          <w:color w:val="0070C0"/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обязательства иностранной организации (органа) при осуществлении деятельности по усыновлению детей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6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C000"/>
          <w:sz w:val="28"/>
        </w:rPr>
        <w:t xml:space="preserve"> </w:t>
      </w:r>
      <w:r>
        <w:rPr>
          <w:color w:themeColor="text1" w:val="000000"/>
          <w:sz w:val="28"/>
        </w:rPr>
        <w:t>отказывает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заявителю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приеме</w:t>
      </w:r>
      <w:r>
        <w:rPr>
          <w:color w:themeColor="text1" w:val="000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 xml:space="preserve"> </w:t>
      </w:r>
      <w:r>
        <w:rPr>
          <w:sz w:val="28"/>
        </w:rPr>
        <w:t>и</w:t>
      </w:r>
      <w:r>
        <w:rPr>
          <w:color w:val="E60ACC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 при наличии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следующих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оснований</w:t>
      </w:r>
      <w:r>
        <w:rPr>
          <w:color w:themeColor="text1" w:val="000000"/>
          <w:sz w:val="28"/>
        </w:rPr>
        <w:t>: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C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color w:val="FF0000"/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FF0000"/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документов, срок действия которых истек</w:t>
      </w:r>
      <w:r>
        <w:rPr>
          <w:color w:val="FF0000"/>
          <w:sz w:val="28"/>
        </w:rPr>
        <w:t>.</w:t>
      </w:r>
    </w:p>
    <w:p w14:paraId="6C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val="ED7D31"/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themeColor="accent2" w:val="ED7D31"/>
          <w:sz w:val="28"/>
        </w:rPr>
        <w:t>.</w:t>
      </w:r>
    </w:p>
    <w:p w14:paraId="6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</w:t>
      </w:r>
      <w:r>
        <w:rPr>
          <w:sz w:val="28"/>
        </w:rPr>
        <w:t xml:space="preserve">, </w:t>
      </w:r>
      <w:r>
        <w:rPr>
          <w:sz w:val="28"/>
        </w:rPr>
        <w:t>поскольку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заявление</w:t>
      </w:r>
      <w:r>
        <w:rPr>
          <w:color w:val="00B0F0"/>
          <w:sz w:val="28"/>
        </w:rPr>
        <w:t xml:space="preserve"> </w:t>
      </w:r>
      <w:r>
        <w:rPr>
          <w:sz w:val="28"/>
        </w:rPr>
        <w:t>подается</w:t>
      </w:r>
      <w:r>
        <w:rPr>
          <w:sz w:val="28"/>
        </w:rPr>
        <w:t xml:space="preserve"> исключительно в электронном виде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получении результата Услуги не предусмотрен, поскольку </w:t>
      </w:r>
      <w:r>
        <w:rPr>
          <w:sz w:val="28"/>
        </w:rPr>
        <w:t xml:space="preserve">выдача результата осуществляется </w:t>
      </w:r>
      <w:r>
        <w:rPr>
          <w:sz w:val="28"/>
        </w:rPr>
        <w:t>исключительно в электронном виде.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2F5496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</w:p>
    <w:p w14:paraId="7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.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color w:val="FF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FF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color w:val="FF0000"/>
          <w:sz w:val="28"/>
        </w:rPr>
        <w:t>;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color w:val="FF0000"/>
          <w:sz w:val="28"/>
        </w:rPr>
        <w:t>;</w:t>
      </w:r>
    </w:p>
    <w:p w14:paraId="7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color w:val="FF0000"/>
          <w:sz w:val="28"/>
        </w:rPr>
        <w:t>;</w:t>
      </w:r>
    </w:p>
    <w:p w14:paraId="7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color w:val="FF0000"/>
          <w:sz w:val="28"/>
        </w:rPr>
        <w:t>;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доступных мест общего пользования (туалетов)</w:t>
      </w:r>
      <w:r>
        <w:rPr>
          <w:color w:val="FF0000"/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>
        <w:rPr>
          <w:color w:val="FF0000"/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color w:val="FF0000"/>
          <w:sz w:val="28"/>
        </w:rPr>
        <w:t>;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>
        <w:rPr>
          <w:color w:val="FF0000"/>
          <w:sz w:val="28"/>
        </w:rPr>
        <w:t>;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месте нахождения подразделения, предоставляющего Услугу, его почтовом адресе, графике работы, контактных номерах справочных телефонах, контактных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color w:val="FF0000"/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>
        <w:rPr>
          <w:color w:val="FF0000"/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>
        <w:rPr>
          <w:color w:val="FF0000"/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color w:val="FF0000"/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сурдопереводчика и тифлосурдопереводчика</w:t>
      </w:r>
      <w:r>
        <w:rPr>
          <w:color w:val="FF0000"/>
          <w:sz w:val="28"/>
        </w:rPr>
        <w:t>;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>
        <w:rPr>
          <w:color w:val="FF0000"/>
          <w:sz w:val="28"/>
        </w:rPr>
        <w:t>;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>
        <w:rPr>
          <w:color w:val="FF0000"/>
          <w:sz w:val="28"/>
        </w:rPr>
        <w:t>;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>
        <w:rPr>
          <w:color w:val="FF0000"/>
          <w:sz w:val="28"/>
        </w:rPr>
        <w:t>.</w:t>
      </w:r>
    </w:p>
    <w:p w14:paraId="8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92D050"/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color w:val="92D050"/>
          <w:sz w:val="28"/>
        </w:rPr>
        <w:t xml:space="preserve"> 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выбора заявителем способа обращения за предоставлением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 и актуальность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информирования заявителей о способах подачи заявления и сроках предоставления Услуги</w:t>
      </w:r>
      <w:r>
        <w:rPr>
          <w:color w:val="FF0000"/>
          <w:sz w:val="28"/>
        </w:rPr>
        <w:t>.</w:t>
      </w:r>
    </w:p>
    <w:p w14:paraId="9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>
        <w:rPr>
          <w:color w:val="FF0000"/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подачи заявления и получения результата предоставления Услуги в электронной форме</w:t>
      </w:r>
      <w:r>
        <w:rPr>
          <w:color w:val="FF0000"/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поддержание обратной связи с заявителем</w:t>
      </w:r>
      <w:r>
        <w:rPr>
          <w:color w:val="FF0000"/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FF0000"/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color w:val="FF0000"/>
          <w:sz w:val="28"/>
        </w:rPr>
        <w:t>;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достоверность предоставляемой заявителям информации о ходе предоставления Услуги</w:t>
      </w:r>
      <w:r>
        <w:rPr>
          <w:color w:val="FF0000"/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удовлетворенность заявителей качеством оказания Услуги</w:t>
      </w:r>
      <w:r>
        <w:rPr>
          <w:color w:val="FF0000"/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>
        <w:rPr>
          <w:color w:val="FF0000"/>
          <w:sz w:val="28"/>
        </w:rPr>
        <w:t>;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полной информации о ходе предоставления Услуги, в том числе с использованием информационно-коммуникационных технологий</w:t>
      </w:r>
      <w:r>
        <w:rPr>
          <w:color w:val="FF0000"/>
          <w:sz w:val="28"/>
        </w:rPr>
        <w:t>;</w:t>
      </w:r>
    </w:p>
    <w:p w14:paraId="9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color w:val="FF0000"/>
          <w:sz w:val="28"/>
        </w:rPr>
        <w:t>;</w:t>
      </w:r>
    </w:p>
    <w:p w14:paraId="A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color w:val="FF0000"/>
          <w:sz w:val="28"/>
        </w:rPr>
        <w:t>.</w:t>
      </w:r>
    </w:p>
    <w:p w14:paraId="A1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A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A4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>;</w:t>
      </w:r>
    </w:p>
    <w:p w14:paraId="A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уполномоченный представитель по доверенности</w:t>
      </w:r>
      <w:r>
        <w:rPr>
          <w:color w:val="FF0000"/>
          <w:sz w:val="28"/>
        </w:rPr>
        <w:t>;</w:t>
      </w:r>
    </w:p>
    <w:p w14:paraId="A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3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>;</w:t>
      </w:r>
    </w:p>
    <w:p w14:paraId="A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4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уполномоченный представитель по доверенности</w:t>
      </w:r>
      <w:r>
        <w:rPr>
          <w:color w:val="FF0000"/>
          <w:sz w:val="28"/>
        </w:rPr>
        <w:t>;</w:t>
      </w:r>
    </w:p>
    <w:p w14:paraId="A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представительство иностранной государственной организации</w:t>
      </w:r>
      <w:r>
        <w:rPr>
          <w:color w:val="FF0000"/>
          <w:sz w:val="28"/>
        </w:rPr>
        <w:t>.</w:t>
      </w:r>
    </w:p>
    <w:p w14:paraId="A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6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>;</w:t>
      </w:r>
    </w:p>
    <w:p w14:paraId="A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7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уполномоченный представитель по доверенности</w:t>
      </w:r>
      <w:r>
        <w:rPr>
          <w:color w:val="FF0000"/>
          <w:sz w:val="28"/>
        </w:rPr>
        <w:t>;</w:t>
      </w:r>
    </w:p>
    <w:p w14:paraId="A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>;</w:t>
      </w:r>
    </w:p>
    <w:p w14:paraId="B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9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уполномоченный представитель по доверенности</w:t>
      </w:r>
      <w:r>
        <w:rPr>
          <w:color w:val="FF0000"/>
          <w:sz w:val="28"/>
        </w:rPr>
        <w:t>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B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4000000">
      <w:pPr>
        <w:tabs>
          <w:tab w:leader="none" w:pos="1276" w:val="left"/>
        </w:tabs>
        <w:ind w:firstLine="709" w:left="0"/>
        <w:contextualSpacing w:val="1"/>
        <w:jc w:val="both"/>
        <w:rPr>
          <w:color w:themeColor="accent4" w:themeShade="BF" w:val="BF9000"/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color w:themeColor="text1" w:val="000000"/>
          <w:sz w:val="28"/>
        </w:rPr>
        <w:t>Органом местного самоуправления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9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BA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BB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C0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100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BA069C"/>
          <w:sz w:val="28"/>
        </w:rPr>
        <w:t>.</w:t>
      </w:r>
    </w:p>
    <w:p w14:paraId="C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C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color w:val="00B050"/>
          <w:sz w:val="28"/>
        </w:rPr>
        <w:t>форма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которого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утверждена</w:t>
      </w:r>
      <w:r>
        <w:rPr>
          <w:color w:val="00B050"/>
          <w:sz w:val="28"/>
        </w:rPr>
        <w:t xml:space="preserve"> </w:t>
      </w:r>
      <w:r>
        <w:rPr>
          <w:color w:val="FF0000"/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>.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0070C0"/>
          <w:sz w:val="28"/>
        </w:rPr>
        <w:t>;</w:t>
      </w:r>
    </w:p>
    <w:p w14:paraId="C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70C0"/>
          <w:sz w:val="28"/>
        </w:rPr>
        <w:t>;</w:t>
      </w:r>
    </w:p>
    <w:p w14:paraId="C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страховой номер индивидуального лицевого счета (СНИЛС)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D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bookmarkStart w:id="1" w:name="_GoBack"/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DE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D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представлены действующие документы заключение органа опеки и попечительства о возможности гражданина быть усыновителем или опекуном (попечителем)</w:t>
      </w:r>
      <w:r>
        <w:rPr>
          <w:color w:themeColor="text1" w:themeTint="80" w:val="7F7F7F"/>
          <w:sz w:val="28"/>
        </w:rPr>
        <w:t>.</w:t>
      </w:r>
    </w:p>
    <w:p w14:paraId="E000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color w:themeColor="text1" w:themeTint="80" w:val="7F7F7F"/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E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7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color w:themeColor="text1" w:themeTint="80" w:val="7F7F7F"/>
          <w:sz w:val="28"/>
        </w:rPr>
        <w:t xml:space="preserve"> </w:t>
      </w:r>
      <w:r>
        <w:rPr>
          <w:sz w:val="28"/>
        </w:rPr>
        <w:t xml:space="preserve">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E2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E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8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E9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EA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E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EF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000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FF0000"/>
          <w:sz w:val="28"/>
        </w:rPr>
        <w:t>;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документов, срок действия которых истек</w:t>
      </w:r>
      <w:r>
        <w:rPr>
          <w:color w:val="FF0000"/>
          <w:sz w:val="28"/>
        </w:rPr>
        <w:t>.</w:t>
      </w:r>
    </w:p>
    <w:p w14:paraId="F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F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F9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F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color w:val="00B050"/>
          <w:sz w:val="28"/>
        </w:rPr>
        <w:t>форма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которого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утверждена</w:t>
      </w:r>
      <w:r>
        <w:rPr>
          <w:color w:val="00B050"/>
          <w:sz w:val="28"/>
        </w:rPr>
        <w:t xml:space="preserve"> </w:t>
      </w:r>
      <w:r>
        <w:rPr>
          <w:color w:val="FF0000"/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>.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0070C0"/>
          <w:sz w:val="28"/>
        </w:rPr>
        <w:t>;</w:t>
      </w:r>
    </w:p>
    <w:p w14:paraId="F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70C0"/>
          <w:sz w:val="28"/>
        </w:rPr>
        <w:t>;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страховой номер индивидуального лицевого счета (СНИЛС)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представителя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0070C0"/>
          <w:sz w:val="28"/>
        </w:rPr>
        <w:t>;</w:t>
      </w:r>
    </w:p>
    <w:p w14:paraId="0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70C0"/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0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bookmarkEnd w:id="1"/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1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1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1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1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представлены действующие документы заключение органа опеки и попечительства о возможности гражданина быть усыновителем или опекуном (попечителем)</w:t>
      </w:r>
      <w:r>
        <w:rPr>
          <w:color w:val="FF0000"/>
          <w:sz w:val="28"/>
        </w:rPr>
        <w:t>;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color w:val="FF0000"/>
          <w:sz w:val="28"/>
        </w:rPr>
        <w:t>;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заявителя, является действующим</w:t>
      </w:r>
      <w:r>
        <w:rPr>
          <w:color w:val="FF0000"/>
          <w:sz w:val="28"/>
        </w:rPr>
        <w:t>.</w:t>
      </w:r>
    </w:p>
    <w:p w14:paraId="18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7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0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21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22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2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27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8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BA069C"/>
          <w:sz w:val="28"/>
        </w:rPr>
        <w:t>.</w:t>
      </w:r>
    </w:p>
    <w:p w14:paraId="2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2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3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color w:val="00B050"/>
          <w:sz w:val="28"/>
        </w:rPr>
        <w:t>форма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которого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утверждена</w:t>
      </w:r>
      <w:r>
        <w:rPr>
          <w:color w:val="00B050"/>
          <w:sz w:val="28"/>
        </w:rPr>
        <w:t xml:space="preserve"> </w:t>
      </w:r>
      <w:r>
        <w:rPr>
          <w:color w:val="FF0000"/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>.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3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иностранного гражданина</w:t>
      </w:r>
      <w:r>
        <w:rPr>
          <w:color w:val="0070C0"/>
          <w:sz w:val="28"/>
        </w:rPr>
        <w:t>;</w:t>
      </w:r>
    </w:p>
    <w:p w14:paraId="3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0070C0"/>
          <w:sz w:val="28"/>
        </w:rPr>
        <w:t>;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обязательства граждан, выразивших желание усыновить (удочерить) ребенка (детей)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color w:val="0070C0"/>
          <w:sz w:val="28"/>
        </w:rPr>
        <w:t>;</w:t>
      </w:r>
    </w:p>
    <w:p w14:paraId="3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color w:val="0070C0"/>
          <w:sz w:val="28"/>
        </w:rPr>
        <w:t>;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color w:val="0070C0"/>
          <w:sz w:val="28"/>
        </w:rPr>
        <w:t>;</w:t>
      </w:r>
    </w:p>
    <w:p w14:paraId="3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color w:val="0070C0"/>
          <w:sz w:val="28"/>
        </w:rPr>
        <w:t>;</w:t>
      </w:r>
    </w:p>
    <w:p w14:paraId="3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color w:val="0070C0"/>
          <w:sz w:val="28"/>
        </w:rPr>
        <w:t>;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прохождении подготовки кандидатов в усыновители (удочерители)</w:t>
      </w:r>
      <w:r>
        <w:rPr>
          <w:color w:val="0070C0"/>
          <w:sz w:val="28"/>
        </w:rPr>
        <w:t>;</w:t>
      </w:r>
    </w:p>
    <w:p w14:paraId="3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программа, по которой проводилась подготовка кандидатов в усыновители (удочерители)</w:t>
      </w:r>
      <w:r>
        <w:rPr>
          <w:color w:val="0070C0"/>
          <w:sz w:val="28"/>
        </w:rPr>
        <w:t>.</w:t>
      </w:r>
    </w:p>
    <w:p w14:paraId="4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4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4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4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документе отражены все необходимые сведения для принятия положительного решения</w:t>
      </w:r>
      <w:r>
        <w:rPr>
          <w:color w:val="FF000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письменное обязательство представлено заявителем</w:t>
      </w:r>
      <w:r>
        <w:rPr>
          <w:color w:val="FF0000"/>
          <w:sz w:val="28"/>
        </w:rPr>
        <w:t>.</w:t>
      </w:r>
    </w:p>
    <w:p w14:paraId="52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7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A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5B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C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D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5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61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2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FF000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документов, срок действия которых истек</w:t>
      </w:r>
      <w:r>
        <w:rPr>
          <w:color w:val="FF0000"/>
          <w:sz w:val="28"/>
        </w:rPr>
        <w:t>.</w:t>
      </w:r>
    </w:p>
    <w:p w14:paraId="6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6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6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6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color w:val="00B050"/>
          <w:sz w:val="28"/>
        </w:rPr>
        <w:t>форма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которого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утверждена</w:t>
      </w:r>
      <w:r>
        <w:rPr>
          <w:color w:val="00B050"/>
          <w:sz w:val="28"/>
        </w:rPr>
        <w:t xml:space="preserve"> </w:t>
      </w:r>
      <w:r>
        <w:rPr>
          <w:color w:val="FF0000"/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>.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6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иностранного гражданина</w:t>
      </w:r>
      <w:r>
        <w:rPr>
          <w:color w:val="0070C0"/>
          <w:sz w:val="28"/>
        </w:rPr>
        <w:t>;</w:t>
      </w:r>
    </w:p>
    <w:p w14:paraId="7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0070C0"/>
          <w:sz w:val="28"/>
        </w:rPr>
        <w:t>;</w:t>
      </w:r>
    </w:p>
    <w:p w14:paraId="7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обязательства граждан, выразивших желание усыновить (удочерить) ребенка (детей)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color w:val="0070C0"/>
          <w:sz w:val="28"/>
        </w:rPr>
        <w:t>;</w:t>
      </w:r>
    </w:p>
    <w:p w14:paraId="7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color w:val="0070C0"/>
          <w:sz w:val="28"/>
        </w:rPr>
        <w:t>;</w:t>
      </w:r>
    </w:p>
    <w:p w14:paraId="7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color w:val="0070C0"/>
          <w:sz w:val="28"/>
        </w:rPr>
        <w:t>;</w:t>
      </w:r>
    </w:p>
    <w:p w14:paraId="7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color w:val="0070C0"/>
          <w:sz w:val="28"/>
        </w:rPr>
        <w:t>;</w:t>
      </w:r>
    </w:p>
    <w:p w14:paraId="7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color w:val="0070C0"/>
          <w:sz w:val="28"/>
        </w:rPr>
        <w:t>;</w:t>
      </w:r>
    </w:p>
    <w:p w14:paraId="7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7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прохождении подготовки кандидатов в усыновители (удочерители)</w:t>
      </w:r>
      <w:r>
        <w:rPr>
          <w:color w:val="0070C0"/>
          <w:sz w:val="28"/>
        </w:rPr>
        <w:t>;</w:t>
      </w:r>
    </w:p>
    <w:p w14:paraId="7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программа, по которой проводилась подготовка кандидатов в усыновители (удочерители)</w:t>
      </w:r>
      <w:r>
        <w:rPr>
          <w:color w:val="0070C0"/>
          <w:sz w:val="28"/>
        </w:rPr>
        <w:t>;</w:t>
      </w:r>
    </w:p>
    <w:p w14:paraId="7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представителя заявителя</w:t>
      </w:r>
      <w:r>
        <w:rPr>
          <w:sz w:val="28"/>
        </w:rPr>
        <w:t xml:space="preserve"> (один из документов по выбору заявителя):</w:t>
      </w:r>
    </w:p>
    <w:p w14:paraId="7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7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7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8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8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8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8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8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8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8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8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9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9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документе отражены все необходимые сведения для принятия положительного решения</w:t>
      </w:r>
      <w:r>
        <w:rPr>
          <w:color w:val="FF0000"/>
          <w:sz w:val="28"/>
        </w:rPr>
        <w:t>;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письменное обязательство представлено заявителем</w:t>
      </w:r>
      <w:r>
        <w:rPr>
          <w:color w:val="FF0000"/>
          <w:sz w:val="28"/>
        </w:rPr>
        <w:t>;</w:t>
      </w:r>
    </w:p>
    <w:p w14:paraId="9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color w:val="FF0000"/>
          <w:sz w:val="28"/>
        </w:rPr>
        <w:t>.</w:t>
      </w:r>
    </w:p>
    <w:p w14:paraId="95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7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9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D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9E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0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A4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5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6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BA069C"/>
          <w:sz w:val="28"/>
        </w:rPr>
        <w:t>.</w:t>
      </w:r>
    </w:p>
    <w:p w14:paraId="A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A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A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, </w:t>
      </w:r>
      <w:r>
        <w:rPr>
          <w:color w:val="00B050"/>
          <w:sz w:val="28"/>
        </w:rPr>
        <w:t>форма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которого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утверждена</w:t>
      </w:r>
      <w:r>
        <w:rPr>
          <w:color w:val="00B050"/>
          <w:sz w:val="28"/>
        </w:rPr>
        <w:t xml:space="preserve"> </w:t>
      </w:r>
      <w:r>
        <w:rPr>
          <w:color w:val="FF0000"/>
          <w:sz w:val="28"/>
        </w:rPr>
        <w:t>приказом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 (приложение № 12)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>.</w:t>
      </w:r>
    </w:p>
    <w:p w14:paraId="A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B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иностранного гражданина</w:t>
      </w:r>
      <w:r>
        <w:rPr>
          <w:color w:val="0070C0"/>
          <w:sz w:val="28"/>
        </w:rPr>
        <w:t>;</w:t>
      </w:r>
    </w:p>
    <w:p w14:paraId="B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0070C0"/>
          <w:sz w:val="28"/>
        </w:rPr>
        <w:t>;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обязательства граждан, выразивших желание усыновить (удочерить) ребенка (детей)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>
        <w:rPr>
          <w:color w:val="0070C0"/>
          <w:sz w:val="28"/>
        </w:rPr>
        <w:t>;</w:t>
      </w:r>
    </w:p>
    <w:p w14:paraId="B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>
        <w:rPr>
          <w:color w:val="0070C0"/>
          <w:sz w:val="28"/>
        </w:rPr>
        <w:t>;</w:t>
      </w:r>
    </w:p>
    <w:p w14:paraId="B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>
        <w:rPr>
          <w:color w:val="0070C0"/>
          <w:sz w:val="28"/>
        </w:rPr>
        <w:t>;</w:t>
      </w:r>
    </w:p>
    <w:p w14:paraId="B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>
        <w:rPr>
          <w:color w:val="0070C0"/>
          <w:sz w:val="28"/>
        </w:rPr>
        <w:t>;</w:t>
      </w:r>
    </w:p>
    <w:p w14:paraId="B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>
        <w:rPr>
          <w:color w:val="0070C0"/>
          <w:sz w:val="28"/>
        </w:rPr>
        <w:t>;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B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прохождении подготовки кандидатов в усыновители (удочерители)</w:t>
      </w:r>
      <w:r>
        <w:rPr>
          <w:color w:val="0070C0"/>
          <w:sz w:val="28"/>
        </w:rPr>
        <w:t>;</w:t>
      </w:r>
    </w:p>
    <w:p w14:paraId="B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программа, по которой проводилась подготовка кандидатов в усыновители (удочерители)</w:t>
      </w:r>
      <w:r>
        <w:rPr>
          <w:color w:val="0070C0"/>
          <w:sz w:val="28"/>
        </w:rPr>
        <w:t>;</w:t>
      </w:r>
    </w:p>
    <w:p w14:paraId="B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обязательства иностранной организации (органа) при осуществлении деятельности по усыновлению детей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B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C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C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C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C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C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C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документе отражены все необходимые сведения для принятия положительного решения</w:t>
      </w:r>
      <w:r>
        <w:rPr>
          <w:color w:val="FF0000"/>
          <w:sz w:val="28"/>
        </w:rPr>
        <w:t>;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письменное обязательство представлено заявителем</w:t>
      </w:r>
      <w:r>
        <w:rPr>
          <w:color w:val="FF0000"/>
          <w:sz w:val="28"/>
        </w:rPr>
        <w:t>.</w:t>
      </w:r>
    </w:p>
    <w:p w14:paraId="D0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D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7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D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D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8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D9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B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D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D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DE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DF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0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BA069C"/>
          <w:sz w:val="28"/>
        </w:rPr>
        <w:t>.</w:t>
      </w:r>
    </w:p>
    <w:p w14:paraId="E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E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E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E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val="FF0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E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0070C0"/>
          <w:sz w:val="28"/>
        </w:rPr>
        <w:t>;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70C0"/>
          <w:sz w:val="28"/>
        </w:rPr>
        <w:t>.</w:t>
      </w:r>
    </w:p>
    <w:p w14:paraId="E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F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F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;</w:t>
      </w:r>
    </w:p>
    <w:p w14:paraId="F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.</w:t>
      </w:r>
    </w:p>
    <w:p w14:paraId="F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F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F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F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документ содержит недостоверную информацию</w:t>
      </w:r>
      <w:r>
        <w:rPr>
          <w:color w:themeColor="text1" w:themeTint="80" w:val="7F7F7F"/>
          <w:sz w:val="28"/>
        </w:rPr>
        <w:t>.</w:t>
      </w:r>
    </w:p>
    <w:p w14:paraId="FC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color w:themeColor="text1" w:themeTint="80" w:val="7F7F7F"/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F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4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color w:themeColor="text1" w:themeTint="80" w:val="7F7F7F"/>
          <w:sz w:val="28"/>
        </w:rPr>
        <w:t xml:space="preserve"> </w:t>
      </w:r>
      <w:r>
        <w:rPr>
          <w:sz w:val="28"/>
        </w:rPr>
        <w:t xml:space="preserve">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F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0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0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4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05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06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7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0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9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0B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C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D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заявителем недостоверных документов (сведений)</w:t>
      </w:r>
      <w:r>
        <w:rPr>
          <w:color w:val="FF0000"/>
          <w:sz w:val="28"/>
        </w:rPr>
        <w:t>;</w:t>
      </w:r>
    </w:p>
    <w:p w14:paraId="0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представление документов, срок действия которых истек</w:t>
      </w:r>
      <w:r>
        <w:rPr>
          <w:color w:val="FF0000"/>
          <w:sz w:val="28"/>
        </w:rPr>
        <w:t>.</w:t>
      </w:r>
    </w:p>
    <w:p w14:paraId="1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1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1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1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1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0070C0"/>
          <w:sz w:val="28"/>
        </w:rPr>
        <w:t>;</w:t>
      </w:r>
    </w:p>
    <w:p w14:paraId="1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70C0"/>
          <w:sz w:val="28"/>
        </w:rPr>
        <w:t>;</w:t>
      </w:r>
    </w:p>
    <w:p w14:paraId="1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представителя заявителя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1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1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1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2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2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2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2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2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;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.</w:t>
      </w:r>
    </w:p>
    <w:p w14:paraId="2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2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2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2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2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3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 содержит недостоверную информацию</w:t>
      </w:r>
      <w:r>
        <w:rPr>
          <w:color w:val="FF0000"/>
          <w:sz w:val="28"/>
        </w:rPr>
        <w:t>;</w:t>
      </w:r>
    </w:p>
    <w:p w14:paraId="3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color w:val="FF0000"/>
          <w:sz w:val="28"/>
        </w:rPr>
        <w:t>.</w:t>
      </w:r>
    </w:p>
    <w:p w14:paraId="33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3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4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3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3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3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B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3C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3D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E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3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0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4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42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3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4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4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4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4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4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4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val="FF0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4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иностранного гражданина</w:t>
      </w:r>
      <w:r>
        <w:rPr>
          <w:color w:val="0070C0"/>
          <w:sz w:val="28"/>
        </w:rPr>
        <w:t>;</w:t>
      </w:r>
    </w:p>
    <w:p w14:paraId="4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0070C0"/>
          <w:sz w:val="28"/>
        </w:rPr>
        <w:t>.</w:t>
      </w:r>
    </w:p>
    <w:p w14:paraId="4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5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5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5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5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5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5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5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5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4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6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6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6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602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6702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9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решение о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6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отказ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оригинал документа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6D02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E02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F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color w:val="FF0000"/>
          <w:sz w:val="28"/>
        </w:rPr>
        <w:t>представление документов, срок действия которых истек</w:t>
      </w:r>
      <w:r>
        <w:rPr>
          <w:color w:val="BA069C"/>
          <w:sz w:val="28"/>
        </w:rPr>
        <w:t>.</w:t>
      </w:r>
    </w:p>
    <w:p w14:paraId="7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7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7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7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7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7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формой, предусмотренной 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7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FF00"/>
          <w:sz w:val="28"/>
        </w:rPr>
        <w:t>)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иностранного гражданина</w:t>
      </w:r>
      <w:r>
        <w:rPr>
          <w:color w:val="0070C0"/>
          <w:sz w:val="28"/>
        </w:rPr>
        <w:t>;</w:t>
      </w:r>
    </w:p>
    <w:p w14:paraId="7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0070C0"/>
          <w:sz w:val="28"/>
        </w:rPr>
        <w:t>;</w:t>
      </w:r>
    </w:p>
    <w:p w14:paraId="7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представителя заявителя</w:t>
      </w:r>
      <w:r>
        <w:rPr>
          <w:color w:val="EF05D3"/>
          <w:sz w:val="28"/>
        </w:rPr>
        <w:t xml:space="preserve"> 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7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7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ЕСИА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7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иной документ, удостоверяющий личность иностранного гражданина (лица без гражданства)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представление документа не требуется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8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доверенность, подтверждающая полномочия представителя заявителя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8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8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FF0000"/>
          <w:sz w:val="28"/>
        </w:rPr>
        <w:t>.</w:t>
      </w:r>
    </w:p>
    <w:p w14:paraId="8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FF0000"/>
          <w:sz w:val="28"/>
        </w:rPr>
        <w:t>;</w:t>
      </w:r>
    </w:p>
    <w:p w14:paraId="8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FF0000"/>
          <w:sz w:val="28"/>
        </w:rPr>
        <w:t>;</w:t>
      </w:r>
    </w:p>
    <w:p w14:paraId="8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представлен неполный комплект документов</w:t>
      </w:r>
      <w:r>
        <w:rPr>
          <w:color w:val="FF0000"/>
          <w:sz w:val="28"/>
        </w:rPr>
        <w:t>.</w:t>
      </w:r>
    </w:p>
    <w:p w14:paraId="8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8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8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8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9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срок действия документа, подтверждающего полномочия представителя заявителя, не истек на дату подачи заявления</w:t>
      </w:r>
      <w:r>
        <w:rPr>
          <w:color w:themeColor="text1" w:themeTint="80" w:val="7F7F7F"/>
          <w:sz w:val="28"/>
        </w:rPr>
        <w:t>.</w:t>
      </w:r>
    </w:p>
    <w:p w14:paraId="91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color w:themeColor="text1" w:themeTint="80" w:val="7F7F7F"/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9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4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color w:themeColor="text1" w:themeTint="80" w:val="7F7F7F"/>
          <w:sz w:val="28"/>
        </w:rPr>
        <w:t xml:space="preserve"> </w:t>
      </w:r>
      <w:r>
        <w:rPr>
          <w:sz w:val="28"/>
        </w:rPr>
        <w:t xml:space="preserve">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9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решение о предоставлении Услуги</w:t>
      </w:r>
      <w:r>
        <w:rPr>
          <w:color w:val="FF0000"/>
          <w:sz w:val="28"/>
        </w:rPr>
        <w:t>;</w:t>
      </w:r>
    </w:p>
    <w:p w14:paraId="9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отказ в предоставлении Услуги</w:t>
      </w:r>
      <w:r>
        <w:rPr>
          <w:color w:val="FF0000"/>
          <w:sz w:val="28"/>
        </w:rPr>
        <w:t>.</w:t>
      </w:r>
    </w:p>
    <w:p w14:paraId="9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902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9A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9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</w:t>
      </w:r>
      <w:r>
        <w:rPr>
          <w:sz w:val="28"/>
        </w:rPr>
        <w:t xml:space="preserve">етственными должностными лицами </w:t>
      </w:r>
      <w:r>
        <w:rPr>
          <w:color w:val="FF0000"/>
          <w:sz w:val="28"/>
        </w:rPr>
        <w:t>Органа местного самоуправления</w:t>
      </w:r>
      <w:r>
        <w:rPr>
          <w:color w:val="FFC000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должностными лицами, ответственными за организацию предоставления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>
        <w:rPr>
          <w:sz w:val="28"/>
        </w:rPr>
        <w:t>.</w:t>
      </w:r>
    </w:p>
    <w:p w14:paraId="9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D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9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color w:val="FF0000"/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color w:val="7030A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ответственн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проверок</w:t>
      </w:r>
      <w:r>
        <w:rPr>
          <w:sz w:val="28"/>
        </w:rPr>
        <w:t>.</w:t>
      </w:r>
    </w:p>
    <w:p w14:paraId="9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</w:t>
      </w:r>
      <w:r>
        <w:rPr>
          <w:color w:val="FF0000"/>
          <w:sz w:val="28"/>
        </w:rPr>
        <w:t>а</w:t>
      </w:r>
      <w:r>
        <w:rPr>
          <w:color w:val="FF0000"/>
          <w:sz w:val="28"/>
        </w:rPr>
        <w:t xml:space="preserve"> местного самоуправления</w:t>
      </w:r>
      <w:r>
        <w:rPr>
          <w:sz w:val="28"/>
        </w:rPr>
        <w:t>.</w:t>
      </w:r>
    </w:p>
    <w:p w14:paraId="A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A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A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A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A402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7030A0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A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при личном приеме заявителя в Органе местного самоуправления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официальном сайте Органа местного самоуправления в сети «Интернет»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Едином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информационных стендах в местах предоставления Услуги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 телефону Органа местного самоуправления</w:t>
      </w:r>
      <w:r>
        <w:rPr>
          <w:sz w:val="28"/>
        </w:rPr>
        <w:t>.</w:t>
      </w:r>
    </w:p>
    <w:p w14:paraId="A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sz w:val="28"/>
        </w:rPr>
        <w:t>.</w:t>
      </w:r>
      <w:r>
        <w:t xml:space="preserve"> </w:t>
      </w:r>
    </w:p>
    <w:p w14:paraId="A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67F8C"/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color w:val="FF0000"/>
          <w:sz w:val="28"/>
        </w:rPr>
        <w:t>почтовым отправлением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местного самоуправления при личном обращении</w:t>
      </w:r>
      <w:r>
        <w:rPr>
          <w:sz w:val="28"/>
        </w:rPr>
        <w:t>.</w:t>
      </w:r>
    </w:p>
    <w:p w14:paraId="A8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A9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AA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AB020000">
      <w:pPr>
        <w:ind/>
        <w:jc w:val="both"/>
        <w:rPr>
          <w:b w:val="1"/>
          <w:sz w:val="28"/>
        </w:rPr>
      </w:pPr>
    </w:p>
    <w:p w14:paraId="AC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AD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AE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AF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B0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1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2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3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4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5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6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7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8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9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A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представительство иностранной государственной организации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BB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C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D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E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F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уполномоченный представитель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0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1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2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3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уполномоченный представитель по доверенности</w:t>
            </w:r>
          </w:p>
        </w:tc>
      </w:tr>
    </w:tbl>
    <w:p w14:paraId="C4020000">
      <w:pPr>
        <w:ind w:firstLine="709" w:left="0"/>
        <w:jc w:val="both"/>
        <w:rPr>
          <w:sz w:val="28"/>
        </w:rPr>
      </w:pPr>
    </w:p>
    <w:p w14:paraId="C5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rPr>
                <w:color w:val="FF0000"/>
              </w:rPr>
            </w:pPr>
          </w:p>
          <w:p w14:paraId="CD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rPr>
                <w:color w:val="FF0000"/>
              </w:rPr>
              <w:t>.</w:t>
            </w:r>
          </w:p>
          <w:p w14:paraId="CE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color w:val="FF0000"/>
              </w:rPr>
            </w:pPr>
          </w:p>
          <w:p w14:paraId="D2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D3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Уполномоченный представитель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rPr>
                <w:color w:val="FF0000"/>
              </w:rPr>
            </w:pPr>
          </w:p>
          <w:p w14:paraId="D7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D8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Уполномоченный представитель по доверенности</w:t>
            </w:r>
            <w:r>
              <w:rPr>
                <w:color w:val="FF0000"/>
              </w:rPr>
              <w:t>.</w:t>
            </w:r>
          </w:p>
          <w:p w14:paraId="D9020000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Представительство иностранной государственной организации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rPr>
                <w:color w:val="FF0000"/>
              </w:rPr>
            </w:pPr>
          </w:p>
          <w:p w14:paraId="DE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>
              <w:rPr>
                <w:color w:val="FF0000"/>
              </w:rPr>
              <w:t>.</w:t>
            </w:r>
          </w:p>
          <w:p w14:paraId="DF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rPr>
                <w:color w:val="FF0000"/>
              </w:rPr>
            </w:pPr>
          </w:p>
          <w:p w14:paraId="E3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E4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Уполномоченный представитель по доверенности</w:t>
            </w:r>
          </w:p>
        </w:tc>
      </w:tr>
    </w:tbl>
    <w:p w14:paraId="E5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E6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E7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E8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E9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6</w:t>
      </w:r>
    </w:p>
    <w:p w14:paraId="EA02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EB02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EC02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ED020000">
      <w:pPr>
        <w:spacing w:line="360" w:lineRule="exact"/>
        <w:ind/>
        <w:rPr>
          <w:sz w:val="24"/>
        </w:rPr>
      </w:pPr>
    </w:p>
    <w:p w14:paraId="EE02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>
        <w:rPr>
          <w:color w:val="002060"/>
          <w:sz w:val="24"/>
        </w:rPr>
        <w:t>.</w:t>
      </w:r>
    </w:p>
    <w:p w14:paraId="EF020000">
      <w:pPr>
        <w:spacing w:line="360" w:lineRule="exact"/>
        <w:ind/>
        <w:rPr>
          <w:sz w:val="24"/>
        </w:rPr>
      </w:pPr>
    </w:p>
    <w:p w14:paraId="F002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1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2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3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4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5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правильное написание соответствующих сведений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6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органа власти, предоставившего Услугу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7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8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9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FA020000">
      <w:pPr>
        <w:spacing w:line="360" w:lineRule="exact"/>
        <w:ind/>
        <w:rPr>
          <w:sz w:val="24"/>
        </w:rPr>
      </w:pPr>
    </w:p>
    <w:p w14:paraId="FB02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ФИО заявителя</w:t>
      </w:r>
      <w:r>
        <w:rPr>
          <w:color w:val="002060"/>
          <w:sz w:val="24"/>
        </w:rPr>
        <w:t>.</w:t>
      </w:r>
    </w:p>
    <w:p w14:paraId="FC020000">
      <w:pPr>
        <w:spacing w:line="360" w:lineRule="exact"/>
        <w:ind/>
        <w:rPr>
          <w:sz w:val="24"/>
        </w:rPr>
      </w:pPr>
    </w:p>
    <w:p w14:paraId="FD02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E02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 заявителя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FF0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00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7</w:t>
      </w:r>
    </w:p>
    <w:p w14:paraId="01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02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03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04030000">
      <w:pPr>
        <w:spacing w:line="360" w:lineRule="exact"/>
        <w:ind/>
        <w:rPr>
          <w:sz w:val="24"/>
        </w:rPr>
      </w:pPr>
    </w:p>
    <w:p w14:paraId="05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документа, содержащего опечатку и (или) ошибку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документа, содержащего опечатку и (или) ошибку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выдачи документа, содержащего опечатку и (или) ошибку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корректные сведения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0B030000">
      <w:pPr>
        <w:spacing w:line="360" w:lineRule="exact"/>
        <w:ind/>
        <w:rPr>
          <w:sz w:val="24"/>
        </w:rPr>
      </w:pPr>
    </w:p>
    <w:p w14:paraId="0C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0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правильное написание соответствующих сведений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15030000">
      <w:pPr>
        <w:spacing w:line="360" w:lineRule="exact"/>
        <w:ind/>
        <w:rPr>
          <w:sz w:val="24"/>
        </w:rPr>
      </w:pPr>
    </w:p>
    <w:p w14:paraId="16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1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выдачи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color w:val="FF0000"/>
          <w:sz w:val="24"/>
        </w:rPr>
        <w:t>.</w:t>
      </w:r>
    </w:p>
    <w:p w14:paraId="1C030000">
      <w:pPr>
        <w:spacing w:line="360" w:lineRule="exact"/>
        <w:ind/>
        <w:rPr>
          <w:sz w:val="24"/>
        </w:rPr>
      </w:pPr>
    </w:p>
    <w:p w14:paraId="1D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 заявителя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1F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20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8</w:t>
      </w:r>
    </w:p>
    <w:p w14:paraId="21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22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23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24030000">
      <w:pPr>
        <w:spacing w:line="360" w:lineRule="exact"/>
        <w:ind/>
        <w:rPr>
          <w:sz w:val="24"/>
        </w:rPr>
      </w:pPr>
    </w:p>
    <w:p w14:paraId="25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>
        <w:rPr>
          <w:color w:val="002060"/>
          <w:sz w:val="24"/>
        </w:rPr>
        <w:t>.</w:t>
      </w:r>
    </w:p>
    <w:p w14:paraId="26030000">
      <w:pPr>
        <w:spacing w:line="360" w:lineRule="exact"/>
        <w:ind/>
        <w:rPr>
          <w:sz w:val="24"/>
        </w:rPr>
      </w:pPr>
    </w:p>
    <w:p w14:paraId="27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правильное написание соответствующих сведений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органа власти, предоставившего Услугу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2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31030000">
      <w:pPr>
        <w:spacing w:line="360" w:lineRule="exact"/>
        <w:ind/>
        <w:rPr>
          <w:sz w:val="24"/>
        </w:rPr>
      </w:pPr>
    </w:p>
    <w:p w14:paraId="32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ФИО заявителя</w:t>
      </w:r>
      <w:r>
        <w:rPr>
          <w:color w:val="002060"/>
          <w:sz w:val="24"/>
        </w:rPr>
        <w:t>.</w:t>
      </w:r>
    </w:p>
    <w:p w14:paraId="33030000">
      <w:pPr>
        <w:spacing w:line="360" w:lineRule="exact"/>
        <w:ind/>
        <w:rPr>
          <w:sz w:val="24"/>
        </w:rPr>
      </w:pPr>
    </w:p>
    <w:p w14:paraId="34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 заявителя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36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37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9</w:t>
      </w:r>
    </w:p>
    <w:p w14:paraId="38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39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3A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документированной информации о детях-сиротах и детях, оставшихся без попечения родителей, лицам, желающим принять их на воспитание в семьи</w:t>
      </w:r>
      <w:r>
        <w:rPr>
          <w:sz w:val="24"/>
        </w:rPr>
        <w:t>»</w:t>
      </w:r>
    </w:p>
    <w:p w14:paraId="3B030000">
      <w:pPr>
        <w:spacing w:line="360" w:lineRule="exact"/>
        <w:ind/>
        <w:rPr>
          <w:sz w:val="24"/>
        </w:rPr>
      </w:pPr>
    </w:p>
    <w:p w14:paraId="3C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документа, содержащего опечатку и (или) ошибку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документа, содержащего опечатку и (или) ошибку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3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выдачи документа, содержащего опечатку и (или) ошибку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корректные сведения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42030000">
      <w:pPr>
        <w:spacing w:line="360" w:lineRule="exact"/>
        <w:ind/>
        <w:rPr>
          <w:sz w:val="24"/>
        </w:rPr>
      </w:pPr>
    </w:p>
    <w:p w14:paraId="43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правильное написание соответствующих сведений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4C030000">
      <w:pPr>
        <w:spacing w:line="360" w:lineRule="exact"/>
        <w:ind/>
        <w:rPr>
          <w:sz w:val="24"/>
        </w:rPr>
      </w:pPr>
    </w:p>
    <w:p w14:paraId="4D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Документ, подтверждающий полномочия законного представителя или доверенного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4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5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5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5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выдачи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color w:val="FF0000"/>
          <w:sz w:val="24"/>
        </w:rPr>
        <w:t>.</w:t>
      </w:r>
    </w:p>
    <w:p w14:paraId="53030000">
      <w:pPr>
        <w:spacing w:line="360" w:lineRule="exact"/>
        <w:ind/>
        <w:rPr>
          <w:sz w:val="24"/>
        </w:rPr>
      </w:pPr>
    </w:p>
    <w:p w14:paraId="54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 заявителя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</w:p>
    <w:sectPr>
      <w:headerReference r:id="rId4" w:type="default"/>
      <w:headerReference r:id="rId3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603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703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 reference"/>
    <w:basedOn w:val="Style_17"/>
    <w:link w:val="Style_16_ch"/>
    <w:rPr>
      <w:vertAlign w:val="superscript"/>
    </w:rPr>
  </w:style>
  <w:style w:styleId="Style_16_ch" w:type="character">
    <w:name w:val="endnote reference"/>
    <w:basedOn w:val="Style_17_ch"/>
    <w:link w:val="Style_16"/>
    <w:rPr>
      <w:vertAlign w:val="superscript"/>
    </w:rPr>
  </w:style>
  <w:style w:styleId="Style_18" w:type="paragraph">
    <w:name w:val="Endnote"/>
    <w:basedOn w:val="Style_9"/>
    <w:link w:val="Style_18_ch"/>
  </w:style>
  <w:style w:styleId="Style_18_ch" w:type="character">
    <w:name w:val="Endnote"/>
    <w:basedOn w:val="Style_9_ch"/>
    <w:link w:val="Style_18"/>
  </w:style>
  <w:style w:styleId="Style_19" w:type="paragraph">
    <w:name w:val="heading 3"/>
    <w:link w:val="Style_19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9_ch" w:type="character">
    <w:name w:val="heading 3"/>
    <w:link w:val="Style_19"/>
    <w:rPr>
      <w:rFonts w:asciiTheme="majorAscii" w:hAnsiTheme="majorHAnsi"/>
      <w:b w:val="1"/>
      <w:color w:themeColor="accent1" w:val="5B9BD5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footer"/>
    <w:basedOn w:val="Style_9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9_ch"/>
    <w:link w:val="Style_22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3" w:type="paragraph">
    <w:name w:val="heading 5"/>
    <w:link w:val="Style_23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3_ch" w:type="character">
    <w:name w:val="heading 5"/>
    <w:link w:val="Style_23"/>
    <w:rPr>
      <w:rFonts w:asciiTheme="majorAscii" w:hAnsiTheme="majorHAnsi"/>
      <w:color w:themeColor="accent1" w:themeShade="7F" w:val="1F4E79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" w:type="paragraph">
    <w:name w:val="footnote reference"/>
    <w:basedOn w:val="Style_17"/>
    <w:link w:val="Style_3_ch"/>
    <w:rPr>
      <w:vertAlign w:val="superscript"/>
    </w:rPr>
  </w:style>
  <w:style w:styleId="Style_3_ch" w:type="character">
    <w:name w:val="footnote reference"/>
    <w:basedOn w:val="Style_17_ch"/>
    <w:link w:val="Style_3"/>
    <w:rPr>
      <w:vertAlign w:val="superscript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"/>
    <w:basedOn w:val="Style_9"/>
    <w:link w:val="Style_30_ch"/>
    <w:pPr>
      <w:widowControl w:val="0"/>
      <w:ind/>
    </w:pPr>
    <w:rPr>
      <w:sz w:val="24"/>
    </w:rPr>
  </w:style>
  <w:style w:styleId="Style_30_ch" w:type="character">
    <w:name w:val="Body Text"/>
    <w:basedOn w:val="Style_9_ch"/>
    <w:link w:val="Style_30"/>
    <w:rPr>
      <w:sz w:val="24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1" w:type="paragraph">
    <w:name w:val="annotation text"/>
    <w:basedOn w:val="Style_9"/>
    <w:link w:val="Style_11_ch"/>
  </w:style>
  <w:style w:styleId="Style_11_ch" w:type="character">
    <w:name w:val="annotation text"/>
    <w:basedOn w:val="Style_9_ch"/>
    <w:link w:val="Style_11"/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Balloon Text"/>
    <w:basedOn w:val="Style_9"/>
    <w:link w:val="Style_37_ch"/>
    <w:rPr>
      <w:rFonts w:ascii="Segoe UI" w:hAnsi="Segoe UI"/>
      <w:sz w:val="18"/>
    </w:rPr>
  </w:style>
  <w:style w:styleId="Style_37_ch" w:type="character">
    <w:name w:val="Balloon Text"/>
    <w:basedOn w:val="Style_9_ch"/>
    <w:link w:val="Style_37"/>
    <w:rPr>
      <w:rFonts w:ascii="Segoe UI" w:hAnsi="Segoe UI"/>
      <w:sz w:val="18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4" Target="numbering.xml" Type="http://schemas.openxmlformats.org/officeDocument/2006/relationships/numbering"/>
  <Relationship Id="rId13" Target="endnotes.xml" Type="http://schemas.openxmlformats.org/officeDocument/2006/relationships/end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5" Target="media/1.png" Type="http://schemas.openxmlformats.org/officeDocument/2006/relationships/image"/>
  <Relationship Id="rId11" Target="theme/theme1.xml" Type="http://schemas.openxmlformats.org/officeDocument/2006/relationships/theme"/>
  <Relationship Id="rId8" Target="styles.xml" Type="http://schemas.openxmlformats.org/officeDocument/2006/relationships/styles"/>
  <Relationship Id="rId2" Target="header2.xml" Type="http://schemas.openxmlformats.org/officeDocument/2006/relationships/header"/>
  <Relationship Id="rId9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2024-04-19T02:58:52Z</dcterms:modified>
</cp:coreProperties>
</file>