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МИНИСТЕРСТВО СОЦИАЛЬНОГО БЛАГОПОЛУЧИЯ И СЕМЕЙНОЙ ПОЛИТИКИ КАМЧАТСКОГО КРАЯ</w:t>
      </w:r>
    </w:p>
    <w:p w14:paraId="0F000000">
      <w:pPr>
        <w:ind/>
        <w:jc w:val="center"/>
        <w:rPr>
          <w:sz w:val="24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13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DATEACTIVATED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DOCNUMBER</w:t>
            </w:r>
          </w:p>
        </w:tc>
      </w:tr>
    </w:tbl>
    <w:p w14:paraId="15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6000000">
      <w:pPr>
        <w:ind w:firstLine="993" w:left="0"/>
        <w:rPr>
          <w:b w:val="1"/>
          <w:sz w:val="28"/>
        </w:rPr>
      </w:pPr>
    </w:p>
    <w:p w14:paraId="17000000">
      <w:pPr>
        <w:ind/>
        <w:jc w:val="center"/>
        <w:rPr>
          <w:sz w:val="28"/>
        </w:rPr>
      </w:pPr>
      <w:r>
        <w:rPr>
          <w:sz w:val="28"/>
        </w:rPr>
        <w:t>Камчатский край</w:t>
      </w:r>
      <w:r>
        <w:rPr>
          <w:sz w:val="28"/>
        </w:rPr>
        <w:t xml:space="preserve"> 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b w:val="1"/>
          <w:sz w:val="28"/>
        </w:rPr>
        <w:t>»</w:t>
      </w:r>
    </w:p>
    <w:p w14:paraId="1B000000">
      <w:pPr>
        <w:ind w:firstLine="709" w:left="0"/>
        <w:rPr>
          <w:sz w:val="28"/>
        </w:rPr>
      </w:pP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Камчатского края от 26.09.2012 № 436-П «О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 Закона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крае», Постановлением Правительства Камчатского края от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</w:t>
      </w:r>
    </w:p>
    <w:p w14:paraId="1D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 xml:space="preserve">прилагаемый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 и семейной политики Камчатского края</w:t>
      </w:r>
      <w:r>
        <w:rPr>
          <w:sz w:val="28"/>
        </w:rPr>
        <w:t xml:space="preserve"> 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«</w:t>
      </w:r>
      <w:r>
        <w:rPr>
          <w:sz w:val="28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sz w:val="28"/>
        </w:rPr>
        <w:t>».</w:t>
      </w:r>
    </w:p>
    <w:p w14:paraId="1E000000">
      <w:pPr>
        <w:keepNext w:val="1"/>
        <w:ind w:firstLine="709" w:left="0"/>
        <w:jc w:val="both"/>
        <w:rPr>
          <w:sz w:val="28"/>
        </w:rPr>
      </w:pPr>
    </w:p>
    <w:p w14:paraId="1F000000">
      <w:pPr>
        <w:keepNext w:val="1"/>
        <w:ind w:firstLine="709" w:left="0"/>
        <w:jc w:val="both"/>
        <w:rPr>
          <w:sz w:val="28"/>
        </w:rPr>
      </w:pPr>
    </w:p>
    <w:p w14:paraId="20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7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3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Горелова Ю.О.</w:t>
            </w:r>
          </w:p>
        </w:tc>
      </w:tr>
    </w:tbl>
    <w:p w14:paraId="24000000">
      <w:pPr>
        <w:sectPr>
          <w:headerReference r:id="rId3" w:type="first"/>
          <w:headerReference r:id="rId2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5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26000000">
      <w:pPr>
        <w:ind w:firstLine="0" w:left="7371"/>
        <w:jc w:val="center"/>
        <w:rPr>
          <w:b w:val="1"/>
          <w:sz w:val="28"/>
        </w:rPr>
      </w:pPr>
    </w:p>
    <w:p w14:paraId="2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b w:val="1"/>
          <w:sz w:val="28"/>
        </w:rPr>
        <w:t>»</w:t>
      </w:r>
    </w:p>
    <w:p w14:paraId="29000000">
      <w:pPr>
        <w:ind w:firstLine="709" w:left="0"/>
        <w:rPr>
          <w:sz w:val="28"/>
        </w:rPr>
      </w:pPr>
    </w:p>
    <w:p w14:paraId="2A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B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C000000">
      <w:pPr>
        <w:numPr>
          <w:ilvl w:val="0"/>
          <w:numId w:val="1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детям-сиротам и детям, оставшимся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лицам из числа детей-сирот, а также лицам, которые относились к категории детей-сирот и достигли возраста 23 лет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D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E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F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30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sz w:val="28"/>
        </w:rPr>
        <w:t xml:space="preserve"> – Региональный портал)</w:t>
      </w:r>
      <w:r>
        <w:rPr>
          <w:sz w:val="28"/>
        </w:rPr>
        <w:t>.</w:t>
      </w:r>
    </w:p>
    <w:p w14:paraId="31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32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3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sz w:val="28"/>
        </w:rPr>
        <w:t>.</w:t>
      </w:r>
    </w:p>
    <w:p w14:paraId="3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5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Министерством социального благополучия и семейной политики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6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Услуги в м</w:t>
      </w:r>
      <w:r>
        <w:rPr>
          <w:sz w:val="28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3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МФЦ, в которых организуется предоставление Услуги,</w:t>
      </w:r>
      <w:r>
        <w:rPr>
          <w:sz w:val="28"/>
        </w:rPr>
        <w:t xml:space="preserve"> </w:t>
      </w:r>
      <w:r>
        <w:rPr>
          <w:sz w:val="28"/>
        </w:rPr>
        <w:t>не могут принимать</w:t>
      </w:r>
      <w:r>
        <w:rPr>
          <w:sz w:val="28"/>
        </w:rPr>
        <w:t xml:space="preserve"> решение об отказе в приеме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 (далее – заявление)</w:t>
      </w:r>
      <w:r>
        <w:rPr>
          <w:sz w:val="28"/>
        </w:rPr>
        <w:t xml:space="preserve"> и документов и (или) информации, необходимых для ее предоставления.</w:t>
      </w:r>
    </w:p>
    <w:p w14:paraId="3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9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назначением единовременной денежной выплаты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C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D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3E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41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2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sz w:val="28"/>
        </w:rPr>
        <w:t xml:space="preserve"> </w:t>
      </w:r>
    </w:p>
    <w:p w14:paraId="43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</w:p>
    <w:p w14:paraId="4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5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.</w:t>
      </w:r>
    </w:p>
    <w:p w14:paraId="46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8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A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>:</w:t>
      </w:r>
    </w:p>
    <w:p w14:paraId="4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4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товарный чек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4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акт приема передачи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4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5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подтвержд­ающие расходы на пр­иобретение товаров и услуг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возмездного оказания услуг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5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на получение мер государственной (социальной) поддержки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счет на оплату стоимости ремонтных работ в жилом помещении и стоимости расходных материалов для проведения ремонтных работ в жилом помещении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5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гражданина на получение мер социальной поддержки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смета на проведение ремонтных работ и приобретение расходных материалов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5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 xml:space="preserve">,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:</w:t>
      </w:r>
    </w:p>
    <w:p w14:paraId="54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5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заявителя</w:t>
      </w:r>
      <w:r>
        <w:rPr>
          <w:sz w:val="28"/>
        </w:rPr>
        <w:t>;</w:t>
      </w:r>
    </w:p>
    <w:p w14:paraId="5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 xml:space="preserve">,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:</w:t>
      </w:r>
    </w:p>
    <w:p w14:paraId="5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5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5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5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право собственности на жилое помещение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:</w:t>
      </w:r>
    </w:p>
    <w:p w14:paraId="5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государственной регистрации права</w:t>
      </w:r>
      <w:r>
        <w:rPr>
          <w:sz w:val="28"/>
        </w:rPr>
        <w:t>;</w:t>
      </w:r>
    </w:p>
    <w:p w14:paraId="5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D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5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5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</w:t>
      </w:r>
      <w:r>
        <w:rPr>
          <w:sz w:val="28"/>
        </w:rPr>
        <w:t xml:space="preserve"> при наличии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6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>
        <w:rPr>
          <w:sz w:val="28"/>
        </w:rPr>
        <w:t>;</w:t>
      </w:r>
    </w:p>
    <w:p w14:paraId="6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предоставлены лицом, не имеющим полномочий на их предоставление в соответствии с действующим законодательством</w:t>
      </w:r>
      <w:r>
        <w:rPr>
          <w:sz w:val="28"/>
        </w:rPr>
        <w:t>;</w:t>
      </w:r>
    </w:p>
    <w:p w14:paraId="6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.</w:t>
      </w:r>
    </w:p>
    <w:p w14:paraId="6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6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6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6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6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запрашиваемых сведений в ЕГРН</w:t>
      </w:r>
      <w:r>
        <w:rPr>
          <w:sz w:val="28"/>
        </w:rPr>
        <w:t>.</w:t>
      </w:r>
    </w:p>
    <w:p w14:paraId="69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6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6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6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D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6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6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</w:p>
    <w:p w14:paraId="7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.</w:t>
      </w:r>
    </w:p>
    <w:p w14:paraId="7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7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7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sz w:val="28"/>
        </w:rPr>
        <w:t>;</w:t>
      </w:r>
    </w:p>
    <w:p w14:paraId="7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>
        <w:rPr>
          <w:sz w:val="28"/>
        </w:rPr>
        <w:t>;</w:t>
      </w:r>
    </w:p>
    <w:p w14:paraId="7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</w:r>
      <w:r>
        <w:rPr>
          <w:sz w:val="28"/>
        </w:rPr>
        <w:t>;</w:t>
      </w:r>
    </w:p>
    <w:p w14:paraId="7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>
        <w:rPr>
          <w:sz w:val="28"/>
        </w:rPr>
        <w:t>;</w:t>
      </w:r>
    </w:p>
    <w:p w14:paraId="7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>
        <w:rPr>
          <w:sz w:val="28"/>
        </w:rPr>
        <w:t>;</w:t>
      </w:r>
    </w:p>
    <w:p w14:paraId="7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центральный вход в здание, в котором расположен Орган власти, оборудован информационной табличкой (вывеской), содержащей информацию о наименовании Органа власти, месте его нахождения и графике работы</w:t>
      </w:r>
      <w:r>
        <w:rPr>
          <w:sz w:val="28"/>
        </w:rPr>
        <w:t>;</w:t>
      </w:r>
    </w:p>
    <w:p w14:paraId="7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>
        <w:rPr>
          <w:sz w:val="28"/>
        </w:rPr>
        <w:t>;</w:t>
      </w:r>
    </w:p>
    <w:p w14:paraId="7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>
        <w:rPr>
          <w:sz w:val="28"/>
        </w:rPr>
        <w:t>;</w:t>
      </w:r>
    </w:p>
    <w:p w14:paraId="7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доступных мест общего пользования (туалетов)</w:t>
      </w:r>
      <w:r>
        <w:rPr>
          <w:sz w:val="28"/>
        </w:rPr>
        <w:t>;</w:t>
      </w:r>
    </w:p>
    <w:p w14:paraId="7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заявителей осуществляется в кабинетах, которые оборудуются информационными табличками с указанием номера кабинета; фамилии, имени и отчества должностного лица, осуществляющего предоставление Услуги. Рабочие места должностных лиц, предоставляющих Услугу, оборудуются столами, стульями, компьютерами и оргтехникой, позволяющими своевременно и в полном объеме предоставлять Услугу</w:t>
      </w:r>
      <w:r>
        <w:rPr>
          <w:sz w:val="28"/>
        </w:rPr>
        <w:t>;</w:t>
      </w:r>
    </w:p>
    <w:p w14:paraId="8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</w:t>
      </w:r>
      <w:r>
        <w:rPr>
          <w:sz w:val="28"/>
        </w:rPr>
        <w:t>;</w:t>
      </w:r>
    </w:p>
    <w:p w14:paraId="8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>
        <w:rPr>
          <w:sz w:val="28"/>
        </w:rPr>
        <w:t>;</w:t>
      </w:r>
    </w:p>
    <w:p w14:paraId="8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помещении, в котором предоставляется Услуга, предусмотрены стенды, содержащие информацию о порядке предоставления Услуги, в том числе о вариантах предоставления Услуги, о перечне документов и (или) информации, необходимых для предоставления Услуги, о местонахождении подразделения, предоставляющего Услугу, его почтовом адресе, графике работы, номерах телефонов для справок, номерах телефонов-автоинформаторов (при наличии), адресе официального сайта Социального фонда России в сети «Интернет», а также информацию о возможности получения Услуги в электронной форме</w:t>
      </w:r>
      <w:r>
        <w:rPr>
          <w:sz w:val="28"/>
        </w:rPr>
        <w:t>;</w:t>
      </w:r>
    </w:p>
    <w:p w14:paraId="8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заявителю обеспечивается доступ к следующим документам и сведениям в электронном виде или на бумажном носителе: копиям нормативных правовых актов, регулирующих деятельность по предоставлению Услуги, тексту Административного регламента</w:t>
      </w:r>
      <w:r>
        <w:rPr>
          <w:sz w:val="28"/>
        </w:rPr>
        <w:t>;</w:t>
      </w:r>
    </w:p>
    <w:p w14:paraId="8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>
        <w:rPr>
          <w:sz w:val="28"/>
        </w:rPr>
        <w:t>;</w:t>
      </w:r>
    </w:p>
    <w:p w14:paraId="8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sz w:val="28"/>
        </w:rPr>
        <w:t>;</w:t>
      </w:r>
    </w:p>
    <w:p w14:paraId="8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сурдопереводчика и тифлосурдопереводчика</w:t>
      </w:r>
      <w:r>
        <w:rPr>
          <w:sz w:val="28"/>
        </w:rPr>
        <w:t>;</w:t>
      </w:r>
    </w:p>
    <w:p w14:paraId="8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>
        <w:rPr>
          <w:sz w:val="28"/>
        </w:rPr>
        <w:t>;</w:t>
      </w:r>
    </w:p>
    <w:p w14:paraId="8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  <w:r>
        <w:rPr>
          <w:sz w:val="28"/>
        </w:rPr>
        <w:t>;</w:t>
      </w:r>
    </w:p>
    <w:p w14:paraId="8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оборудование на прилегающей к помещениям парковке (последняя – при наличии) не менее 10 процентов мест (но не менее одного места) для стоянки специальных автотранспортных средств инвалидов</w:t>
      </w:r>
      <w:r>
        <w:rPr>
          <w:sz w:val="28"/>
        </w:rPr>
        <w:t>.</w:t>
      </w:r>
    </w:p>
    <w:p w14:paraId="8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8C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8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выбора заявителем способа обращения за предоставлением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Органа власти в зоне доступности к основным транспортным магистралям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 и актуальность информации о порядке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доступность обращения за предоставлением Услуги, в том числе для маломобильных групп населения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заявителю возможности подачи заявления как в письменной форме, так и в форме электронного документа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оперативность и достоверность предоставляемой информации о порядке предоставления Услуги</w:t>
      </w:r>
      <w:r>
        <w:rPr>
          <w:sz w:val="28"/>
        </w:rPr>
        <w:t>.</w:t>
      </w:r>
    </w:p>
    <w:p w14:paraId="94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9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>
        <w:rPr>
          <w:sz w:val="28"/>
        </w:rPr>
        <w:t>;</w:t>
      </w:r>
    </w:p>
    <w:p w14:paraId="9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подачи заявления и получения результата предоставления Услуги в электронной форме</w:t>
      </w:r>
      <w:r>
        <w:rPr>
          <w:sz w:val="28"/>
        </w:rPr>
        <w:t>;</w:t>
      </w:r>
    </w:p>
    <w:p w14:paraId="9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поддержание обратной связи с заявителем</w:t>
      </w:r>
      <w:r>
        <w:rPr>
          <w:sz w:val="28"/>
        </w:rPr>
        <w:t>;</w:t>
      </w:r>
    </w:p>
    <w:p w14:paraId="9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>
        <w:rPr>
          <w:sz w:val="28"/>
        </w:rPr>
        <w:t>;</w:t>
      </w:r>
    </w:p>
    <w:p w14:paraId="9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заявителей, кандидатов в помощники и доверенных лиц по результатам предоставления Услуги</w:t>
      </w:r>
      <w:r>
        <w:rPr>
          <w:sz w:val="28"/>
        </w:rPr>
        <w:t>;</w:t>
      </w:r>
    </w:p>
    <w:p w14:paraId="9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достоверность предоставляемой заявителям информации о ходе предоставления Услуги</w:t>
      </w:r>
      <w:r>
        <w:rPr>
          <w:sz w:val="28"/>
        </w:rPr>
        <w:t>;</w:t>
      </w:r>
    </w:p>
    <w:p w14:paraId="9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департамента,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;</w:t>
      </w:r>
    </w:p>
    <w:p w14:paraId="9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удовлетворенность заявителей качеством оказания Услуги</w:t>
      </w:r>
      <w:r>
        <w:rPr>
          <w:sz w:val="28"/>
        </w:rPr>
        <w:t>;</w:t>
      </w:r>
    </w:p>
    <w:p w14:paraId="9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>
        <w:rPr>
          <w:sz w:val="28"/>
        </w:rPr>
        <w:t>;</w:t>
      </w:r>
    </w:p>
    <w:p w14:paraId="9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>
        <w:rPr>
          <w:sz w:val="28"/>
        </w:rPr>
        <w:t>;</w:t>
      </w:r>
    </w:p>
    <w:p w14:paraId="9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A0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A1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A2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, </w:t>
      </w:r>
      <w:r>
        <w:rPr>
          <w:sz w:val="28"/>
        </w:rPr>
        <w:t>используемая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, – </w:t>
      </w:r>
      <w:r>
        <w:rPr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sz w:val="28"/>
        </w:rPr>
        <w:t>.</w:t>
      </w:r>
    </w:p>
    <w:p w14:paraId="A3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A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A5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назначением единовременной денежной выплаты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A6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</w:t>
      </w:r>
      <w:r>
        <w:rPr>
          <w:sz w:val="28"/>
        </w:rPr>
        <w:t xml:space="preserve">: </w:t>
      </w:r>
      <w:r>
        <w:rPr>
          <w:sz w:val="28"/>
        </w:rPr>
        <w:t>дети-сироты и дети, оставшиеся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A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</w:t>
      </w:r>
      <w:r>
        <w:rPr>
          <w:sz w:val="28"/>
        </w:rPr>
        <w:t xml:space="preserve">: </w:t>
      </w:r>
      <w:r>
        <w:rPr>
          <w:sz w:val="28"/>
        </w:rPr>
        <w:t>дети-сироты и дети, оставшиеся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;</w:t>
      </w:r>
    </w:p>
    <w:p w14:paraId="A8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3</w:t>
      </w:r>
      <w:r>
        <w:rPr>
          <w:sz w:val="28"/>
        </w:rPr>
        <w:t xml:space="preserve">: </w:t>
      </w:r>
      <w:r>
        <w:rPr>
          <w:sz w:val="28"/>
        </w:rPr>
        <w:t>лица из числа детей-сирот, а также лица, которые относились к категории детей-сирот и достигли возраста 23 лет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A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4</w:t>
      </w:r>
      <w:r>
        <w:rPr>
          <w:sz w:val="28"/>
        </w:rPr>
        <w:t xml:space="preserve">: </w:t>
      </w:r>
      <w:r>
        <w:rPr>
          <w:sz w:val="28"/>
        </w:rPr>
        <w:t>лица из числа детей-сирот, а также лица, которые относились к категории детей-сирот и достигли возраста 23 лет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.</w:t>
      </w:r>
    </w:p>
    <w:p w14:paraId="AA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AB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5</w:t>
      </w:r>
      <w:r>
        <w:rPr>
          <w:sz w:val="28"/>
        </w:rPr>
        <w:t xml:space="preserve">: </w:t>
      </w:r>
      <w:r>
        <w:rPr>
          <w:sz w:val="28"/>
        </w:rPr>
        <w:t>дети-сироты и дети, оставшиеся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AC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6</w:t>
      </w:r>
      <w:r>
        <w:rPr>
          <w:sz w:val="28"/>
        </w:rPr>
        <w:t xml:space="preserve">: </w:t>
      </w:r>
      <w:r>
        <w:rPr>
          <w:sz w:val="28"/>
        </w:rPr>
        <w:t>дети-сироты и дети, оставшиеся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;</w:t>
      </w:r>
    </w:p>
    <w:p w14:paraId="AD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7</w:t>
      </w:r>
      <w:r>
        <w:rPr>
          <w:sz w:val="28"/>
        </w:rPr>
        <w:t xml:space="preserve">: </w:t>
      </w:r>
      <w:r>
        <w:rPr>
          <w:sz w:val="28"/>
        </w:rPr>
        <w:t>лица из числа детей-сирот, а также лица, которые относились к категории детей-сирот и достигли возраста 23 лет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AE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8</w:t>
      </w:r>
      <w:r>
        <w:rPr>
          <w:sz w:val="28"/>
        </w:rPr>
        <w:t xml:space="preserve">: </w:t>
      </w:r>
      <w:r>
        <w:rPr>
          <w:sz w:val="28"/>
        </w:rPr>
        <w:t>лица из числа детей-сирот, а также лица, которые относились к категории детей-сирот и достигли возраста 23 лет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.</w:t>
      </w:r>
    </w:p>
    <w:p w14:paraId="AF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B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B1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B2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B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>;</w:t>
      </w:r>
    </w:p>
    <w:p w14:paraId="B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>;</w:t>
      </w:r>
    </w:p>
    <w:p w14:paraId="B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B6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B7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B8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900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BA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B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D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E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BF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0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C1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C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C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запрашиваемых сведений в ЕГРН</w:t>
      </w:r>
      <w:r>
        <w:rPr>
          <w:sz w:val="28"/>
        </w:rPr>
        <w:t>.</w:t>
      </w:r>
    </w:p>
    <w:p w14:paraId="C4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C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CB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CD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C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C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D0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товарный чек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D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акт приема передачи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D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D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подтвержд­ающие расходы на пр­иобретение товаров и услуг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возмездного оказания услуг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D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на получение мер государственной (социальной) поддержки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счет на оплату стоимости ремонтных работ в жилом помещении и стоимости расходных материалов для проведения ремонтных работ в жилом помещении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D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гражданина на получение мер социальной поддержки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смета на проведение ремонтных работ и приобретение расходных материалов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D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 xml:space="preserve">,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D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D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заявителя</w:t>
      </w:r>
      <w:r>
        <w:rPr>
          <w:sz w:val="28"/>
        </w:rPr>
        <w:t>.</w:t>
      </w:r>
    </w:p>
    <w:p w14:paraId="D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право собственности на жилое помещение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D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государственной регистрации права</w:t>
      </w:r>
      <w:r>
        <w:rPr>
          <w:sz w:val="28"/>
        </w:rPr>
        <w:t>;</w:t>
      </w:r>
    </w:p>
    <w:p w14:paraId="D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E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E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>
        <w:rPr>
          <w:sz w:val="28"/>
        </w:rPr>
        <w:t>.</w:t>
      </w:r>
    </w:p>
    <w:p w14:paraId="E4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E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EA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B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Единого государственного реестра недвижимости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ED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E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F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Уполномоченный орган государственной власти субъекта Российской Федерации</w:t>
      </w:r>
      <w:r>
        <w:rPr>
          <w:sz w:val="28"/>
        </w:rPr>
        <w:t>.</w:t>
      </w:r>
    </w:p>
    <w:p w14:paraId="F1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2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3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Уполномоченный орган государственной власти субъекта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F4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5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F6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F7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Выездное обследование</w:t>
      </w:r>
      <w:r>
        <w:rPr>
          <w:sz w:val="28"/>
        </w:rPr>
        <w:t>.</w:t>
      </w:r>
    </w:p>
    <w:p w14:paraId="F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жилое помещение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соответствие представленной документации установленным требованиям</w:t>
      </w:r>
      <w:r>
        <w:rPr>
          <w:sz w:val="28"/>
        </w:rPr>
        <w:t>.</w:t>
      </w:r>
    </w:p>
    <w:p w14:paraId="F9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обследования жилищно-бытовых условий</w:t>
      </w:r>
      <w:r>
        <w:rPr>
          <w:sz w:val="28"/>
        </w:rPr>
        <w:t>.</w:t>
      </w:r>
    </w:p>
    <w:p w14:paraId="F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FB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F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документах недостоверной или неполной информации</w:t>
      </w:r>
      <w:r>
        <w:rPr>
          <w:sz w:val="28"/>
        </w:rPr>
        <w:t>;</w:t>
      </w:r>
    </w:p>
    <w:p w14:paraId="F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достоверные сведения</w:t>
      </w:r>
      <w:r>
        <w:rPr>
          <w:sz w:val="28"/>
        </w:rPr>
        <w:t>;</w:t>
      </w:r>
    </w:p>
    <w:p w14:paraId="F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подтверждены данными из ЕГРН</w:t>
      </w:r>
      <w:r>
        <w:rPr>
          <w:sz w:val="28"/>
        </w:rPr>
        <w:t>.</w:t>
      </w:r>
    </w:p>
    <w:p w14:paraId="00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0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0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0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0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8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9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0A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B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D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E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0F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0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11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1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1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запрашиваемых сведений в ЕГРН</w:t>
      </w:r>
      <w:r>
        <w:rPr>
          <w:sz w:val="28"/>
        </w:rPr>
        <w:t>.</w:t>
      </w:r>
    </w:p>
    <w:p w14:paraId="1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1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B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1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1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1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20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товарный чек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2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акт приема передачи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2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2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подтвержд­ающие расходы на пр­иобретение товаров и услуг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возмездного оказания услуг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2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на получение мер государственной (социальной) поддержки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счет на оплату стоимости ремонтных работ в жилом помещении и стоимости расходных материалов для проведения ремонтных работ в жилом помещении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2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гражданина на получение мер социальной поддержки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смета на проведение ремонтных работ и приобретение расходных материалов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2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2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2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2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2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право собственности на жилое помещение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2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государственной регистрации права</w:t>
      </w:r>
      <w:r>
        <w:rPr>
          <w:sz w:val="28"/>
        </w:rPr>
        <w:t>;</w:t>
      </w:r>
    </w:p>
    <w:p w14:paraId="2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3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>
        <w:rPr>
          <w:sz w:val="28"/>
        </w:rPr>
        <w:t>;</w:t>
      </w:r>
    </w:p>
    <w:p w14:paraId="3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предоставлены лицом, не имеющим полномочий на их предоставление в соответствии с действующим законодательством</w:t>
      </w:r>
      <w:r>
        <w:rPr>
          <w:sz w:val="28"/>
        </w:rPr>
        <w:t>;</w:t>
      </w:r>
    </w:p>
    <w:p w14:paraId="3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.</w:t>
      </w:r>
    </w:p>
    <w:p w14:paraId="3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3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3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3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3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Единого государственного реестра недвижимости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4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Уполномоченный орган государственной власти субъекта Российской Федерации</w:t>
      </w:r>
      <w:r>
        <w:rPr>
          <w:sz w:val="28"/>
        </w:rPr>
        <w:t>.</w:t>
      </w:r>
    </w:p>
    <w:p w14:paraId="4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Уполномоченный орган государственной власти субъекта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4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4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4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4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Выездное обследование</w:t>
      </w:r>
      <w:r>
        <w:rPr>
          <w:sz w:val="28"/>
        </w:rPr>
        <w:t>.</w:t>
      </w:r>
    </w:p>
    <w:p w14:paraId="4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жилое помещение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соответствие представленной документации установленным требованиям</w:t>
      </w:r>
      <w:r>
        <w:rPr>
          <w:sz w:val="28"/>
        </w:rPr>
        <w:t>.</w:t>
      </w:r>
    </w:p>
    <w:p w14:paraId="4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обследования жилищно-бытовых условий</w:t>
      </w:r>
      <w:r>
        <w:rPr>
          <w:sz w:val="28"/>
        </w:rPr>
        <w:t>.</w:t>
      </w:r>
    </w:p>
    <w:p w14:paraId="4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4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5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документах недостоверной или неполной информации</w:t>
      </w:r>
      <w:r>
        <w:rPr>
          <w:sz w:val="28"/>
        </w:rPr>
        <w:t>;</w:t>
      </w:r>
    </w:p>
    <w:p w14:paraId="5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достоверные сведения</w:t>
      </w:r>
      <w:r>
        <w:rPr>
          <w:sz w:val="28"/>
        </w:rPr>
        <w:t>;</w:t>
      </w:r>
    </w:p>
    <w:p w14:paraId="5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подтверждены данными из ЕГРН</w:t>
      </w:r>
      <w:r>
        <w:rPr>
          <w:sz w:val="28"/>
        </w:rPr>
        <w:t>.</w:t>
      </w:r>
    </w:p>
    <w:p w14:paraId="53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5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5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5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B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C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5D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E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0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1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62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3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64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6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запрашиваемых сведений в ЕГРН</w:t>
      </w:r>
      <w:r>
        <w:rPr>
          <w:sz w:val="28"/>
        </w:rPr>
        <w:t>.</w:t>
      </w:r>
    </w:p>
    <w:p w14:paraId="6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6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6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6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7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7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товарный чек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7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акт приема передачи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7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7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подтвержд­ающие расходы на пр­иобретение товаров и услуг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возмездного оказания услуг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7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на получение мер государственной (социальной) поддержки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счет на оплату стоимости ремонтных работ в жилом помещении и стоимости расходных материалов для проведения ремонтных работ в жилом помещении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7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гражданина на получение мер социальной поддержки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смета на проведение ремонтных работ и приобретение расходных материалов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7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 xml:space="preserve">,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7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заявителя</w:t>
      </w:r>
      <w:r>
        <w:rPr>
          <w:sz w:val="28"/>
        </w:rPr>
        <w:t>.</w:t>
      </w:r>
    </w:p>
    <w:p w14:paraId="7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право собственности на жилое помещение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государственной регистрации права</w:t>
      </w:r>
      <w:r>
        <w:rPr>
          <w:sz w:val="28"/>
        </w:rPr>
        <w:t>;</w:t>
      </w:r>
    </w:p>
    <w:p w14:paraId="7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>
        <w:rPr>
          <w:sz w:val="28"/>
        </w:rPr>
        <w:t>.</w:t>
      </w:r>
    </w:p>
    <w:p w14:paraId="8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8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8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8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8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Единого государственного реестра недвижимости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9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Уполномоченный орган государственной власти субъекта Российской Федерации</w:t>
      </w:r>
      <w:r>
        <w:rPr>
          <w:sz w:val="28"/>
        </w:rPr>
        <w:t>.</w:t>
      </w:r>
    </w:p>
    <w:p w14:paraId="9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Уполномоченный орган государственной власти субъекта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9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9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9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Выездное обследование</w:t>
      </w:r>
      <w:r>
        <w:rPr>
          <w:sz w:val="28"/>
        </w:rPr>
        <w:t>.</w:t>
      </w:r>
    </w:p>
    <w:p w14:paraId="9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жилое помещение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соответствие представленной документации установленным требованиям</w:t>
      </w:r>
      <w:r>
        <w:rPr>
          <w:sz w:val="28"/>
        </w:rPr>
        <w:t>.</w:t>
      </w:r>
    </w:p>
    <w:p w14:paraId="9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обследования жилищно-бытовых условий</w:t>
      </w:r>
      <w:r>
        <w:rPr>
          <w:sz w:val="28"/>
        </w:rPr>
        <w:t>.</w:t>
      </w:r>
    </w:p>
    <w:p w14:paraId="9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9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A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документах недостоверной или неполной информации</w:t>
      </w:r>
      <w:r>
        <w:rPr>
          <w:sz w:val="28"/>
        </w:rPr>
        <w:t>;</w:t>
      </w:r>
    </w:p>
    <w:p w14:paraId="A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достоверные сведения</w:t>
      </w:r>
      <w:r>
        <w:rPr>
          <w:sz w:val="28"/>
        </w:rPr>
        <w:t>;</w:t>
      </w:r>
    </w:p>
    <w:p w14:paraId="A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подтверждены данными из ЕГРН</w:t>
      </w:r>
      <w:r>
        <w:rPr>
          <w:sz w:val="28"/>
        </w:rPr>
        <w:t>.</w:t>
      </w:r>
    </w:p>
    <w:p w14:paraId="A3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A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A5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A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A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B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C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AD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E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0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1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B2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3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B4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B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B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запрашиваемых сведений в ЕГРН</w:t>
      </w:r>
      <w:r>
        <w:rPr>
          <w:sz w:val="28"/>
        </w:rPr>
        <w:t>.</w:t>
      </w:r>
    </w:p>
    <w:p w14:paraId="B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B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B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B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C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C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понесенные расходы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C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C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товарный чек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C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акт приема передачи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C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подтверждающий понесенные заявителем расходы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C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подтвержд­ающие расходы на пр­иобретение товаров и услуг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возмездного оказания услуг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C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право на получение мер государственной (социальной) поддержки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счет на оплату стоимости ремонтных работ в жилом помещении и стоимости расходных материалов для проведения ремонтных работ в жилом помещении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C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гражданина на получение мер социальной поддержки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смета на проведение ремонтных работ и приобретение расходных материалов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документы предоставляются в течение трех лет после прекращения над заявителями 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>
        <w:rPr>
          <w:sz w:val="28"/>
        </w:rPr>
        <w:t>)</w:t>
      </w:r>
      <w:r>
        <w:rPr>
          <w:sz w:val="28"/>
        </w:rPr>
        <w:t>;</w:t>
      </w:r>
    </w:p>
    <w:p w14:paraId="C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C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C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C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C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право собственности на жилое помещение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C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государственной регистрации права</w:t>
      </w:r>
      <w:r>
        <w:rPr>
          <w:sz w:val="28"/>
        </w:rPr>
        <w:t>;</w:t>
      </w:r>
    </w:p>
    <w:p w14:paraId="C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D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>
        <w:rPr>
          <w:sz w:val="28"/>
        </w:rPr>
        <w:t>;</w:t>
      </w:r>
    </w:p>
    <w:p w14:paraId="D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предоставлены лицом, не имеющим полномочий на их предоставление в соответствии с действующим законодательством</w:t>
      </w:r>
      <w:r>
        <w:rPr>
          <w:sz w:val="28"/>
        </w:rPr>
        <w:t>;</w:t>
      </w:r>
    </w:p>
    <w:p w14:paraId="D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представителя заявителя не установлена</w:t>
      </w:r>
      <w:r>
        <w:rPr>
          <w:sz w:val="28"/>
        </w:rPr>
        <w:t>.</w:t>
      </w:r>
    </w:p>
    <w:p w14:paraId="D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D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E0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из Единого государственного реестра недвижимости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E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E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ежведомственный</w:t>
      </w:r>
      <w:r>
        <w:rPr>
          <w:sz w:val="28"/>
        </w:rPr>
        <w:t xml:space="preserve"> </w:t>
      </w: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Сведения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Поставщиком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Уполномоченный орган государственной власти субъекта Российской Федерации</w:t>
      </w:r>
      <w:r>
        <w:rPr>
          <w:sz w:val="28"/>
        </w:rPr>
        <w:t>.</w:t>
      </w:r>
    </w:p>
    <w:p w14:paraId="E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Основанием для направл</w:t>
      </w:r>
      <w:r>
        <w:rPr>
          <w:sz w:val="28"/>
        </w:rPr>
        <w:t xml:space="preserve">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Уполномоченный орган государственной власти субъекта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направления </w:t>
      </w:r>
      <w:r>
        <w:rPr>
          <w:sz w:val="28"/>
        </w:rPr>
        <w:t>межведомственного запроса</w:t>
      </w:r>
      <w:r>
        <w:rPr>
          <w:sz w:val="28"/>
        </w:rPr>
        <w:t>.</w:t>
      </w:r>
    </w:p>
    <w:p w14:paraId="E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EB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E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E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Выездное обследование</w:t>
      </w:r>
      <w:r>
        <w:rPr>
          <w:sz w:val="28"/>
        </w:rPr>
        <w:t>.</w:t>
      </w:r>
    </w:p>
    <w:p w14:paraId="E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жилое помещение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соответствие представленной документации установленным требованиям</w:t>
      </w:r>
      <w:r>
        <w:rPr>
          <w:sz w:val="28"/>
        </w:rPr>
        <w:t>.</w:t>
      </w:r>
    </w:p>
    <w:p w14:paraId="E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обследования жилищно-бытовых условий</w:t>
      </w:r>
      <w:r>
        <w:rPr>
          <w:sz w:val="28"/>
        </w:rPr>
        <w:t>.</w:t>
      </w:r>
    </w:p>
    <w:p w14:paraId="F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F1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F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документах недостоверной или неполной информации</w:t>
      </w:r>
      <w:r>
        <w:rPr>
          <w:sz w:val="28"/>
        </w:rPr>
        <w:t>;</w:t>
      </w:r>
    </w:p>
    <w:p w14:paraId="F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достоверные сведения</w:t>
      </w:r>
      <w:r>
        <w:rPr>
          <w:sz w:val="28"/>
        </w:rPr>
        <w:t>;</w:t>
      </w:r>
    </w:p>
    <w:p w14:paraId="F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подтверждены данными из ЕГРН</w:t>
      </w:r>
      <w:r>
        <w:rPr>
          <w:sz w:val="28"/>
        </w:rPr>
        <w:t>.</w:t>
      </w:r>
    </w:p>
    <w:p w14:paraId="F6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F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F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F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.</w:t>
      </w:r>
    </w:p>
    <w:p w14:paraId="F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FE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F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00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1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3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4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05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6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07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0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0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0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0D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0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 xml:space="preserve">,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1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1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заявителя</w:t>
      </w:r>
      <w:r>
        <w:rPr>
          <w:sz w:val="28"/>
        </w:rPr>
        <w:t>.</w:t>
      </w:r>
    </w:p>
    <w:p w14:paraId="1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1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1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1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>
        <w:rPr>
          <w:sz w:val="28"/>
        </w:rPr>
        <w:t>.</w:t>
      </w:r>
    </w:p>
    <w:p w14:paraId="1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1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21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2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документах недостоверной или неполной информации</w:t>
      </w:r>
      <w:r>
        <w:rPr>
          <w:sz w:val="28"/>
        </w:rPr>
        <w:t>;</w:t>
      </w:r>
    </w:p>
    <w:p w14:paraId="2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достоверные сведения</w:t>
      </w:r>
      <w:r>
        <w:rPr>
          <w:sz w:val="28"/>
        </w:rPr>
        <w:t>.</w:t>
      </w:r>
    </w:p>
    <w:p w14:paraId="25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2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27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;</w:t>
      </w:r>
    </w:p>
    <w:p w14:paraId="2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.</w:t>
      </w:r>
    </w:p>
    <w:p w14:paraId="2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D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E02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2F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0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2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3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4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5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36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3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40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41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4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4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4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4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4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>
        <w:rPr>
          <w:sz w:val="28"/>
        </w:rPr>
        <w:t>;</w:t>
      </w:r>
    </w:p>
    <w:p w14:paraId="4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предоставлены лицом, не имеющим полномочий на их предоставление в соответствии с действующим законодательством</w:t>
      </w:r>
      <w:r>
        <w:rPr>
          <w:sz w:val="28"/>
        </w:rPr>
        <w:t>.</w:t>
      </w:r>
    </w:p>
    <w:p w14:paraId="4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4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53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5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документах недостоверной или неполной информации</w:t>
      </w:r>
      <w:r>
        <w:rPr>
          <w:sz w:val="28"/>
        </w:rPr>
        <w:t>;</w:t>
      </w:r>
    </w:p>
    <w:p w14:paraId="5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достоверные сведения</w:t>
      </w:r>
      <w:r>
        <w:rPr>
          <w:sz w:val="28"/>
        </w:rPr>
        <w:t>.</w:t>
      </w:r>
    </w:p>
    <w:p w14:paraId="57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9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;</w:t>
      </w:r>
    </w:p>
    <w:p w14:paraId="5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.</w:t>
      </w:r>
    </w:p>
    <w:p w14:paraId="5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F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002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61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2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4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5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66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7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68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6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E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 xml:space="preserve">,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7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заявителя</w:t>
      </w:r>
      <w:r>
        <w:rPr>
          <w:sz w:val="28"/>
        </w:rPr>
        <w:t>.</w:t>
      </w:r>
    </w:p>
    <w:p w14:paraId="7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7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7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7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7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>
        <w:rPr>
          <w:sz w:val="28"/>
        </w:rPr>
        <w:t>.</w:t>
      </w:r>
    </w:p>
    <w:p w14:paraId="7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7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82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8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документах недостоверной или неполной информации</w:t>
      </w:r>
      <w:r>
        <w:rPr>
          <w:sz w:val="28"/>
        </w:rPr>
        <w:t>;</w:t>
      </w:r>
    </w:p>
    <w:p w14:paraId="8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достоверные сведения</w:t>
      </w:r>
      <w:r>
        <w:rPr>
          <w:sz w:val="28"/>
        </w:rPr>
        <w:t>.</w:t>
      </w:r>
    </w:p>
    <w:p w14:paraId="86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8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88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8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;</w:t>
      </w:r>
    </w:p>
    <w:p w14:paraId="8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.</w:t>
      </w:r>
    </w:p>
    <w:p w14:paraId="8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E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F02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90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1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9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93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94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95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6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97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9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9D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9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A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A1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A2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A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МФЦ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A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A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A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A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A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>
        <w:rPr>
          <w:sz w:val="28"/>
        </w:rPr>
        <w:t>;</w:t>
      </w:r>
    </w:p>
    <w:p w14:paraId="A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предоставлены лицом, не имеющим полномочий на их предоставление в соответствии с действующим законодательством</w:t>
      </w:r>
      <w:r>
        <w:rPr>
          <w:sz w:val="28"/>
        </w:rPr>
        <w:t>.</w:t>
      </w:r>
    </w:p>
    <w:p w14:paraId="A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B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B4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B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в документах недостоверной или неполной информации</w:t>
      </w:r>
      <w:r>
        <w:rPr>
          <w:sz w:val="28"/>
        </w:rPr>
        <w:t>;</w:t>
      </w:r>
    </w:p>
    <w:p w14:paraId="B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достоверные сведения</w:t>
      </w:r>
      <w:r>
        <w:rPr>
          <w:sz w:val="28"/>
        </w:rPr>
        <w:t>.</w:t>
      </w:r>
    </w:p>
    <w:p w14:paraId="B8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B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BA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;</w:t>
      </w:r>
    </w:p>
    <w:p w14:paraId="B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.</w:t>
      </w:r>
    </w:p>
    <w:p w14:paraId="B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002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C1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C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работы по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должностными лицами Органа власти, уполномоченными на осуществление контроля за предоставлением Услуги</w:t>
      </w:r>
      <w:r>
        <w:rPr>
          <w:sz w:val="28"/>
        </w:rPr>
        <w:t xml:space="preserve">, </w:t>
      </w:r>
      <w:r>
        <w:rPr>
          <w:sz w:val="28"/>
        </w:rPr>
        <w:t>руководителем Органа власти либо лицом, его замещающим</w:t>
      </w:r>
      <w:r>
        <w:rPr>
          <w:sz w:val="28"/>
        </w:rPr>
        <w:t>.</w:t>
      </w:r>
    </w:p>
    <w:p w14:paraId="C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4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C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</w:t>
      </w:r>
      <w:bookmarkStart w:id="1" w:name="_GoBack"/>
      <w:bookmarkEnd w:id="1"/>
      <w:r>
        <w:rPr>
          <w:sz w:val="28"/>
        </w:rPr>
        <w:t>новые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C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C7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C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C9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C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CB02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C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на официальном сайте Органа власти в сети «Интернет»</w:t>
      </w:r>
      <w:r>
        <w:rPr>
          <w:sz w:val="28"/>
        </w:rPr>
        <w:t xml:space="preserve">, </w:t>
      </w:r>
      <w:r>
        <w:rPr>
          <w:sz w:val="28"/>
        </w:rPr>
        <w:t>на информационных стендах в Органе власти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в устной форме при личном обращении</w:t>
      </w:r>
      <w:r>
        <w:rPr>
          <w:sz w:val="28"/>
        </w:rPr>
        <w:t xml:space="preserve">, </w:t>
      </w:r>
      <w:r>
        <w:rPr>
          <w:sz w:val="28"/>
        </w:rPr>
        <w:t>в письменной форме почтовым отправлением по адресу, указанному заявителем (представителем)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>.</w:t>
      </w:r>
    </w:p>
    <w:p w14:paraId="C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системы досудебного (внесудебного) обжалования</w:t>
      </w:r>
      <w:r>
        <w:rPr>
          <w:sz w:val="28"/>
        </w:rPr>
        <w:t>.</w:t>
      </w:r>
      <w:r>
        <w:t xml:space="preserve"> </w:t>
      </w:r>
    </w:p>
    <w:p w14:paraId="CE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при личном приеме заявителя в Органе власти</w:t>
      </w:r>
      <w:r>
        <w:rPr>
          <w:sz w:val="28"/>
        </w:rPr>
        <w:t>.</w:t>
      </w:r>
    </w:p>
    <w:p w14:paraId="CF02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D0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D102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D2020000">
      <w:pPr>
        <w:ind/>
        <w:jc w:val="both"/>
        <w:rPr>
          <w:b w:val="1"/>
          <w:sz w:val="28"/>
        </w:rPr>
      </w:pPr>
    </w:p>
    <w:p w14:paraId="D302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D402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D5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D6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D7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Назначение единовременной денежной выплаты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8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9020000">
            <w:pPr>
              <w:keepNext w:val="1"/>
              <w:spacing w:after="160"/>
              <w:ind/>
            </w:pPr>
            <w:r>
              <w:t>Дети-сироты и дети, оставшиеся без попечения родителей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A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B020000">
            <w:pPr>
              <w:keepNext w:val="1"/>
              <w:spacing w:after="160"/>
              <w:ind/>
            </w:pPr>
            <w:r>
              <w:t>Дети-сироты и дети, оставшиеся без попечения родителей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C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D020000">
            <w:pPr>
              <w:keepNext w:val="1"/>
              <w:spacing w:after="160"/>
              <w:ind/>
            </w:pPr>
            <w:r>
              <w:t>Лица из числа детей-сирот, а также лица, которые относились к категории детей-сирот и достигли возраста 23 лет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E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F020000">
            <w:pPr>
              <w:keepNext w:val="1"/>
              <w:spacing w:after="160"/>
              <w:ind/>
            </w:pPr>
            <w:r>
              <w:t>Лица из числа детей-сирот, а также лица, которые относились к категории детей-сирот и достигли возраста 23 лет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E0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1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2020000">
            <w:pPr>
              <w:keepNext w:val="1"/>
              <w:spacing w:after="160"/>
              <w:ind/>
            </w:pPr>
            <w:r>
              <w:t>Дети-сироты и дети, оставшиеся без попечения родителей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3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4020000">
            <w:pPr>
              <w:keepNext w:val="1"/>
              <w:spacing w:after="160"/>
              <w:ind/>
            </w:pPr>
            <w:r>
              <w:t>Дети-сироты и дети, оставшиеся без попечения родителей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5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6020000">
            <w:pPr>
              <w:keepNext w:val="1"/>
              <w:spacing w:after="160"/>
              <w:ind/>
            </w:pPr>
            <w:r>
              <w:t>Лица из числа детей-сирот, а также лица, которые относились к категории детей-сирот и достигли возраста 23 лет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7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8020000">
            <w:pPr>
              <w:keepNext w:val="1"/>
              <w:spacing w:after="160"/>
              <w:ind/>
            </w:pPr>
            <w:r>
              <w:t>Лица из числа детей-сирот, а также лица, которые относились к категории детей-сирот и достигли возраста 23 лет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</w:tbl>
    <w:p w14:paraId="E9020000">
      <w:pPr>
        <w:ind w:firstLine="709" w:left="0"/>
        <w:jc w:val="both"/>
        <w:rPr>
          <w:sz w:val="28"/>
        </w:rPr>
      </w:pPr>
    </w:p>
    <w:p w14:paraId="EA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2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Назначение единовременной денежной выплаты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2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2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/>
          <w:p w14:paraId="F2020000">
            <w:r>
              <w:t>1</w:t>
            </w:r>
            <w:r>
              <w:t xml:space="preserve">. </w:t>
            </w:r>
            <w:r>
              <w:t>Дети-сироты и дети, оставшиеся без попечения родителей</w:t>
            </w:r>
            <w:r>
              <w:t>.</w:t>
            </w:r>
          </w:p>
          <w:p w14:paraId="F3020000">
            <w:r>
              <w:t>2</w:t>
            </w:r>
            <w:r>
              <w:t xml:space="preserve">. </w:t>
            </w:r>
            <w:r>
              <w:t>Лица из числа детей-сирот, а также лица, которые относились к категории детей-сирот и достигли возраста 23 лет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2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2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/>
          <w:p w14:paraId="F7020000"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F8020000">
            <w:r>
              <w:t>2</w:t>
            </w:r>
            <w:r>
              <w:t xml:space="preserve">.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2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2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2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/>
          <w:p w14:paraId="FD020000">
            <w:r>
              <w:t>1</w:t>
            </w:r>
            <w:r>
              <w:t xml:space="preserve">. </w:t>
            </w:r>
            <w:r>
              <w:t>Дети-сироты и дети, оставшиеся без попечения родителей</w:t>
            </w:r>
            <w:r>
              <w:t>.</w:t>
            </w:r>
          </w:p>
          <w:p w14:paraId="FE020000">
            <w:r>
              <w:t>2</w:t>
            </w:r>
            <w:r>
              <w:t xml:space="preserve">. </w:t>
            </w:r>
            <w:r>
              <w:t>Лица из числа детей-сирот, а также лица, которые относились к категории детей-сирот и достигли возраста 23 лет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2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3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/>
          <w:p w14:paraId="02030000"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03030000">
            <w:r>
              <w:t>2</w:t>
            </w:r>
            <w:r>
              <w:t xml:space="preserve">. </w:t>
            </w:r>
            <w:r>
              <w:t>Уполномоченный представитель по доверенности</w:t>
            </w:r>
          </w:p>
        </w:tc>
      </w:tr>
    </w:tbl>
    <w:p w14:paraId="0403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0503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0603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0703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</w:p>
    <w:p w14:paraId="0803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09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9497"/>
            <w:vAlign w:val="center"/>
          </w:tcPr>
          <w:p w14:paraId="0A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0B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9497"/>
          </w:tcPr>
          <w:p w14:paraId="0C03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0D03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0E030000">
            <w:pPr>
              <w:pStyle w:val="Style_4"/>
              <w:ind w:firstLine="0" w:left="0"/>
              <w:rPr>
                <w:b w:val="1"/>
              </w:rPr>
            </w:pPr>
            <w:r>
              <w:t>Назначение единовременной денежной выплаты</w:t>
            </w:r>
            <w:r>
              <w:t xml:space="preserve">, </w:t>
            </w:r>
            <w:r>
              <w:t>дети-сироты и дети, оставшиеся без попечения родителей</w:t>
            </w:r>
            <w:r>
              <w:t xml:space="preserve">, </w:t>
            </w:r>
            <w:r>
              <w:t>обратился лично</w:t>
            </w:r>
          </w:p>
        </w:tc>
      </w:tr>
      <w:tr>
        <w:tc>
          <w:tcPr>
            <w:tcW w:type="dxa" w:w="709"/>
            <w:vAlign w:val="center"/>
          </w:tcPr>
          <w:p w14:paraId="0F03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0030000">
            <w:pPr>
              <w:pStyle w:val="Style_5"/>
              <w:keepNext w:val="1"/>
              <w:ind/>
            </w:pPr>
            <w:r>
              <w:t>Сведения из Единого государственного реестра недвижимости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11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</w:t>
            </w:r>
            <w:r>
              <w:t>.</w:t>
            </w:r>
          </w:p>
          <w:p w14:paraId="13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присвоения кадастрового номера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1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местоположение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1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площадь, м2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1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кадастровая стоимость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1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виды разрешенного использования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1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1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1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ограничение прав и обременение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C03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D030000">
            <w:pPr>
              <w:pStyle w:val="Style_5"/>
              <w:keepNext w:val="1"/>
              <w:ind/>
            </w:pPr>
            <w:r>
              <w:t>Сведения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      </w:r>
            <w:r>
              <w:t xml:space="preserve"> (</w:t>
            </w:r>
            <w:r>
              <w:t>Уполномоченный орган государственной власти субъекта Российской Федерации</w:t>
            </w:r>
            <w:r>
              <w:t>)</w:t>
            </w:r>
            <w:r>
              <w:t>.</w:t>
            </w:r>
          </w:p>
          <w:p w14:paraId="1E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2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жилого помещения</w:t>
            </w:r>
            <w:r>
              <w:t>.</w:t>
            </w:r>
          </w:p>
          <w:p w14:paraId="21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жилое помещение признано непригодным для проживания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многоквартирный дом, в котором находится жилое помещение, признан аварийным и подлежащим сносу или реконструкции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503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26030000">
            <w:pPr>
              <w:pStyle w:val="Style_4"/>
              <w:ind w:firstLine="0" w:left="0"/>
              <w:rPr>
                <w:b w:val="1"/>
              </w:rPr>
            </w:pPr>
            <w:r>
              <w:t>Назначение единовременной денежной выплаты</w:t>
            </w:r>
            <w:r>
              <w:t xml:space="preserve">, </w:t>
            </w:r>
            <w:r>
              <w:t>дети-сироты и дети, оставшиеся без попечения родителей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  <w:tr>
        <w:tc>
          <w:tcPr>
            <w:tcW w:type="dxa" w:w="709"/>
            <w:vAlign w:val="center"/>
          </w:tcPr>
          <w:p w14:paraId="2703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8030000">
            <w:pPr>
              <w:pStyle w:val="Style_5"/>
              <w:keepNext w:val="1"/>
              <w:ind/>
            </w:pPr>
            <w:r>
              <w:t>Сведения из Единого государственного реестра недвижимости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29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</w:t>
            </w:r>
            <w:r>
              <w:t>.</w:t>
            </w:r>
          </w:p>
          <w:p w14:paraId="2B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присвоения кадастрового номера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местоположение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площадь, м2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кадастровая стоимость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3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виды разрешенного использования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3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3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3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ограничение прав и обременение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403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5030000">
            <w:pPr>
              <w:pStyle w:val="Style_5"/>
              <w:keepNext w:val="1"/>
              <w:ind/>
            </w:pPr>
            <w:r>
              <w:t>Сведения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      </w:r>
            <w:r>
              <w:t xml:space="preserve"> (</w:t>
            </w:r>
            <w:r>
              <w:t>Уполномоченный орган государственной власти субъекта Российской Федерации</w:t>
            </w:r>
            <w:r>
              <w:t>)</w:t>
            </w:r>
            <w:r>
              <w:t>.</w:t>
            </w:r>
          </w:p>
          <w:p w14:paraId="36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3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жилого помещения</w:t>
            </w:r>
            <w:r>
              <w:t>.</w:t>
            </w:r>
          </w:p>
          <w:p w14:paraId="39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3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жилое помещение признано непригодным для проживания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3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многоквартирный дом, в котором находится жилое помещение, признан аварийным и подлежащим сносу или реконструкции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D03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E030000">
            <w:pPr>
              <w:pStyle w:val="Style_4"/>
              <w:ind w:firstLine="0" w:left="0"/>
              <w:rPr>
                <w:b w:val="1"/>
              </w:rPr>
            </w:pPr>
            <w:r>
              <w:t>Назначение единовременной денежной выплаты</w:t>
            </w:r>
            <w:r>
              <w:t xml:space="preserve">, </w:t>
            </w:r>
            <w:r>
              <w:t>лица из числа детей-сирот, а также лица, которые относились к категории детей-сирот и достигли возраста 23 лет</w:t>
            </w:r>
            <w:r>
              <w:t xml:space="preserve">, </w:t>
            </w:r>
            <w:r>
              <w:t>обратился лично</w:t>
            </w:r>
          </w:p>
        </w:tc>
      </w:tr>
      <w:tr>
        <w:tc>
          <w:tcPr>
            <w:tcW w:type="dxa" w:w="709"/>
            <w:vAlign w:val="center"/>
          </w:tcPr>
          <w:p w14:paraId="3F03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0030000">
            <w:pPr>
              <w:pStyle w:val="Style_5"/>
              <w:keepNext w:val="1"/>
              <w:ind/>
            </w:pPr>
            <w:r>
              <w:t>Сведения из Единого государственного реестра недвижимости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41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</w:t>
            </w:r>
            <w:r>
              <w:t>.</w:t>
            </w:r>
          </w:p>
          <w:p w14:paraId="43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присвоения кадастрового номера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45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местоположение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46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площадь, м2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4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кадастровая стоимость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4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виды разрешенного использования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49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4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4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ограничение прав и обременение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C03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D030000">
            <w:pPr>
              <w:pStyle w:val="Style_5"/>
              <w:keepNext w:val="1"/>
              <w:ind/>
            </w:pPr>
            <w:r>
              <w:t>Сведения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      </w:r>
            <w:r>
              <w:t xml:space="preserve"> (</w:t>
            </w:r>
            <w:r>
              <w:t>Уполномоченный орган государственной власти субъекта Российской Федерации</w:t>
            </w:r>
            <w:r>
              <w:t>)</w:t>
            </w:r>
            <w:r>
              <w:t>.</w:t>
            </w:r>
          </w:p>
          <w:p w14:paraId="4E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5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жилого помещения</w:t>
            </w:r>
            <w:r>
              <w:t>.</w:t>
            </w:r>
          </w:p>
          <w:p w14:paraId="51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жилое помещение признано непригодным для проживания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4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многоквартирный дом, в котором находится жилое помещение, признан аварийным и подлежащим сносу или реконструкции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5030000">
            <w:pPr>
              <w:pStyle w:val="Style_4"/>
              <w:numPr>
                <w:ilvl w:val="0"/>
                <w:numId w:val="5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56030000">
            <w:pPr>
              <w:pStyle w:val="Style_4"/>
              <w:ind w:firstLine="0" w:left="0"/>
              <w:rPr>
                <w:b w:val="1"/>
              </w:rPr>
            </w:pPr>
            <w:r>
              <w:t>Назначение единовременной денежной выплаты</w:t>
            </w:r>
            <w:r>
              <w:t xml:space="preserve">, </w:t>
            </w:r>
            <w:r>
              <w:t>лица из числа детей-сирот, а также лица, которые относились к категории детей-сирот и достигли возраста 23 лет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  <w:tr>
        <w:tc>
          <w:tcPr>
            <w:tcW w:type="dxa" w:w="709"/>
            <w:vAlign w:val="center"/>
          </w:tcPr>
          <w:p w14:paraId="5703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8030000">
            <w:pPr>
              <w:pStyle w:val="Style_5"/>
              <w:keepNext w:val="1"/>
              <w:ind/>
            </w:pPr>
            <w:r>
              <w:t>Сведения из Единого государственного реестра недвижимости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59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</w:t>
            </w:r>
            <w:r>
              <w:t>.</w:t>
            </w:r>
          </w:p>
          <w:p w14:paraId="5B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присвоения кадастрового номера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D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местоположение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E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площадь, м2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F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кадастровая стоимость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6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виды разрешенного использования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6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особые отметки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6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63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ограничение прав и обременение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4030000">
            <w:pPr>
              <w:pStyle w:val="Style_4"/>
              <w:keepNext w:val="1"/>
              <w:numPr>
                <w:ilvl w:val="1"/>
                <w:numId w:val="5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5030000">
            <w:pPr>
              <w:pStyle w:val="Style_5"/>
              <w:keepNext w:val="1"/>
              <w:ind/>
            </w:pPr>
            <w:r>
              <w:t>Сведения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      </w:r>
            <w:r>
              <w:t xml:space="preserve"> (</w:t>
            </w:r>
            <w:r>
              <w:t>Уполномоченный орган государственной власти субъекта Российской Федерации</w:t>
            </w:r>
            <w:r>
              <w:t>)</w:t>
            </w:r>
            <w:r>
              <w:t>.</w:t>
            </w:r>
          </w:p>
          <w:p w14:paraId="6603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7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68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жилого помещения</w:t>
            </w:r>
            <w:r>
              <w:t>.</w:t>
            </w:r>
          </w:p>
          <w:p w14:paraId="6903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A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6B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жилое помещение признано непригодным для проживания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6C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многоквартирный дом, в котором находится жилое помещение, признан аварийным и подлежащим сносу или реконструкции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</w:tbl>
    <w:p w14:paraId="6D030000">
      <w:pPr>
        <w:keepNext w:val="1"/>
        <w:spacing w:after="160" w:line="264" w:lineRule="auto"/>
        <w:ind/>
        <w:rPr>
          <w:sz w:val="28"/>
        </w:rPr>
      </w:pPr>
      <w:r>
        <w:rPr>
          <w:sz w:val="28"/>
        </w:rPr>
        <w:br w:type="page"/>
      </w:r>
    </w:p>
    <w:p w14:paraId="6E03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3</w:t>
      </w:r>
    </w:p>
    <w:p w14:paraId="6F03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70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71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</w:t>
      </w:r>
    </w:p>
    <w:p w14:paraId="72030000">
      <w:r>
        <w:rPr>
          <w:sz w:val="24"/>
        </w:rPr>
        <w:t xml:space="preserve"> </w:t>
      </w:r>
    </w:p>
    <w:p w14:paraId="73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74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sz w:val="24"/>
        </w:rPr>
        <w:t>»</w:t>
      </w:r>
    </w:p>
    <w:p w14:paraId="75030000">
      <w:pPr>
        <w:spacing w:line="360" w:lineRule="exact"/>
        <w:ind/>
        <w:rPr>
          <w:sz w:val="24"/>
        </w:rPr>
      </w:pPr>
    </w:p>
    <w:p w14:paraId="76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предоставить услугу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7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Я, 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8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9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проживающий(ая) в Российской Федерации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A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B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пребывания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C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D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E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(сделать отметку в соответствующем квадрате)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мужчина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женщина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0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серия, 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1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2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83030000">
      <w:pPr>
        <w:spacing w:line="360" w:lineRule="exact"/>
        <w:ind/>
        <w:rPr>
          <w:sz w:val="24"/>
        </w:rPr>
      </w:pPr>
    </w:p>
    <w:p w14:paraId="84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Выплату компенсации прошу произвести путем перечисления на мой лицевой счет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5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№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6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кредитной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7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реквизиты кредитной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88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89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14:paraId="8A030000">
      <w:r>
        <w:rPr>
          <w:sz w:val="24"/>
        </w:rPr>
        <w:t xml:space="preserve"> </w:t>
      </w:r>
    </w:p>
    <w:p w14:paraId="8B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8C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sz w:val="24"/>
        </w:rPr>
        <w:t>»</w:t>
      </w:r>
    </w:p>
    <w:p w14:paraId="8D030000">
      <w:pPr>
        <w:spacing w:line="360" w:lineRule="exact"/>
        <w:ind/>
        <w:rPr>
          <w:sz w:val="24"/>
        </w:rPr>
      </w:pPr>
    </w:p>
    <w:p w14:paraId="8E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предоставить услугу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Я, 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0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1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проживающий(ая) в Российской Федерации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2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3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пребывания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4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5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6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(сделать отметку в соответствующем квадрате)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мужчина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женщина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7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8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серия, 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9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A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B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удостоверяющего личность представителя гражданина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C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серия, 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D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E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 гражданина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0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A1030000">
      <w:pPr>
        <w:spacing w:line="360" w:lineRule="exact"/>
        <w:ind/>
        <w:rPr>
          <w:sz w:val="24"/>
        </w:rPr>
      </w:pPr>
    </w:p>
    <w:p w14:paraId="A2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Денежные средства прошу перечислить по следующим реквизитам: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3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через организацию почтовой связи (наименование организации, номер почтового отделения, адрес получателя)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4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через кредитную организацию (наименование банковской организации, БИК, расчетный счет получателя, корреспондентский счет)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A5030000">
      <w:pPr>
        <w:spacing w:line="360" w:lineRule="exact"/>
        <w:ind/>
        <w:rPr>
          <w:sz w:val="24"/>
        </w:rPr>
      </w:pPr>
    </w:p>
    <w:p w14:paraId="A6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7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8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9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A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B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 (с указанием кода)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C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и реквизиты документа, удостоверяющего личность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D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AE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AF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</w:t>
      </w:r>
    </w:p>
    <w:p w14:paraId="B0030000">
      <w:r>
        <w:rPr>
          <w:sz w:val="24"/>
        </w:rPr>
        <w:t xml:space="preserve"> </w:t>
      </w:r>
    </w:p>
    <w:p w14:paraId="B1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B2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sz w:val="24"/>
        </w:rPr>
        <w:t>»</w:t>
      </w:r>
    </w:p>
    <w:p w14:paraId="B3030000">
      <w:pPr>
        <w:spacing w:line="360" w:lineRule="exact"/>
        <w:ind/>
        <w:rPr>
          <w:sz w:val="24"/>
        </w:rPr>
      </w:pPr>
    </w:p>
    <w:p w14:paraId="B4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предоставить услугу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5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Я, 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6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7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проживающий(ая) в Российской Федерации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8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9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пребывания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A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B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C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(сделать отметку в соответствующем квадрате)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мужчина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женщина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D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E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серия, 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0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1030000">
      <w:pPr>
        <w:spacing w:line="360" w:lineRule="exact"/>
        <w:ind/>
        <w:rPr>
          <w:sz w:val="24"/>
        </w:rPr>
      </w:pPr>
    </w:p>
    <w:p w14:paraId="C2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Выплату компенсации прошу произвести путем перечисления на мой лицевой счет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3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№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4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кредитной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5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иные реквизиты кредитной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C6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C7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4</w:t>
      </w:r>
    </w:p>
    <w:p w14:paraId="C8030000">
      <w:r>
        <w:rPr>
          <w:sz w:val="24"/>
        </w:rPr>
        <w:t xml:space="preserve"> </w:t>
      </w:r>
    </w:p>
    <w:p w14:paraId="C9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CA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sz w:val="24"/>
        </w:rPr>
        <w:t>»</w:t>
      </w:r>
    </w:p>
    <w:p w14:paraId="CB030000">
      <w:pPr>
        <w:spacing w:line="360" w:lineRule="exact"/>
        <w:ind/>
        <w:rPr>
          <w:sz w:val="24"/>
        </w:rPr>
      </w:pPr>
    </w:p>
    <w:p w14:paraId="CC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предоставить услугу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D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Я, 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E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проживающий(ая) в Российской Федерации</w:t>
      </w:r>
      <w:r>
        <w:rPr>
          <w:sz w:val="24"/>
        </w:rPr>
        <w:t xml:space="preserve">: 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0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1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пребывания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2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3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4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 (сделать отметку в соответствующем квадрате)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мужчина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женщина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5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6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серия, 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7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8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9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удостоверяющего личность представителя гражданина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A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серия, 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B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C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D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 гражданина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E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F030000">
      <w:pPr>
        <w:spacing w:line="360" w:lineRule="exact"/>
        <w:ind/>
        <w:rPr>
          <w:sz w:val="24"/>
        </w:rPr>
      </w:pPr>
    </w:p>
    <w:p w14:paraId="E0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Денежные средства прошу перечислить по следующим реквизитам: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1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через организацию почтовой связи (наименование организации, номер почтового отделения, адрес получателя)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2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через кредитную организацию (наименование банковской организации, БИК, расчетный счет получателя, корреспондентский счет)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3030000">
      <w:pPr>
        <w:spacing w:line="360" w:lineRule="exact"/>
        <w:ind/>
        <w:rPr>
          <w:sz w:val="24"/>
        </w:rPr>
      </w:pPr>
    </w:p>
    <w:p w14:paraId="E4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5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6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7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8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9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 (с указанием кода)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A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и реквизиты документа, удостоверяющего личность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B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EC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ED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5</w:t>
      </w:r>
    </w:p>
    <w:p w14:paraId="EE030000">
      <w:r>
        <w:rPr>
          <w:sz w:val="24"/>
        </w:rPr>
        <w:t xml:space="preserve"> </w:t>
      </w:r>
    </w:p>
    <w:p w14:paraId="EF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F0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sz w:val="24"/>
        </w:rPr>
        <w:t>»</w:t>
      </w:r>
    </w:p>
    <w:p w14:paraId="F1030000">
      <w:pPr>
        <w:spacing w:line="360" w:lineRule="exact"/>
        <w:ind/>
        <w:rPr>
          <w:sz w:val="24"/>
        </w:rPr>
      </w:pPr>
    </w:p>
    <w:p w14:paraId="F2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3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4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5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6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корректные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7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атрибут документа, подлежащий изменению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8030000">
      <w:pPr>
        <w:spacing w:line="360" w:lineRule="exact"/>
        <w:ind/>
        <w:rPr>
          <w:sz w:val="24"/>
        </w:rPr>
      </w:pPr>
    </w:p>
    <w:p w14:paraId="F9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A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B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C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D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 власти, предоставившего Услугу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E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0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1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регистрационный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0204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0304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6</w:t>
      </w:r>
    </w:p>
    <w:p w14:paraId="04040000">
      <w:r>
        <w:rPr>
          <w:sz w:val="24"/>
        </w:rPr>
        <w:t xml:space="preserve"> </w:t>
      </w:r>
    </w:p>
    <w:p w14:paraId="050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60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sz w:val="24"/>
        </w:rPr>
        <w:t>»</w:t>
      </w:r>
    </w:p>
    <w:p w14:paraId="07040000">
      <w:pPr>
        <w:spacing w:line="360" w:lineRule="exact"/>
        <w:ind/>
        <w:rPr>
          <w:sz w:val="24"/>
        </w:rPr>
      </w:pPr>
    </w:p>
    <w:p w14:paraId="080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исправить ошибку в документе, выданном в результате предоставления Услуги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9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необходимость исправления ошибки обусловлена следующими обстоятельствами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A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выданного в результате предоставления Услуги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0B040000">
      <w:pPr>
        <w:spacing w:line="360" w:lineRule="exact"/>
        <w:ind/>
        <w:rPr>
          <w:sz w:val="24"/>
        </w:rPr>
      </w:pPr>
    </w:p>
    <w:p w14:paraId="0C0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D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E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F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0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1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2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3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регистрационный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14040000">
      <w:pPr>
        <w:spacing w:line="360" w:lineRule="exact"/>
        <w:ind/>
        <w:rPr>
          <w:sz w:val="24"/>
        </w:rPr>
      </w:pPr>
    </w:p>
    <w:p w14:paraId="150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Документ, подтверждающий полномочия законного представителя или доверенного лица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6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7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8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9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A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1B04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1C04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7</w:t>
      </w:r>
    </w:p>
    <w:p w14:paraId="1D040000">
      <w:r>
        <w:rPr>
          <w:sz w:val="24"/>
        </w:rPr>
        <w:t xml:space="preserve"> </w:t>
      </w:r>
    </w:p>
    <w:p w14:paraId="1E0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1F0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sz w:val="24"/>
        </w:rPr>
        <w:t>»</w:t>
      </w:r>
    </w:p>
    <w:p w14:paraId="20040000">
      <w:pPr>
        <w:spacing w:line="360" w:lineRule="exact"/>
        <w:ind/>
        <w:rPr>
          <w:sz w:val="24"/>
        </w:rPr>
      </w:pPr>
    </w:p>
    <w:p w14:paraId="210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2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3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4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5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корректные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6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атрибут документа, подлежащий изменению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27040000">
      <w:pPr>
        <w:spacing w:line="360" w:lineRule="exact"/>
        <w:ind/>
        <w:rPr>
          <w:sz w:val="24"/>
        </w:rPr>
      </w:pPr>
    </w:p>
    <w:p w14:paraId="280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9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A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B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C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 власти, предоставившего Услугу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D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E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F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0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регистрационный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3104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3204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8</w:t>
      </w:r>
    </w:p>
    <w:p w14:paraId="33040000">
      <w:r>
        <w:rPr>
          <w:sz w:val="24"/>
        </w:rPr>
        <w:t xml:space="preserve"> </w:t>
      </w:r>
    </w:p>
    <w:p w14:paraId="340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350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sz w:val="24"/>
        </w:rPr>
        <w:t>»</w:t>
      </w:r>
    </w:p>
    <w:p w14:paraId="36040000">
      <w:pPr>
        <w:spacing w:line="360" w:lineRule="exact"/>
        <w:ind/>
        <w:rPr>
          <w:sz w:val="24"/>
        </w:rPr>
      </w:pPr>
    </w:p>
    <w:p w14:paraId="370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исправить ошибку в документе, выданном в результате предоставления Услуги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8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необходимость исправления ошибки обусловлена следующими обстоятельствами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9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выданного в результате предоставления Услуги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A040000">
      <w:pPr>
        <w:spacing w:line="360" w:lineRule="exact"/>
        <w:ind/>
        <w:rPr>
          <w:sz w:val="24"/>
        </w:rPr>
      </w:pPr>
    </w:p>
    <w:p w14:paraId="3B0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C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D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E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F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0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1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2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регистрационный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43040000">
      <w:pPr>
        <w:spacing w:line="360" w:lineRule="exact"/>
        <w:ind/>
        <w:rPr>
          <w:sz w:val="24"/>
        </w:rPr>
      </w:pPr>
    </w:p>
    <w:p w14:paraId="440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Документ, подтверждающий полномочия законного представителя или доверенного лица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5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6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7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8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90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4A040000">
      <w:pPr>
        <w:sectPr>
          <w:headerReference r:id="rId2" w:type="default"/>
          <w:pgSz w:h="16838" w:orient="portrait" w:w="11906"/>
          <w:pgMar w:bottom="1134" w:footer="709" w:gutter="0" w:header="709" w:left="1134" w:right="567" w:top="567"/>
        </w:sectPr>
      </w:pPr>
    </w:p>
    <w:p w14:paraId="4B040000">
      <w:pPr>
        <w:pageBreakBefore w:val="1"/>
        <w:ind/>
      </w:pPr>
    </w:p>
    <w:p w14:paraId="4C040000">
      <w:pPr>
        <w:ind w:firstLine="0" w:left="625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социального благополучия  от DATEDOUBLEACTIVATED № DOCNUMBER </w:t>
      </w:r>
    </w:p>
    <w:p w14:paraId="4D040000">
      <w:pPr>
        <w:ind w:firstLine="0" w:left="567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Утверждаю:</w:t>
      </w:r>
    </w:p>
    <w:p w14:paraId="4E040000">
      <w:pPr>
        <w:ind w:firstLine="0" w:left="5670" w:right="0"/>
        <w:jc w:val="both"/>
        <w:rPr>
          <w:rFonts w:ascii="Times New Roman" w:hAnsi="Times New Roman"/>
          <w:sz w:val="28"/>
        </w:rPr>
      </w:pPr>
    </w:p>
    <w:p w14:paraId="4F040000">
      <w:pPr>
        <w:ind w:firstLine="0" w:left="567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социального благополучия и семейной политики Камчатского края</w:t>
      </w:r>
    </w:p>
    <w:p w14:paraId="50040000">
      <w:pPr>
        <w:ind w:firstLine="0" w:left="567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</w:t>
      </w:r>
    </w:p>
    <w:p w14:paraId="51040000">
      <w:pPr>
        <w:ind w:firstLine="0" w:left="567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(при наличии) / (подпись)</w:t>
      </w:r>
    </w:p>
    <w:p w14:paraId="5204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</w:p>
    <w:p w14:paraId="5304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АКТ</w:t>
      </w:r>
    </w:p>
    <w:p w14:paraId="5404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ОБСЛЕДОВАНИЯ ЖИЛОГО ПОМЕЩЕНИЯ,</w:t>
      </w:r>
    </w:p>
    <w:p w14:paraId="5504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ПРИНАДЛЕЖАЩЕГО ДЕТЯМ-СИРОТАМ И ДЕТЯМ,</w:t>
      </w:r>
    </w:p>
    <w:p w14:paraId="5604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ОСТАВШИМСЯ БЕЗ ПОПЕЧЕНИЯ РОДИТЕЛЕЙ / ЛИЦАМ ИЗ ИХ ЧИСЛА,</w:t>
      </w:r>
    </w:p>
    <w:p w14:paraId="5704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ПРАВЕ СОБСТВЕННОСТИ</w:t>
      </w:r>
    </w:p>
    <w:p w14:paraId="58040000">
      <w:pPr>
        <w:ind/>
        <w:jc w:val="center"/>
        <w:rPr>
          <w:rFonts w:ascii="Times New Roman" w:hAnsi="Times New Roman"/>
          <w:b w:val="0"/>
          <w:sz w:val="28"/>
        </w:rPr>
      </w:pPr>
    </w:p>
    <w:p w14:paraId="59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обследования </w:t>
      </w:r>
      <w:r>
        <w:rPr>
          <w:rFonts w:ascii="Times New Roman" w:hAnsi="Times New Roman"/>
          <w:b w:val="0"/>
          <w:sz w:val="28"/>
        </w:rPr>
        <w:t xml:space="preserve">« </w:t>
      </w:r>
      <w:r>
        <w:rPr>
          <w:rFonts w:ascii="Times New Roman" w:hAnsi="Times New Roman"/>
          <w:b w:val="0"/>
          <w:sz w:val="28"/>
        </w:rPr>
        <w:t>__</w:t>
      </w:r>
      <w:r>
        <w:rPr>
          <w:rFonts w:ascii="Times New Roman" w:hAnsi="Times New Roman"/>
          <w:b w:val="0"/>
          <w:sz w:val="28"/>
        </w:rPr>
        <w:t xml:space="preserve"> » </w:t>
      </w:r>
      <w:r>
        <w:rPr>
          <w:rFonts w:ascii="Times New Roman" w:hAnsi="Times New Roman"/>
          <w:b w:val="0"/>
          <w:sz w:val="28"/>
        </w:rPr>
        <w:t>_____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>___</w:t>
      </w:r>
      <w:r>
        <w:rPr>
          <w:rFonts w:ascii="Times New Roman" w:hAnsi="Times New Roman"/>
          <w:b w:val="0"/>
          <w:sz w:val="28"/>
        </w:rPr>
        <w:t xml:space="preserve"> г.</w:t>
      </w:r>
    </w:p>
    <w:p w14:paraId="5A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 составе:</w:t>
      </w:r>
    </w:p>
    <w:p w14:paraId="5B04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5C04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(фамилия, имя, отчество </w:t>
      </w:r>
      <w:r>
        <w:rPr>
          <w:rFonts w:ascii="Times New Roman" w:hAnsi="Times New Roman"/>
          <w:sz w:val="24"/>
        </w:rPr>
        <w:t>(при наличии)</w:t>
      </w:r>
      <w:r>
        <w:rPr>
          <w:rFonts w:ascii="Times New Roman" w:hAnsi="Times New Roman"/>
          <w:sz w:val="24"/>
        </w:rPr>
        <w:t>, должность лиц, проводивших обследование)</w:t>
      </w:r>
    </w:p>
    <w:p w14:paraId="5D04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5E04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(фамилия, имя, отчество </w:t>
      </w:r>
      <w:r>
        <w:rPr>
          <w:rFonts w:ascii="Times New Roman" w:hAnsi="Times New Roman"/>
          <w:sz w:val="24"/>
        </w:rPr>
        <w:t>(при наличии)</w:t>
      </w:r>
      <w:r>
        <w:rPr>
          <w:rFonts w:ascii="Times New Roman" w:hAnsi="Times New Roman"/>
          <w:sz w:val="24"/>
        </w:rPr>
        <w:t>, должность лиц, проводивших обследование)</w:t>
      </w:r>
    </w:p>
    <w:p w14:paraId="5F04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6004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</w:t>
      </w:r>
      <w:r>
        <w:rPr>
          <w:rFonts w:ascii="Times New Roman" w:hAnsi="Times New Roman"/>
          <w:sz w:val="24"/>
        </w:rPr>
        <w:t>(при наличии)</w:t>
      </w:r>
      <w:r>
        <w:rPr>
          <w:rFonts w:ascii="Times New Roman" w:hAnsi="Times New Roman"/>
          <w:sz w:val="24"/>
        </w:rPr>
        <w:t>, должность лиц, проводивших обследование)</w:t>
      </w:r>
    </w:p>
    <w:p w14:paraId="6104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62040000">
      <w:pPr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произвела обследование жилого помещения </w:t>
      </w:r>
      <w:r>
        <w:rPr>
          <w:rFonts w:ascii="Times New Roman" w:hAnsi="Times New Roman"/>
          <w:b w:val="1"/>
          <w:sz w:val="28"/>
        </w:rPr>
        <w:t>____________________________</w:t>
      </w:r>
      <w:r>
        <w:rPr>
          <w:rFonts w:ascii="Times New Roman" w:hAnsi="Times New Roman"/>
          <w:sz w:val="28"/>
        </w:rPr>
        <w:t>,</w:t>
      </w:r>
    </w:p>
    <w:p w14:paraId="63040000">
      <w:p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(жилой дом, часть жилого дома; квартира, часть квартиры, комната)</w:t>
      </w:r>
    </w:p>
    <w:p w14:paraId="64040000">
      <w:pPr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находящегося по адресу: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b w:val="1"/>
          <w:sz w:val="28"/>
        </w:rPr>
        <w:t>____________________________________________</w:t>
      </w:r>
    </w:p>
    <w:p w14:paraId="6504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>(край (область), район, город (поселок, село),</w:t>
      </w:r>
    </w:p>
    <w:p w14:paraId="66040000">
      <w:pPr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__________________________________________________________________</w:t>
      </w:r>
    </w:p>
    <w:p w14:paraId="6704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микрорайон, улица, дом, корпус, квартира)</w:t>
      </w:r>
    </w:p>
    <w:p w14:paraId="68040000">
      <w:pPr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по заявлению </w:t>
      </w:r>
      <w:r>
        <w:rPr>
          <w:rFonts w:ascii="Times New Roman" w:hAnsi="Times New Roman"/>
          <w:b w:val="1"/>
          <w:sz w:val="28"/>
        </w:rPr>
        <w:t>______________________________________________________</w:t>
      </w:r>
    </w:p>
    <w:p w14:paraId="69040000">
      <w:p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(фамилия, имя, отчество, дата рождения)</w:t>
      </w:r>
    </w:p>
    <w:p w14:paraId="6A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- Гражданин), зарегистрированного по адресу: </w:t>
      </w:r>
      <w:r>
        <w:rPr>
          <w:rFonts w:ascii="Times New Roman" w:hAnsi="Times New Roman"/>
          <w:sz w:val="28"/>
        </w:rPr>
        <w:t>____________________</w:t>
      </w:r>
    </w:p>
    <w:p w14:paraId="6B040000">
      <w:pPr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_________________________________________________________________</w:t>
      </w:r>
    </w:p>
    <w:p w14:paraId="6C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(край (область), район, город (поселок, село), микрорайон, улица, дом, корпус, квартира)</w:t>
      </w:r>
    </w:p>
    <w:p w14:paraId="6D040000">
      <w:pPr>
        <w:spacing w:after="0" w:before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проживающего по адресу: </w:t>
      </w:r>
    </w:p>
    <w:p w14:paraId="6E040000">
      <w:pPr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__________________________________________________________________</w:t>
      </w:r>
    </w:p>
    <w:p w14:paraId="6F04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(край (область), район, город (поселок, село), микрорайон, улица, дом, корпус, квартира)</w:t>
      </w:r>
    </w:p>
    <w:p w14:paraId="70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71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момент обследования установлено:</w:t>
      </w:r>
    </w:p>
    <w:p w14:paraId="72040000">
      <w:pPr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жилое помещение принадлежит Гражданину на праве </w:t>
      </w:r>
      <w:r>
        <w:rPr>
          <w:rFonts w:ascii="Times New Roman" w:hAnsi="Times New Roman"/>
          <w:b w:val="1"/>
          <w:sz w:val="28"/>
        </w:rPr>
        <w:t>____________________</w:t>
      </w:r>
    </w:p>
    <w:p w14:paraId="7304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>(личной, совместной, долевой (указать размер доли))</w:t>
      </w:r>
    </w:p>
    <w:p w14:paraId="74040000">
      <w:pPr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__________________________________________________________________</w:t>
      </w:r>
    </w:p>
    <w:p w14:paraId="75040000">
      <w:p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(фамилия, имя, отчество собственника(ов))</w:t>
      </w:r>
    </w:p>
    <w:p w14:paraId="76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основании:</w:t>
      </w:r>
    </w:p>
    <w:p w14:paraId="77040000">
      <w:pPr>
        <w:tabs>
          <w:tab w:leader="none" w:pos="6105" w:val="left"/>
        </w:tabs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8040000">
      <w:pPr>
        <w:tabs>
          <w:tab w:leader="none" w:pos="6105" w:val="left"/>
        </w:tabs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9040000">
      <w:p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(наименование дата    выдачи, номер  правоустанавливающего документа:  договор  купли-продажи,  мены,  дарения,  передачи жилого  помещения  в   собственность  граждан,   свидетельство о праве на наследство и др.)</w:t>
      </w:r>
    </w:p>
    <w:p w14:paraId="7A040000">
      <w:p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7B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Жилое помещение расположено на: </w:t>
      </w:r>
      <w:r>
        <w:rPr>
          <w:rFonts w:ascii="Times New Roman" w:hAnsi="Times New Roman"/>
          <w:b w:val="1"/>
          <w:sz w:val="28"/>
        </w:rPr>
        <w:t>___</w:t>
      </w:r>
      <w:r>
        <w:rPr>
          <w:rFonts w:ascii="Times New Roman" w:hAnsi="Times New Roman"/>
          <w:sz w:val="28"/>
        </w:rPr>
        <w:t xml:space="preserve"> этаже </w:t>
      </w:r>
      <w:r>
        <w:rPr>
          <w:rFonts w:ascii="Times New Roman" w:hAnsi="Times New Roman"/>
          <w:b w:val="1"/>
          <w:sz w:val="28"/>
        </w:rPr>
        <w:t>__</w:t>
      </w:r>
      <w:r>
        <w:rPr>
          <w:rFonts w:ascii="Times New Roman" w:hAnsi="Times New Roman"/>
          <w:sz w:val="28"/>
        </w:rPr>
        <w:t xml:space="preserve"> этажного </w:t>
      </w:r>
      <w:r>
        <w:rPr>
          <w:rFonts w:ascii="Times New Roman" w:hAnsi="Times New Roman"/>
          <w:b w:val="1"/>
          <w:sz w:val="28"/>
        </w:rPr>
        <w:t>__________</w:t>
      </w:r>
    </w:p>
    <w:p w14:paraId="7C040000">
      <w:p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(кирпичного, панельного, брусчатого,каркасно-засыпного и пр.)</w:t>
      </w:r>
    </w:p>
    <w:p w14:paraId="7D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7E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дома, об</w:t>
      </w:r>
      <w:r>
        <w:rPr>
          <w:rFonts w:ascii="Times New Roman" w:hAnsi="Times New Roman"/>
          <w:b w:val="0"/>
          <w:sz w:val="28"/>
        </w:rPr>
        <w:t xml:space="preserve">щая площадь </w:t>
      </w:r>
      <w:r>
        <w:rPr>
          <w:rFonts w:ascii="Times New Roman" w:hAnsi="Times New Roman"/>
          <w:b w:val="0"/>
          <w:sz w:val="28"/>
        </w:rPr>
        <w:t>____</w:t>
      </w:r>
      <w:r>
        <w:rPr>
          <w:rFonts w:ascii="Times New Roman" w:hAnsi="Times New Roman"/>
          <w:b w:val="0"/>
          <w:sz w:val="28"/>
        </w:rPr>
        <w:t xml:space="preserve"> кв.м., жилая площадь </w:t>
      </w:r>
      <w:r>
        <w:rPr>
          <w:rFonts w:ascii="Times New Roman" w:hAnsi="Times New Roman"/>
          <w:b w:val="0"/>
          <w:sz w:val="28"/>
        </w:rPr>
        <w:t>____</w:t>
      </w:r>
      <w:r>
        <w:rPr>
          <w:rFonts w:ascii="Times New Roman" w:hAnsi="Times New Roman"/>
          <w:b w:val="0"/>
          <w:sz w:val="28"/>
        </w:rPr>
        <w:t>кв.м, состоит из</w:t>
      </w:r>
      <w:r>
        <w:rPr>
          <w:rFonts w:ascii="Times New Roman" w:hAnsi="Times New Roman"/>
          <w:b w:val="0"/>
          <w:sz w:val="28"/>
        </w:rPr>
        <w:t>___</w:t>
      </w:r>
      <w:r>
        <w:rPr>
          <w:rFonts w:ascii="Times New Roman" w:hAnsi="Times New Roman"/>
          <w:b w:val="0"/>
          <w:sz w:val="28"/>
        </w:rPr>
        <w:t xml:space="preserve"> комнат.</w:t>
      </w:r>
    </w:p>
    <w:p w14:paraId="7F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0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Благоустройство жилого помещения: </w:t>
      </w:r>
      <w:r>
        <w:rPr>
          <w:rFonts w:ascii="Times New Roman" w:hAnsi="Times New Roman"/>
          <w:sz w:val="28"/>
        </w:rPr>
        <w:t>_____________________________</w:t>
      </w:r>
    </w:p>
    <w:p w14:paraId="81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_____________________________________________________________</w:t>
      </w:r>
    </w:p>
    <w:p w14:paraId="82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_____________________________________________________________</w:t>
      </w:r>
    </w:p>
    <w:p w14:paraId="83040000">
      <w:p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(водопровод, канализация, отопление, газ, ванна, телефон и т.д.)</w:t>
      </w:r>
    </w:p>
    <w:p w14:paraId="84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5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Санитарное состояние жилого помещения: </w:t>
      </w:r>
      <w:r>
        <w:rPr>
          <w:rFonts w:ascii="Times New Roman" w:hAnsi="Times New Roman"/>
          <w:b w:val="1"/>
          <w:sz w:val="28"/>
        </w:rPr>
        <w:t>________________________</w:t>
      </w:r>
    </w:p>
    <w:p w14:paraId="86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Произведены следующие виды ремонтных ремонт:</w:t>
      </w:r>
    </w:p>
    <w:p w14:paraId="8704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__________________________________________________________________</w:t>
      </w:r>
    </w:p>
    <w:p w14:paraId="8804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89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8A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лиц, проводивших обследование:</w:t>
      </w:r>
    </w:p>
    <w:p w14:paraId="8B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(при наличии) / </w:t>
      </w:r>
      <w:r>
        <w:rPr>
          <w:rFonts w:ascii="Times New Roman" w:hAnsi="Times New Roman"/>
          <w:sz w:val="28"/>
        </w:rPr>
        <w:t>______________________</w:t>
      </w:r>
    </w:p>
    <w:p w14:paraId="8C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(при наличии) / </w:t>
      </w:r>
      <w:r>
        <w:rPr>
          <w:rFonts w:ascii="Times New Roman" w:hAnsi="Times New Roman"/>
          <w:sz w:val="28"/>
        </w:rPr>
        <w:t>______________________</w:t>
      </w:r>
    </w:p>
    <w:p w14:paraId="8D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(при наличии) / </w:t>
      </w:r>
      <w:r>
        <w:rPr>
          <w:rFonts w:ascii="Times New Roman" w:hAnsi="Times New Roman"/>
          <w:sz w:val="28"/>
        </w:rPr>
        <w:t>______________________</w:t>
      </w:r>
    </w:p>
    <w:p w14:paraId="8E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8F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90040000">
      <w:pPr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Я, </w:t>
      </w:r>
      <w:r>
        <w:rPr>
          <w:rFonts w:ascii="Times New Roman" w:hAnsi="Times New Roman"/>
          <w:sz w:val="28"/>
        </w:rPr>
        <w:t>_______________________________________________________________</w:t>
      </w:r>
    </w:p>
    <w:p w14:paraId="91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>(фамилия, имя, отчество Гражданина)</w:t>
      </w:r>
    </w:p>
    <w:p w14:paraId="9204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актом обследования жилого помещения ознакомлен, согласен.</w:t>
      </w:r>
    </w:p>
    <w:p w14:paraId="93040000">
      <w:pPr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</w:p>
    <w:p w14:paraId="9404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подпись</w:t>
      </w:r>
    </w:p>
    <w:p w14:paraId="95040000">
      <w:pPr>
        <w:sectPr>
          <w:headerReference r:id="rId4" w:type="default"/>
          <w:type w:val="continuous"/>
          <w:pgSz w:h="16838" w:orient="portrait" w:w="11906"/>
          <w:pgMar w:bottom="426" w:footer="708" w:header="708" w:left="1701" w:right="850" w:top="568"/>
        </w:sectPr>
      </w:pPr>
    </w:p>
    <w:sectPr>
      <w:headerReference r:id="rId5" w:type="first"/>
      <w:headerReference r:id="rId6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96040000">
      <w:pPr>
        <w:pStyle w:val="Style_24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97040000">
      <w:pPr>
        <w:pStyle w:val="Style_24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</w:pPr>
  </w:p>
  <w:p w14:paraId="0A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center"/>
    </w:pPr>
  </w:p>
  <w:p w14:paraId="0C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14" w:type="paragraph">
    <w:name w:val="Endnote"/>
    <w:basedOn w:val="Style_9"/>
    <w:link w:val="Style_14_ch"/>
  </w:style>
  <w:style w:styleId="Style_14_ch" w:type="character">
    <w:name w:val="Endnote"/>
    <w:basedOn w:val="Style_9_ch"/>
    <w:link w:val="Style_14"/>
  </w:style>
  <w:style w:styleId="Style_15" w:type="paragraph">
    <w:name w:val="heading 3"/>
    <w:link w:val="Style_15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5_ch" w:type="character">
    <w:name w:val="heading 3"/>
    <w:link w:val="Style_15"/>
    <w:rPr>
      <w:rFonts w:asciiTheme="majorAscii" w:hAnsiTheme="majorHAnsi"/>
      <w:b w:val="1"/>
      <w:color w:themeColor="accent1" w:val="5B9BD5"/>
    </w:rPr>
  </w:style>
  <w:style w:styleId="Style_16" w:type="paragraph">
    <w:name w:val="footer"/>
    <w:basedOn w:val="Style_9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9_ch"/>
    <w:link w:val="Style_16"/>
  </w:style>
  <w:style w:styleId="Style_3" w:type="paragraph">
    <w:name w:val="footnote reference"/>
    <w:basedOn w:val="Style_17"/>
    <w:link w:val="Style_3_ch"/>
    <w:rPr>
      <w:vertAlign w:val="superscript"/>
    </w:rPr>
  </w:style>
  <w:style w:styleId="Style_3_ch" w:type="character">
    <w:name w:val="footnote reference"/>
    <w:basedOn w:val="Style_17_ch"/>
    <w:link w:val="Style_3"/>
    <w:rPr>
      <w:vertAlign w:val="superscript"/>
    </w:rPr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19" w:type="paragraph">
    <w:name w:val="Balloon Text"/>
    <w:basedOn w:val="Style_9"/>
    <w:link w:val="Style_19_ch"/>
    <w:rPr>
      <w:rFonts w:ascii="Segoe UI" w:hAnsi="Segoe UI"/>
      <w:sz w:val="18"/>
    </w:rPr>
  </w:style>
  <w:style w:styleId="Style_19_ch" w:type="character">
    <w:name w:val="Balloon Text"/>
    <w:basedOn w:val="Style_9_ch"/>
    <w:link w:val="Style_19"/>
    <w:rPr>
      <w:rFonts w:ascii="Segoe UI" w:hAnsi="Segoe UI"/>
      <w:sz w:val="18"/>
    </w:rPr>
  </w:style>
  <w:style w:styleId="Style_20" w:type="paragraph">
    <w:name w:val="annotation text"/>
    <w:basedOn w:val="Style_9"/>
    <w:link w:val="Style_20_ch"/>
  </w:style>
  <w:style w:styleId="Style_20_ch" w:type="character">
    <w:name w:val="annotation text"/>
    <w:basedOn w:val="Style_9_ch"/>
    <w:link w:val="Style_20"/>
  </w:style>
  <w:style w:styleId="Style_21" w:type="paragraph">
    <w:name w:val="heading 5"/>
    <w:link w:val="Style_21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1_ch" w:type="character">
    <w:name w:val="heading 5"/>
    <w:link w:val="Style_21"/>
    <w:rPr>
      <w:rFonts w:asciiTheme="majorAscii" w:hAnsiTheme="majorHAnsi"/>
      <w:color w:themeColor="accent1" w:themeShade="7F" w:val="1F4E79"/>
    </w:rPr>
  </w:style>
  <w:style w:styleId="Style_22" w:type="paragraph">
    <w:name w:val="heading 1"/>
    <w:link w:val="Style_2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2_ch" w:type="character">
    <w:name w:val="heading 1"/>
    <w:link w:val="Style_22"/>
    <w:rPr>
      <w:rFonts w:asciiTheme="majorAscii" w:hAnsiTheme="majorHAnsi"/>
      <w:b w:val="1"/>
      <w:color w:themeColor="accent1" w:themeShade="BF" w:val="2E75B5"/>
      <w:sz w:val="28"/>
    </w:rPr>
  </w:style>
  <w:style w:styleId="Style_23" w:type="paragraph">
    <w:name w:val="Hyperlink"/>
    <w:link w:val="Style_23_ch"/>
    <w:rPr>
      <w:color w:themeColor="hyperlink" w:val="0563C1"/>
      <w:u w:val="single"/>
    </w:rPr>
  </w:style>
  <w:style w:styleId="Style_23_ch" w:type="character">
    <w:name w:val="Hyperlink"/>
    <w:link w:val="Style_23"/>
    <w:rPr>
      <w:color w:themeColor="hyperlink" w:val="0563C1"/>
      <w:u w:val="single"/>
    </w:rPr>
  </w:style>
  <w:style w:styleId="Style_24" w:type="paragraph">
    <w:name w:val="Footnote"/>
    <w:basedOn w:val="Style_9"/>
    <w:link w:val="Style_24_ch"/>
  </w:style>
  <w:style w:styleId="Style_24_ch" w:type="character">
    <w:name w:val="Footnote"/>
    <w:basedOn w:val="Style_9_ch"/>
    <w:link w:val="Style_24"/>
  </w:style>
  <w:style w:styleId="Style_25" w:type="paragraph">
    <w:name w:val="toc 1"/>
    <w:next w:val="Style_9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8" w:type="paragraph">
    <w:name w:val="toc 8"/>
    <w:next w:val="Style_9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ody Text"/>
    <w:basedOn w:val="Style_9"/>
    <w:link w:val="Style_29_ch"/>
    <w:pPr>
      <w:widowControl w:val="0"/>
      <w:ind/>
    </w:pPr>
    <w:rPr>
      <w:sz w:val="24"/>
    </w:rPr>
  </w:style>
  <w:style w:styleId="Style_29_ch" w:type="character">
    <w:name w:val="Body Text"/>
    <w:basedOn w:val="Style_9_ch"/>
    <w:link w:val="Style_29"/>
    <w:rPr>
      <w:sz w:val="24"/>
    </w:rPr>
  </w:style>
  <w:style w:styleId="Style_30" w:type="paragraph">
    <w:name w:val="annotation subject"/>
    <w:basedOn w:val="Style_20"/>
    <w:next w:val="Style_20"/>
    <w:link w:val="Style_30_ch"/>
    <w:rPr>
      <w:b w:val="1"/>
    </w:rPr>
  </w:style>
  <w:style w:styleId="Style_30_ch" w:type="character">
    <w:name w:val="annotation subject"/>
    <w:basedOn w:val="Style_20_ch"/>
    <w:link w:val="Style_30"/>
    <w:rPr>
      <w:b w:val="1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annotation reference"/>
    <w:link w:val="Style_32_ch"/>
    <w:rPr>
      <w:sz w:val="16"/>
    </w:rPr>
  </w:style>
  <w:style w:styleId="Style_32_ch" w:type="character">
    <w:name w:val="annotation reference"/>
    <w:link w:val="Style_32"/>
    <w:rPr>
      <w:sz w:val="16"/>
    </w:rPr>
  </w:style>
  <w:style w:styleId="Style_33" w:type="paragraph">
    <w:name w:val="endnote reference"/>
    <w:basedOn w:val="Style_17"/>
    <w:link w:val="Style_33_ch"/>
    <w:rPr>
      <w:vertAlign w:val="superscript"/>
    </w:rPr>
  </w:style>
  <w:style w:styleId="Style_33_ch" w:type="character">
    <w:name w:val="endnote reference"/>
    <w:basedOn w:val="Style_17_ch"/>
    <w:link w:val="Style_33"/>
    <w:rPr>
      <w:vertAlign w:val="superscript"/>
    </w:rPr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5" Target="endnotes.xml" Type="http://schemas.openxmlformats.org/officeDocument/2006/relationships/endnot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png" Type="http://schemas.openxmlformats.org/officeDocument/2006/relationships/image"/>
  <Relationship Id="rId14" Target="footnotes.xml" Type="http://schemas.openxmlformats.org/officeDocument/2006/relationships/footnotes"/>
  <Relationship Id="rId6" Target="header6.xml" Type="http://schemas.openxmlformats.org/officeDocument/2006/relationships/header"/>
  <Relationship Id="rId5" Target="header5.xml" Type="http://schemas.openxmlformats.org/officeDocument/2006/relationships/header"/>
  <Relationship Id="rId16" Target="numbering.xml" Type="http://schemas.openxmlformats.org/officeDocument/2006/relationships/numbering"/>
  <Relationship Id="rId4" Target="header4.xml" Type="http://schemas.openxmlformats.org/officeDocument/2006/relationships/head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2024-03-18T22:04:09Z</dcterms:modified>
</cp:coreProperties>
</file>