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hanging="0" w:right="552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</w:rPr>
      </w:r>
    </w:p>
    <w:p>
      <w:pPr>
        <w:pStyle w:val="Normal"/>
        <w:spacing w:lineRule="auto" w:line="312" w:before="0" w:after="0"/>
        <w:ind w:hanging="0"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1003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5"/>
      </w:tblGrid>
      <w:tr>
        <w:trPr>
          <w:trHeight w:val="1515" w:hRule="atLeast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О внесении изменений в приказ Министерства социального благополучия и семейной политики Камчатского края от 04.07.2022 № 516-п</w:t>
              <w:br/>
              <w:t>«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eastAsia="ru-RU" w:bidi="ru-RU"/>
              </w:rPr>
              <w:t>Об утверждении порядка подготовки проектов приказов Министерства социального благополучия и семейной политики Камчатского края</w:t>
            </w:r>
            <w:r>
              <w:rPr>
                <w:rFonts w:eastAsia="Calibri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В целях уточнения отдельных положений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приказа Министерства социального благополучия и семейной политики Камчатского края </w:t>
        <w:br/>
        <w:t>от 04.07.2022 № 516-п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 w:bidi="ru-RU"/>
        </w:rPr>
        <w:t>Об утверждении порядка подготовки проектов приказов Министерства социального благополучия и семейной политики Камчатского края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Внести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изменения в приказ Министерства социального благополучия и семейной политики Камчатского края от 04.07.2022 № 516-п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 w:bidi="ru-RU"/>
        </w:rPr>
        <w:t>Об утверждении Порядка подготовки проектов приказов Министерства социального благополучия и семейной политики Камчатского края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» согласно приложению к настоящему приказу.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 w:bidi="ru-RU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92"/>
        <w:gridCol w:w="4255"/>
        <w:gridCol w:w="1938"/>
      </w:tblGrid>
      <w:tr>
        <w:trPr>
          <w:trHeight w:val="665" w:hRule="atLeast"/>
        </w:trPr>
        <w:tc>
          <w:tcPr>
            <w:tcW w:w="33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4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Ю.О. Горелова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firstLine="2694" w:right="-116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>
        <w:rPr>
          <w:rFonts w:eastAsia="Calibri" w:cs="Times New Roman" w:ascii="Times New Roman" w:hAnsi="Times New Roman"/>
          <w:b w:val="false"/>
          <w:bCs w:val="false"/>
          <w:color w:val="D9D9D9"/>
          <w:spacing w:val="0"/>
          <w:kern w:val="0"/>
          <w:sz w:val="28"/>
          <w:szCs w:val="28"/>
          <w:lang w:eastAsia="ru-RU"/>
        </w:rPr>
        <w:t>[горизонтальный штамп подписи 1]</w:t>
      </w:r>
      <w:bookmarkEnd w:id="1"/>
    </w:p>
    <w:p>
      <w:pPr>
        <w:pStyle w:val="Normal"/>
        <w:spacing w:lineRule="auto" w:line="240" w:before="0" w:after="0"/>
        <w:ind w:left="467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Приложение к приказу Министерства социального благополучия и семейной политики Камчатского края</w:t>
      </w:r>
    </w:p>
    <w:p>
      <w:pPr>
        <w:pStyle w:val="Normal"/>
        <w:spacing w:lineRule="auto" w:line="240" w:before="0"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от</w:t>
      </w:r>
      <w:r>
        <w:rPr>
          <w:rFonts w:eastAsia="Calibri" w:cs="Times New Roman" w:ascii="Times New Roman" w:hAnsi="Times New Roman"/>
          <w:b w:val="false"/>
          <w:bCs w:val="false"/>
          <w:color w:val="D9D9D9"/>
          <w:spacing w:val="0"/>
          <w:kern w:val="0"/>
          <w:sz w:val="28"/>
          <w:szCs w:val="28"/>
          <w:lang w:eastAsia="ru-RU"/>
        </w:rPr>
        <w:t xml:space="preserve"> [</w:t>
      </w:r>
      <w:r>
        <w:rPr>
          <w:rFonts w:eastAsia="Calibri" w:cs="Times New Roman" w:ascii="Times New Roman" w:hAnsi="Times New Roman"/>
          <w:b w:val="false"/>
          <w:bCs w:val="false"/>
          <w:color w:val="C0C0C0"/>
          <w:spacing w:val="0"/>
          <w:kern w:val="0"/>
          <w:sz w:val="28"/>
          <w:szCs w:val="28"/>
          <w:lang w:eastAsia="ru-RU"/>
        </w:rPr>
        <w:t>Дата регистрации</w:t>
      </w:r>
      <w:r>
        <w:rPr>
          <w:rFonts w:eastAsia="Calibri" w:cs="Times New Roman" w:ascii="Times New Roman" w:hAnsi="Times New Roman"/>
          <w:b w:val="false"/>
          <w:bCs w:val="false"/>
          <w:color w:val="D9D9D9"/>
          <w:spacing w:val="0"/>
          <w:kern w:val="0"/>
          <w:sz w:val="28"/>
          <w:szCs w:val="28"/>
          <w:lang w:eastAsia="ru-RU"/>
        </w:rPr>
        <w:t xml:space="preserve">]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№</w:t>
      </w:r>
      <w:r>
        <w:rPr>
          <w:rFonts w:eastAsia="Calibri" w:cs="Times New Roman" w:ascii="Times New Roman" w:hAnsi="Times New Roman"/>
          <w:b w:val="false"/>
          <w:bCs w:val="false"/>
          <w:color w:val="D9D9D9"/>
          <w:spacing w:val="0"/>
          <w:kern w:val="0"/>
          <w:sz w:val="28"/>
          <w:szCs w:val="28"/>
          <w:lang w:eastAsia="ru-RU"/>
        </w:rPr>
        <w:t xml:space="preserve"> [</w:t>
      </w:r>
      <w:r>
        <w:rPr>
          <w:rFonts w:eastAsia="Calibri" w:cs="Times New Roman" w:ascii="Times New Roman" w:hAnsi="Times New Roman"/>
          <w:b w:val="false"/>
          <w:bCs w:val="false"/>
          <w:color w:val="C0C0C0"/>
          <w:spacing w:val="0"/>
          <w:kern w:val="0"/>
          <w:sz w:val="28"/>
          <w:szCs w:val="28"/>
          <w:lang w:eastAsia="ru-RU"/>
        </w:rPr>
        <w:t>Номер документа</w:t>
      </w:r>
      <w:r>
        <w:rPr>
          <w:rFonts w:eastAsia="Calibri" w:cs="Times New Roman" w:ascii="Times New Roman" w:hAnsi="Times New Roman"/>
          <w:b w:val="false"/>
          <w:bCs w:val="false"/>
          <w:color w:val="D9D9D9"/>
          <w:spacing w:val="0"/>
          <w:kern w:val="0"/>
          <w:sz w:val="28"/>
          <w:szCs w:val="28"/>
          <w:lang w:eastAsia="ru-RU"/>
        </w:rPr>
        <w:t>]</w:t>
      </w:r>
    </w:p>
    <w:p>
      <w:pPr>
        <w:pStyle w:val="Normal"/>
        <w:spacing w:lineRule="auto" w:line="240" w:before="0"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FFFFFF" w:val="clear"/>
          <w:lang w:eastAsia="ru-RU"/>
        </w:rPr>
        <w:t>Изменения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в приказ Министерства социального благополучия и семейной политики Камчатского края от 04.07.2022 № 516-п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 w:bidi="ru-RU"/>
        </w:rPr>
        <w:t>Об утверждении Порядка подготовки проектов приказов Министерства социального благополучия и семейной политики Камчатского края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ind w:firstLine="2694" w:right="-116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firstLine="2694" w:right="-116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1. В наименовании слово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ru-RU"/>
        </w:rPr>
        <w:t>подготовки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 заменить словами «с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оздания и согласования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2. В преамбуле слова «в соответствии с постановлением» заменить «в соответствии с абзацем вторым части 26 постановления».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3. В части 1 слово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ru-RU"/>
        </w:rPr>
        <w:t>подготовки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 заменить словами «с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оздания и согласования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4. В приложении: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1) в наименовании слово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ru-RU"/>
        </w:rPr>
        <w:t>подготовки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 заменить словами «с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оздания и согласования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2) в части 1 слово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ru-RU"/>
        </w:rPr>
        <w:t>подготовки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 заменить словами «с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оздания и согласования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3) пункт 2 части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признать утратившим силу;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4) дополнить частью 8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vertAlign w:val="superscript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en-US" w:eastAsia="ru-RU" w:bidi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vertAlign w:val="superscript"/>
          <w:lang w:val="en-US" w:eastAsia="ru-RU" w:bidi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vertAlign w:val="baseline"/>
          <w:lang w:val="en-US" w:eastAsia="ru-RU" w:bidi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vertAlign w:val="baseline"/>
          <w:lang w:val="ru-RU" w:eastAsia="ru-RU" w:bidi="ru-RU"/>
        </w:rPr>
        <w:t>Сотрудники отделов п</w:t>
      </w:r>
      <w:r>
        <w:rPr>
          <w:rFonts w:eastAsia="Calibri" w:cs="Arial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vertAlign w:val="baseline"/>
          <w:lang w:val="ru-RU" w:eastAsia="en-US" w:bidi="ar-SA"/>
        </w:rPr>
        <w:t>о направлению деятельности соответствующих отделов обязаны осуществлять: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мониторинг изменений федерального законодательства и законодательства Камчатского края,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</w:t>
      </w:r>
    </w:p>
    <w:p>
      <w:pPr>
        <w:pStyle w:val="Heading3"/>
        <w:keepNext w:val="true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2) мониторинг правоприменения в Российской Федерации, проводимый в целях совершенствования правовой системы Российской Федерации в соответствии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ru-RU" w:bidi="ar-SA"/>
        </w:rPr>
        <w:t xml:space="preserve">с </w:t>
      </w:r>
      <w:hyperlink r:id="rId3">
        <w:r>
          <w:rPr>
            <w:rFonts w:eastAsia="Times New Roman" w:cs="Times New Roman"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kern w:val="0"/>
            <w:sz w:val="28"/>
            <w:szCs w:val="28"/>
            <w:u w:val="none"/>
            <w:lang w:val="ru-RU" w:eastAsia="ru-RU" w:bidi="ar-SA"/>
          </w:rPr>
          <w:t>Указом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ru-RU" w:bidi="ar-SA"/>
        </w:rPr>
        <w:t xml:space="preserve"> Президента Российской Федерации от 20.05.2011 № 657 «О мониторинге правоприменения в Российской Федерации», в том числе на основании запроса Министерства юстиции Российской Федерации.»;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5) в части 9 слова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ru-RU" w:bidi="ru-RU"/>
        </w:rPr>
        <w:t>12.11.2018 № 460-Р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заменить словами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от 24.05.2023 </w:t>
        <w:br/>
        <w:t>№ 235-РП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" w:cstheme="minorBidi"/>
          <w:color w:val="000000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6) дополнить частью 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vertAlign w:val="superscript"/>
          <w:lang w:val="ru-RU" w:eastAsia="ru-RU" w:bidi="ar-SA"/>
        </w:rPr>
        <w:t xml:space="preserve">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FFFFFF" w:val="clear"/>
          <w:vertAlign w:val="baseline"/>
          <w:lang w:val="ru-RU" w:eastAsia="ru-RU" w:bidi="ar-SA"/>
        </w:rPr>
        <w:t>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" w:cstheme="minorBidi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«9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vertAlign w:val="superscript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ar-SA"/>
        </w:rPr>
        <w:t>При подготовке проектов приказов, принимаемых по результатам рассмотрения актов прокурорского реагирования, экспертных заключений, в преамбуле делается ссылка на акт прокурорского реагирования, экспертное заключение в соответствии с Правилами юридической техники.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" w:cstheme="minorBidi"/>
          <w:color w:val="000000"/>
          <w:sz w:val="28"/>
          <w:szCs w:val="28"/>
          <w:highlight w:val="none"/>
          <w:shd w:fill="FFFFFF" w:val="clear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7)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абзац первый части 10 дополнить предложением следующего содержания: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ru-RU"/>
        </w:rPr>
        <w:t xml:space="preserve">Пояснительная записка должны быть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ru-RU"/>
        </w:rPr>
        <w:t xml:space="preserve">оформлена с соблюдением правил оформления служебных документов, установленных 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i w:val="false"/>
            <w:strike w:val="false"/>
            <w:dstrike w:val="false"/>
            <w:color w:val="000000"/>
            <w:kern w:val="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ru-RU" w:eastAsia="ru-RU" w:bidi="ru-RU"/>
          </w:rPr>
          <w:t>Типовой инструкцией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ru-RU"/>
        </w:rPr>
        <w:t xml:space="preserve"> по делопроизводству в исполнительных органах Камчатского края, утвержденной Распоряжением Правительства Камчатского края от 16.05.2022 </w:t>
        <w:br/>
        <w:t>№ 276-РП.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  <w:shd w:fill="FFFFFF" w:val="clear"/>
        </w:rPr>
        <w:t>8) дополнить частью 10</w:t>
      </w: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  <w:shd w:fill="FFFFFF" w:val="clear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  <w:shd w:fill="auto" w:val="clear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vertAlign w:val="superscript"/>
          <w:lang w:eastAsia="ru-RU" w:bidi="ru-RU"/>
        </w:rPr>
        <w:t>1</w:t>
      </w:r>
      <w:r>
        <w:rPr>
          <w:rFonts w:eastAsia="Times New Roman" w:cs="Times New Roman" w:ascii="Times New Roman" w:hAnsi="Times New Roman"/>
          <w:color w:val="000000"/>
          <w:position w:val="0"/>
          <w:sz w:val="28"/>
          <w:sz w:val="28"/>
          <w:szCs w:val="28"/>
          <w:shd w:fill="auto" w:val="clear"/>
          <w:vertAlign w:val="baseline"/>
          <w:lang w:eastAsia="ru-RU" w:bidi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ru-RU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К проектам приказов в случае внесения в них изменений в целях приведения правовых актов в соответствие с федеральным законодательством, законодательством Камчатского края в результате удовлетворения актов прокурорского реагирования, экспертных заключений прилагается копия соотв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FFFFFF" w:val="clear"/>
        </w:rPr>
        <w:t>етствующего акта прокурорского реагирования, экспертного заключения.</w:t>
      </w:r>
      <w:r>
        <w:rPr>
          <w:rFonts w:eastAsia="Calibri" w:cs="" w:ascii="Times New Roman" w:hAnsi="Times New Roman" w:cstheme="minorBidi" w:eastAsiaTheme="minorHAnsi"/>
          <w:color w:val="000000"/>
          <w:sz w:val="28"/>
          <w:szCs w:val="28"/>
          <w:shd w:fill="FFFFFF" w:val="clear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9) в части 11 слово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ru-RU" w:bidi="ru-RU"/>
        </w:rPr>
        <w:t>государственной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исключить, после слов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ru-RU"/>
        </w:rPr>
        <w:t>документооборота Камчатского края» дополнить словами «(далее – ИС «ЕСЭД»)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10) раздел 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>5. Подписание, регистрация и вступление в силу приказов Министерства</w:t>
      </w:r>
    </w:p>
    <w:p>
      <w:pPr>
        <w:pStyle w:val="Normal"/>
        <w:widowControl w:val="false"/>
        <w:tabs>
          <w:tab w:val="clear" w:pos="708"/>
          <w:tab w:val="left" w:pos="2593" w:leader="none"/>
        </w:tabs>
        <w:spacing w:lineRule="auto" w:line="240" w:before="0" w:after="0"/>
        <w:ind w:firstLine="709" w:right="-2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32. Приказы Министерства подписываются Министром социального благополучия и семейной политики Камчатского края либо лицом, исполняющим его обязанности.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33. При подписании приказа Министр социального благополучия и семейной политики Камчатского края либо лицо, исполняющее его обязанности, вправе направить проект приказа на дополнительное согласование (визирование) соответствующему(им) должностному лицу(ам), которое осуществляется в течение 1 рабочего дня со дня поступления проекта приказа на согласование.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 w:bidi="ru-RU"/>
        </w:rPr>
        <w:t>34. Приказы Министерства ненормативного характера подлежат регистрации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ru-RU" w:bidi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ru-RU" w:bidi="ru-RU"/>
        </w:rPr>
        <w:t>Регистрация приказов по основной деятельности осуществляется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 w:bidi="ru-RU"/>
        </w:rPr>
        <w:t>путем присвоения ему регистрационного номера в ИС «ЕСЭД» в соответствующей группе документов с наименованием «приказы по основной деятельности»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 w:bidi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 w:bidi="ru-RU"/>
        </w:rPr>
        <w:t xml:space="preserve">Регистрация приказов, указанных в пунктах 3 и 4 части 4 настоящего Порядка, осуществляется в журнале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регистрации приказов по личному составу на бумажном носителе.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35. Регистрационный номер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приказа ненормативного характера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FFFFFF" w:val="clear"/>
          <w:lang w:val="ru-RU" w:eastAsia="ru-RU" w:bidi="ru-RU"/>
        </w:rPr>
        <w:t xml:space="preserve">по основной деятельности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состоит из индекса, присвоенного Министерству в ИС «ЕСЭД», к которому через дефис добавляется порядковый номер, формируемый в рамках календарного года, к которому через дефис добавляется прописная буква «П».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36.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ru-RU" w:bidi="ru-RU"/>
        </w:rPr>
        <w:t xml:space="preserve">Регистрационный номер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приказов,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FFFFFF" w:val="clear"/>
          <w:lang w:val="ru-RU" w:eastAsia="ru-RU" w:bidi="ru-RU"/>
        </w:rPr>
        <w:t xml:space="preserve">указанных в пунктах 3 и 4 части 4 настоящего Порядка,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FFFFFF" w:val="clear"/>
          <w:lang w:val="ru-RU" w:eastAsia="ru-RU" w:bidi="ar-SA"/>
        </w:rPr>
        <w:t>состоит из порядкового номера, формируемого в рамках календарного года, к которому через дефис добавляется прописная буква «л».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37. Приказы Министерства ненормативного характера вступают в силу со дня подписания, если федеральными законами, законами Камчатского края или самим приказом не предусмотрен другой порядок вступления в силу.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Приказы Министерства нормативного характера вступают в силу после дня их официального опубликования, если федеральными законами, законами Камчатского края и (или) самим приказом не установлен другой порядок вступления его в силу.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 w:bidi="ru-RU"/>
        </w:rPr>
        <w:t xml:space="preserve">38.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Приказы нормативного характера подлежат государственной регистрации.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39. Государственная регистрация приказов нормативного характера осуществляется Министерством до направления их на официальное опубликование.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40. Государственная регистрация приказов нормативного характера осуществляется путем присвоения ему регистрационного номера в ИС «ЕСЭД» в соответствующей группе документов с наименованием «приказ нормативного характера».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41. Регистрационный номер приказа нормативного характер состоит из порядкового номера, присваемого в рамках календарного года, к которому через дефис добавляется прописная буква «Н», обозначающая то, что приказ имеет нормативный характер, издан в установленном порядке Министерством, содержит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42. Официальное опубликование приказов Министерства осуществляется в порядке, предусмотренном Законом Камчатского края от 27.05.2022 № 86 </w:t>
        <w:br/>
        <w:t>«О порядке обнародования и вступления в силу законов и иных нормативных правовых актов Камчатского края».».</w:t>
      </w:r>
    </w:p>
    <w:p>
      <w:pPr>
        <w:pStyle w:val="Normal"/>
        <w:widowControl w:val="false"/>
        <w:spacing w:lineRule="auto" w:line="240" w:before="0" w:after="0"/>
        <w:ind w:firstLine="709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134" w:right="850" w:gutter="0" w:header="1134" w:top="1739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2" w:name="PageNumWizard_HEADER_Базовый3_Копия_10_К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  <w:bookmarkEnd w:id="2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3" w:name="PageNumWizard_HEADER_Базовый3_Копия_4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  <w:bookmarkEnd w:id="3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4" w:name="PageNumWizard_HEADER_Базовый3_Копия_4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  <w:bookmarkEnd w:id="4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7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4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3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6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e29f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6B9CD01CF92556CB647DEB10FF099F2CF03C8EAE9E2EB163879D1382132AFC033CE216D7EA943725F4B307D3CFt87BA" TargetMode="External"/><Relationship Id="rId4" Type="http://schemas.openxmlformats.org/officeDocument/2006/relationships/hyperlink" Target="consultantplus://offline/ref=47B3ED6345E20356A4124F6F289E1F7FBF1F7E6257CE509F30E708EF2F0CC3AAF5CC6D0BF1132DB1E1C520BDBA1F8927BF3E71E31AA6D0BDA23F4182E1r0C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B0BB-F23C-4775-9B67-D82AD865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Application>LibreOffice/24.2.0.3$Windows_X86_64 LibreOffice_project/da48488a73ddd66ea24cf16bbc4f7b9c08e9bea1</Application>
  <AppVersion>15.0000</AppVersion>
  <Pages>4</Pages>
  <Words>898</Words>
  <Characters>6501</Characters>
  <CharactersWithSpaces>7351</CharactersWithSpaces>
  <Paragraphs>55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2024-03-12T16:14:00Z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2024-03-12T17:00:55Z</dcterms:modified>
  <cp:revision>66</cp:revision>
  <dc:subject/>
  <dc:title>Постановление Губернатора Камчатского края от 13.04.2022 N 42(ред. от 29.05.2023)"Об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