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10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</w:p>
    <w:p w14:paraId="11000000">
      <w:pPr>
        <w:spacing w:after="0" w:line="240" w:lineRule="auto"/>
        <w:ind w:right="5526"/>
        <w:jc w:val="center"/>
        <w:rPr>
          <w:rFonts w:ascii="Times New Roman" w:hAnsi="Times New Roman"/>
          <w:sz w:val="24"/>
        </w:rPr>
      </w:pPr>
      <w:bookmarkStart w:id="2" w:name="_GoBack"/>
      <w:bookmarkEnd w:id="2"/>
      <w:bookmarkEnd w:id="1"/>
    </w:p>
    <w:p w14:paraId="12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4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приказ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Министерства социального благополучия и семейной политики Камчатского края от 18.03.2022 </w:t>
            </w:r>
            <w:r>
              <w:rPr>
                <w:rFonts w:ascii="Times New Roman" w:hAnsi="Times New Roman"/>
                <w:b w:val="1"/>
                <w:sz w:val="28"/>
              </w:rPr>
              <w:t>№ 221-п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 xml:space="preserve">«Об утверждении административного регламента Министерства социального благополучия и семейной политики  Камчатского края по предоставлению государственной услуги «Назначение выплаты единовременной материальной помощи гражданам, пострадавшим в результате </w:t>
            </w:r>
            <w:r>
              <w:rPr>
                <w:rFonts w:ascii="Times New Roman" w:hAnsi="Times New Roman"/>
                <w:b w:val="1"/>
                <w:sz w:val="28"/>
              </w:rPr>
              <w:t>чрезвычайной ситуации природного и техногенного характера»</w:t>
            </w:r>
          </w:p>
        </w:tc>
      </w:tr>
    </w:tbl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b w:val="0"/>
          <w:sz w:val="28"/>
        </w:rPr>
        <w:t xml:space="preserve">приказ </w:t>
      </w:r>
      <w:r>
        <w:rPr>
          <w:rFonts w:ascii="Times New Roman" w:hAnsi="Times New Roman"/>
          <w:b w:val="0"/>
          <w:sz w:val="28"/>
        </w:rPr>
        <w:t xml:space="preserve">Министерства социального благополучия и семейной политики Камчатского края от 18.03.2022 </w:t>
      </w:r>
      <w:r>
        <w:rPr>
          <w:rFonts w:ascii="Times New Roman" w:hAnsi="Times New Roman"/>
          <w:b w:val="0"/>
          <w:sz w:val="28"/>
        </w:rPr>
        <w:t>№ 221-п</w:t>
      </w:r>
      <w:r>
        <w:rPr>
          <w:b w:val="0"/>
        </w:rPr>
        <w:br/>
      </w:r>
      <w:r>
        <w:rPr>
          <w:rFonts w:ascii="Times New Roman" w:hAnsi="Times New Roman"/>
          <w:b w:val="0"/>
          <w:sz w:val="28"/>
        </w:rPr>
        <w:t>«Об утверждении административного регламента Министерства социального благополучия и семейной политики  Камчатского края по предоставлению государственной услуги «Назначение выплаты единовременной материальной помощи гражданам, пострадавшим в</w:t>
      </w:r>
      <w:r>
        <w:rPr>
          <w:rFonts w:ascii="Times New Roman" w:hAnsi="Times New Roman"/>
          <w:b w:val="0"/>
          <w:sz w:val="28"/>
        </w:rPr>
        <w:t xml:space="preserve"> р</w:t>
      </w:r>
      <w:r>
        <w:rPr>
          <w:rFonts w:ascii="Times New Roman" w:hAnsi="Times New Roman"/>
          <w:b w:val="0"/>
          <w:sz w:val="28"/>
        </w:rPr>
        <w:t xml:space="preserve">езультате </w:t>
      </w:r>
      <w:r>
        <w:rPr>
          <w:rFonts w:ascii="Times New Roman" w:hAnsi="Times New Roman"/>
          <w:b w:val="0"/>
          <w:sz w:val="28"/>
        </w:rPr>
        <w:t xml:space="preserve">чрезвычайной ситуации природного и техногенного характера» </w:t>
      </w:r>
      <w:r>
        <w:rPr>
          <w:rFonts w:ascii="Times New Roman" w:hAnsi="Times New Roman"/>
          <w:sz w:val="28"/>
        </w:rPr>
        <w:t>изменения согласно приложения к настоящему приказу.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401"/>
        <w:gridCol w:w="3401"/>
        <w:gridCol w:w="2834"/>
      </w:tblGrid>
      <w:tr>
        <w:trPr>
          <w:trHeight w:hRule="atLeast" w:val="665"/>
        </w:trPr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14:paraId="22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23000000">
      <w:r>
        <w:br w:type="page"/>
      </w:r>
    </w:p>
    <w:p w14:paraId="24000000">
      <w:pPr>
        <w:widowControl w:val="0"/>
        <w:spacing w:after="0" w:line="240" w:lineRule="auto"/>
        <w:ind w:firstLine="27"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</w:t>
      </w:r>
    </w:p>
    <w:p w14:paraId="25000000">
      <w:pPr>
        <w:widowControl w:val="0"/>
        <w:spacing w:after="0" w:line="240" w:lineRule="auto"/>
        <w:ind w:firstLine="27"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14:paraId="26000000">
      <w:pPr>
        <w:widowControl w:val="0"/>
        <w:spacing w:after="0" w:line="240" w:lineRule="auto"/>
        <w:ind w:firstLine="27"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bookmarkStart w:id="4" w:name="REGNUMDATESTAMP2"/>
      <w:r>
        <w:rPr>
          <w:rFonts w:ascii="Times New Roman" w:hAnsi="Times New Roman"/>
          <w:sz w:val="28"/>
        </w:rPr>
        <w:t>[Дата регистрации] № [Номер документа]</w:t>
      </w:r>
      <w:bookmarkEnd w:id="4"/>
    </w:p>
    <w:p w14:paraId="27000000"/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29000000">
      <w:pPr>
        <w:spacing w:after="0"/>
        <w:ind/>
        <w:jc w:val="center"/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 xml:space="preserve">приказ </w:t>
      </w:r>
      <w:r>
        <w:rPr>
          <w:rFonts w:ascii="Times New Roman" w:hAnsi="Times New Roman"/>
          <w:b w:val="0"/>
          <w:sz w:val="28"/>
        </w:rPr>
        <w:t xml:space="preserve">Министерства социального благополучия и семейной политики Камчатского края от 18.03.2022 </w:t>
      </w:r>
      <w:r>
        <w:rPr>
          <w:rFonts w:ascii="Times New Roman" w:hAnsi="Times New Roman"/>
          <w:b w:val="0"/>
          <w:sz w:val="28"/>
        </w:rPr>
        <w:t>№ 221-п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sz w:val="28"/>
        </w:rPr>
        <w:t>«Об утверждении административного регламента Министерства социального благополучия и семейной политики  Камчатского края по предоставлению государственной услуги «Назначение выплаты единовременной материальной помощи гражданам, пострадавшим в</w:t>
      </w:r>
      <w:r>
        <w:rPr>
          <w:rFonts w:ascii="Times New Roman" w:hAnsi="Times New Roman"/>
          <w:b w:val="0"/>
          <w:sz w:val="28"/>
        </w:rPr>
        <w:t xml:space="preserve"> р</w:t>
      </w:r>
      <w:r>
        <w:rPr>
          <w:rFonts w:ascii="Times New Roman" w:hAnsi="Times New Roman"/>
          <w:b w:val="0"/>
          <w:sz w:val="28"/>
        </w:rPr>
        <w:t xml:space="preserve">езультате </w:t>
      </w:r>
      <w:r>
        <w:rPr>
          <w:rFonts w:ascii="Times New Roman" w:hAnsi="Times New Roman"/>
          <w:b w:val="0"/>
          <w:sz w:val="28"/>
        </w:rPr>
        <w:t>чрезвычайной ситуации природного и техногенного характера»</w:t>
      </w:r>
    </w:p>
    <w:p w14:paraId="2A000000">
      <w:pPr>
        <w:spacing w:after="0"/>
        <w:ind/>
        <w:jc w:val="center"/>
      </w:pPr>
    </w:p>
    <w:p w14:paraId="2B000000">
      <w:pPr>
        <w:spacing w:after="0"/>
        <w:ind/>
        <w:jc w:val="both"/>
      </w:pPr>
    </w:p>
    <w:p w14:paraId="2C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Абзац первый части 2 после слов «Российской Федерации» дополнить словами «иностранным гражданам (на основе принципа взаимности в соответствии с международными договорами Российской Федерации) и лицам без гражданства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 w:val="0"/>
          <w:sz w:val="28"/>
        </w:rPr>
        <w:t>.</w:t>
      </w:r>
    </w:p>
    <w:p w14:paraId="2D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Часть 35 дополнить пунктами 4 и 5 следующего содержания:</w:t>
      </w:r>
    </w:p>
    <w:p w14:paraId="2E000000">
      <w:pPr>
        <w:spacing w:after="0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«4) </w:t>
      </w:r>
      <w:r>
        <w:rPr>
          <w:rFonts w:ascii="Times New Roman" w:hAnsi="Times New Roman"/>
          <w:b w:val="0"/>
          <w:sz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1 статьи 9</w:t>
      </w:r>
      <w:r>
        <w:rPr>
          <w:rFonts w:ascii="Times New Roman" w:hAnsi="Times New Roman"/>
          <w:b w:val="0"/>
          <w:color w:val="000000"/>
          <w:sz w:val="28"/>
        </w:rPr>
        <w:t xml:space="preserve"> Федерального закона</w:t>
      </w:r>
      <w:r>
        <w:rPr>
          <w:color w:val="000000"/>
        </w:rPr>
        <w:br/>
      </w:r>
      <w:r>
        <w:rPr>
          <w:rFonts w:ascii="Times New Roman" w:hAnsi="Times New Roman"/>
          <w:b w:val="0"/>
          <w:color w:val="000000"/>
          <w:sz w:val="28"/>
        </w:rPr>
        <w:t>№ 210-ФЗ;</w:t>
      </w:r>
    </w:p>
    <w:p w14:paraId="2F000000">
      <w:p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7.2 части 1 статьи 16</w:t>
      </w:r>
      <w:r>
        <w:rPr>
          <w:rFonts w:ascii="Times New Roman" w:hAnsi="Times New Roman"/>
          <w:b w:val="0"/>
          <w:color w:val="000000"/>
          <w:sz w:val="28"/>
        </w:rPr>
        <w:t xml:space="preserve"> Федерального закона № 210-ФЗ, за исклю</w:t>
      </w:r>
      <w:r>
        <w:rPr>
          <w:rFonts w:ascii="Times New Roman" w:hAnsi="Times New Roman"/>
          <w:b w:val="0"/>
          <w:sz w:val="28"/>
        </w:rPr>
        <w:t>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14:paraId="30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Часть 39 дополнить пунктом 12 следующего содержания:</w:t>
      </w:r>
    </w:p>
    <w:p w14:paraId="31000000">
      <w:pPr>
        <w:spacing w:after="0"/>
        <w:ind w:firstLine="709" w:left="0"/>
        <w:jc w:val="both"/>
        <w:rPr>
          <w:rFonts w:ascii="Times New Roman" w:hAnsi="Times New Roman"/>
          <w:b w:val="0"/>
          <w:strike w:val="0"/>
          <w:color w:val="0000FF"/>
          <w:sz w:val="28"/>
        </w:rPr>
      </w:pPr>
      <w:r>
        <w:rPr>
          <w:rFonts w:ascii="Times New Roman" w:hAnsi="Times New Roman"/>
          <w:b w:val="0"/>
          <w:sz w:val="28"/>
        </w:rPr>
        <w:t xml:space="preserve">«12) непредоставление гражданином оригиналов документов, указанных в части </w:t>
      </w:r>
      <w:r>
        <w:rPr>
          <w:rFonts w:ascii="Times New Roman" w:hAnsi="Times New Roman"/>
          <w:b w:val="0"/>
          <w:sz w:val="28"/>
        </w:rPr>
        <w:t>24 настоящего Административного регламента, в срок превышающий 15 рабочих со дня регистрации документов в Министерстве, органе местного самоуправления, МФЦ, поступившего через ЕПГУ, РПГУ».</w:t>
      </w:r>
    </w:p>
    <w:p w14:paraId="32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части 46  слова «по форме 1 приложения 2» заменить словами «по форме 1 приложения 4».</w:t>
      </w:r>
    </w:p>
    <w:p w14:paraId="33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Часть 23 изложить в следующей редакции:</w:t>
      </w:r>
    </w:p>
    <w:p w14:paraId="34000000">
      <w:p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</w:t>
      </w:r>
      <w:r>
        <w:rPr>
          <w:rFonts w:ascii="Times New Roman" w:hAnsi="Times New Roman"/>
          <w:b w:val="0"/>
          <w:sz w:val="28"/>
        </w:rPr>
        <w:t>и 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или муниципальных служащих, работников.</w:t>
      </w:r>
      <w:r>
        <w:rPr>
          <w:rFonts w:ascii="Times New Roman" w:hAnsi="Times New Roman"/>
          <w:b w:val="0"/>
          <w:sz w:val="28"/>
        </w:rPr>
        <w:t xml:space="preserve"> размещен на официальном сайте Министерства, органов местного самоуправления, в информационно-телекоммуникационной сети «Интернет», на ЕПГУ, РПГУ, в государственной информационной системе «Реестр государственных и муниципальных услуг (функций) Камчатского края»</w:t>
      </w:r>
      <w:r>
        <w:br/>
      </w:r>
      <w:r>
        <w:rPr>
          <w:rFonts w:ascii="Times New Roman" w:hAnsi="Times New Roman"/>
          <w:b w:val="0"/>
          <w:sz w:val="28"/>
        </w:rPr>
        <w:t xml:space="preserve">(далее –  </w:t>
      </w:r>
      <w:r>
        <w:rPr>
          <w:rFonts w:ascii="Times New Roman" w:hAnsi="Times New Roman"/>
          <w:b w:val="0"/>
          <w:sz w:val="28"/>
        </w:rPr>
        <w:t>Реестр).».</w:t>
      </w:r>
    </w:p>
    <w:p w14:paraId="35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Раздел 5  дополнить частью 129 следующего содержания:</w:t>
      </w:r>
    </w:p>
    <w:p w14:paraId="36000000">
      <w:p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129. Информация о порядке подачи и рассмотрении жалобы размещается на информационных стендах и местах предоставления государственной услуги, </w:t>
      </w:r>
      <w:r>
        <w:rPr>
          <w:rFonts w:ascii="Times New Roman" w:hAnsi="Times New Roman"/>
          <w:b w:val="0"/>
          <w:sz w:val="28"/>
        </w:rPr>
        <w:t>официальном сайте Министерства, органа местного самоуправления, ЕПГУ либо РПГУ, а также может быть принята при личном приеме гражданина в устной и (или) письменной форме.».</w:t>
      </w:r>
    </w:p>
    <w:p w14:paraId="37000000">
      <w:p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</w:p>
    <w:sectPr>
      <w:headerReference r:id="rId1" w:type="first"/>
      <w:headerReference r:id="rId3" w:type="default"/>
      <w:footerReference r:id="rId2" w:type="first"/>
      <w:footerReference r:id="rId4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5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5_ch"/>
    <w:link w:val="Style_12"/>
    <w:rPr>
      <w:rFonts w:ascii="Segoe UI" w:hAnsi="Segoe UI"/>
      <w:sz w:val="1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3"/>
    <w:link w:val="Style_16_ch"/>
    <w:rPr>
      <w:color w:themeColor="hyperlink" w:val="0563C1"/>
      <w:u w:val="single"/>
    </w:rPr>
  </w:style>
  <w:style w:styleId="Style_16_ch" w:type="character">
    <w:name w:val="Hyperlink"/>
    <w:basedOn w:val="Style_13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Plain Text"/>
    <w:basedOn w:val="Style_5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5_ch"/>
    <w:link w:val="Style_22"/>
    <w:rPr>
      <w:rFonts w:ascii="Calibri" w:hAnsi="Calibri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5_ch"/>
    <w:link w:val="Style_2"/>
    <w:rPr>
      <w:rFonts w:ascii="Times New Roman" w:hAnsi="Times New Roman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2024-01-19T01:07:24Z</dcterms:modified>
</cp:coreProperties>
</file>