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  <w:bookmarkStart w:id="2" w:name="_GoBack"/>
      <w:bookmarkEnd w:id="2"/>
      <w:bookmarkEnd w:id="1"/>
    </w:p>
    <w:p w14:paraId="12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4"/>
              <w:widowControl w:val="0"/>
              <w:spacing w:after="16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социального 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от 05.02.2021 № 181-п «Об оказании материальной помощи гражданам, находящимся в трудной жизненной ситуации, проживающим в Камчатском крае»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4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в приложение к приказу</w:t>
      </w:r>
      <w:r>
        <w:rPr>
          <w:rFonts w:ascii="Times New Roman" w:hAnsi="Times New Roman"/>
          <w:b w:val="0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>инистерства социального благополучия и семейной политики Камчатского края от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05.02.2021 № 181-п «Об оказании материальной помощи гражданам, находящимся в трудной жизненной ситуации, проживающим в Камчатском крае» </w:t>
      </w:r>
      <w:r>
        <w:rPr>
          <w:rFonts w:ascii="Times New Roman" w:hAnsi="Times New Roman"/>
          <w:b w:val="0"/>
          <w:sz w:val="28"/>
        </w:rPr>
        <w:t>следующие изменения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A000000">
      <w:pPr>
        <w:pStyle w:val="Style_4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1) раздел 9 дополнить частью 41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8"/>
        </w:rPr>
        <w:t>следующего содержания:</w:t>
      </w:r>
    </w:p>
    <w:p w14:paraId="1B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41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) Материальная помощь оказывается отдельным категориям граждан в виде частичной компенсации </w:t>
      </w:r>
      <w:r>
        <w:rPr>
          <w:rFonts w:ascii="Times New Roman" w:hAnsi="Times New Roman"/>
          <w:b w:val="0"/>
          <w:sz w:val="28"/>
        </w:rPr>
        <w:t>стоимости услуг временного проживания (гостиничных услуг).</w:t>
      </w:r>
    </w:p>
    <w:p w14:paraId="1C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Материальная помощь в виде </w:t>
      </w:r>
      <w:r>
        <w:rPr>
          <w:rFonts w:ascii="Times New Roman" w:hAnsi="Times New Roman"/>
          <w:color w:val="000000"/>
          <w:sz w:val="28"/>
        </w:rPr>
        <w:t xml:space="preserve">частичной оплаты (компенсации) </w:t>
      </w:r>
      <w:r>
        <w:rPr>
          <w:rFonts w:ascii="Times New Roman" w:hAnsi="Times New Roman"/>
          <w:b w:val="0"/>
          <w:sz w:val="28"/>
        </w:rPr>
        <w:t xml:space="preserve">стоимости услуг временного проживания (гостиничных услуг) оказывается </w:t>
      </w:r>
      <w:r>
        <w:rPr>
          <w:rFonts w:ascii="Times New Roman" w:hAnsi="Times New Roman"/>
          <w:b w:val="0"/>
          <w:sz w:val="28"/>
        </w:rPr>
        <w:t>следующим категориям граждан:</w:t>
      </w:r>
    </w:p>
    <w:p w14:paraId="1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страдающим онкологическим заболеваниями;</w:t>
      </w:r>
    </w:p>
    <w:p w14:paraId="1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страдающими хронической почечной недостаточностью и получающим медицинскую помощь методом заместительной почечной терапии (гемодиализ) в государственном учреждении здравоохранения «Камчатская краевая больница им. А.С. Лукашевского».»;</w:t>
      </w:r>
    </w:p>
    <w:p w14:paraId="1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части 26:</w:t>
      </w:r>
    </w:p>
    <w:p w14:paraId="20000000">
      <w:pPr>
        <w:pStyle w:val="Style_4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11 признать утратившим силу;</w:t>
      </w:r>
    </w:p>
    <w:p w14:paraId="21000000">
      <w:pPr>
        <w:pStyle w:val="Style_4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12 призхнать утратившим силу;</w:t>
      </w:r>
    </w:p>
    <w:p w14:paraId="2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в части 44 слова «административным регламентом» заменить словами </w:t>
      </w:r>
      <w:r>
        <w:rPr>
          <w:rFonts w:ascii="Times New Roman" w:hAnsi="Times New Roman"/>
          <w:b w:val="0"/>
          <w:sz w:val="28"/>
        </w:rPr>
        <w:t>«частью 46 настоящего Порядка»;</w:t>
      </w:r>
    </w:p>
    <w:p w14:paraId="23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 пункте 2 части 46 слова «административного регламента» заменить словами «настоящего Порядка».</w:t>
      </w:r>
    </w:p>
    <w:p w14:paraId="24000000">
      <w:pPr>
        <w:pStyle w:val="Style_4"/>
        <w:widowControl w:val="1"/>
        <w:spacing w:after="0" w:before="0" w:line="240" w:lineRule="auto"/>
        <w:ind w:firstLine="680" w:left="0" w:right="113"/>
        <w:jc w:val="both"/>
      </w:pPr>
      <w:r>
        <w:rPr>
          <w:rFonts w:ascii="Times New Roman" w:hAnsi="Times New Roman"/>
          <w:color w:val="000000"/>
          <w:sz w:val="28"/>
        </w:rPr>
        <w:t xml:space="preserve">2. Настоящий приказ вступает в силу после дня его официального опубликования, за исключением пункта 1 части 1 настоящего приказа, который вступает в силу </w:t>
      </w:r>
      <w:r>
        <w:rPr>
          <w:rFonts w:ascii="Times New Roman" w:hAnsi="Times New Roman"/>
          <w:color w:val="000000"/>
          <w:sz w:val="28"/>
        </w:rPr>
        <w:t>с 1 января 2024 года.</w:t>
      </w:r>
    </w:p>
    <w:p w14:paraId="2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ED7D31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D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E000000"/>
    <w:p w14:paraId="2F000000"/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2"/>
    <w:link w:val="Style_17_ch"/>
    <w:rPr>
      <w:color w:themeColor="hyperlink" w:val="0563C1"/>
      <w:u w:val="single"/>
    </w:rPr>
  </w:style>
  <w:style w:styleId="Style_17_ch" w:type="character">
    <w:name w:val="Hyperlink"/>
    <w:basedOn w:val="Style_12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2023-12-26T21:13:44Z</dcterms:modified>
</cp:coreProperties>
</file>