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0"/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95"/>
      </w:tblGrid>
      <w:tr>
        <w:trPr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_DdeLink__1416_2544991394"/>
            <w:r>
              <w:rPr>
                <w:rFonts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О внесении изменений в постановление Правительства Камчатского края от 25.04.2019                № 186-П «О размерах краевого материнского (семейного) капитала»</w:t>
            </w:r>
            <w:bookmarkEnd w:id="1"/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  Внести в часть 1 постановления Правительства Камчатского края от 25.04.2019 № 186-П «О размерах краевого материнского (семейного) капитала»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1) в пункте 1 слова «</w:t>
      </w:r>
      <w:r>
        <w:rPr>
          <w:rFonts w:cs="Times New Roman" w:ascii="Times New Roman" w:hAnsi="Times New Roman"/>
          <w:bCs/>
          <w:sz w:val="28"/>
          <w:szCs w:val="28"/>
        </w:rPr>
        <w:t>1</w:t>
      </w:r>
      <w:r>
        <w:rPr>
          <w:rFonts w:cs="Times New Roman" w:ascii="Times New Roman" w:hAnsi="Times New Roman"/>
          <w:bCs/>
          <w:sz w:val="28"/>
          <w:szCs w:val="28"/>
        </w:rPr>
        <w:t>41 061,0 рубль» заменить словами «</w:t>
      </w:r>
      <w:r>
        <w:rPr>
          <w:rFonts w:cs="Times New Roman" w:ascii="Times New Roman" w:hAnsi="Times New Roman"/>
          <w:bCs/>
          <w:sz w:val="28"/>
          <w:szCs w:val="28"/>
        </w:rPr>
        <w:t>147 268,0</w:t>
      </w:r>
      <w:r>
        <w:rPr>
          <w:rFonts w:cs="Times New Roman" w:ascii="Times New Roman" w:hAnsi="Times New Roman"/>
          <w:bCs/>
          <w:sz w:val="28"/>
          <w:szCs w:val="28"/>
        </w:rPr>
        <w:t xml:space="preserve"> рубл</w:t>
      </w:r>
      <w:r>
        <w:rPr>
          <w:rFonts w:cs="Times New Roman" w:ascii="Times New Roman" w:hAnsi="Times New Roman"/>
          <w:bCs/>
          <w:sz w:val="28"/>
          <w:szCs w:val="28"/>
        </w:rPr>
        <w:t>ей</w:t>
      </w:r>
      <w:r>
        <w:rPr>
          <w:rFonts w:cs="Times New Roman" w:ascii="Times New Roman" w:hAnsi="Times New Roman"/>
          <w:bCs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2) пункты </w:t>
      </w:r>
      <w:r>
        <w:rPr>
          <w:rFonts w:cs="Times New Roman" w:ascii="Times New Roman" w:hAnsi="Times New Roman"/>
          <w:bCs/>
          <w:sz w:val="28"/>
          <w:szCs w:val="28"/>
        </w:rPr>
        <w:t xml:space="preserve">3–6 </w:t>
      </w:r>
      <w:r>
        <w:rPr>
          <w:rFonts w:cs="Times New Roman" w:ascii="Times New Roman" w:hAnsi="Times New Roman"/>
          <w:bCs/>
          <w:sz w:val="28"/>
          <w:szCs w:val="28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«3) при рождении (усыновлении) третьего ребенка – </w:t>
      </w:r>
      <w:r>
        <w:rPr>
          <w:rFonts w:cs="Times New Roman" w:ascii="Times New Roman" w:hAnsi="Times New Roman"/>
          <w:bCs/>
          <w:sz w:val="28"/>
          <w:szCs w:val="28"/>
        </w:rPr>
        <w:t>175 249,0</w:t>
      </w:r>
      <w:r>
        <w:rPr>
          <w:rFonts w:cs="Times New Roman" w:ascii="Times New Roman" w:hAnsi="Times New Roman"/>
          <w:bCs/>
          <w:sz w:val="28"/>
          <w:szCs w:val="28"/>
        </w:rPr>
        <w:t xml:space="preserve"> рубл</w:t>
      </w:r>
      <w:r>
        <w:rPr>
          <w:rFonts w:cs="Times New Roman" w:ascii="Times New Roman" w:hAnsi="Times New Roman"/>
          <w:bCs/>
          <w:sz w:val="28"/>
          <w:szCs w:val="28"/>
        </w:rPr>
        <w:t>ей</w:t>
      </w:r>
      <w:r>
        <w:rPr>
          <w:rFonts w:cs="Times New Roman" w:ascii="Times New Roman" w:hAnsi="Times New Roman"/>
          <w:bCs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4) при рождении (усыновлении) четвертого ребенка – </w:t>
      </w:r>
      <w:r>
        <w:rPr>
          <w:rFonts w:cs="Times New Roman" w:ascii="Times New Roman" w:hAnsi="Times New Roman"/>
          <w:bCs/>
          <w:sz w:val="28"/>
          <w:szCs w:val="28"/>
        </w:rPr>
        <w:t>263 608,0</w:t>
      </w:r>
      <w:r>
        <w:rPr>
          <w:rFonts w:cs="Times New Roman" w:ascii="Times New Roman" w:hAnsi="Times New Roman"/>
          <w:bCs/>
          <w:sz w:val="28"/>
          <w:szCs w:val="28"/>
        </w:rPr>
        <w:t xml:space="preserve">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5) при рождении (усыновлении) пятого ребенка – </w:t>
      </w:r>
      <w:r>
        <w:rPr>
          <w:rFonts w:cs="Times New Roman" w:ascii="Times New Roman" w:hAnsi="Times New Roman"/>
          <w:bCs/>
          <w:sz w:val="28"/>
          <w:szCs w:val="28"/>
        </w:rPr>
        <w:t>350 495,0</w:t>
      </w:r>
      <w:r>
        <w:rPr>
          <w:rFonts w:cs="Times New Roman" w:ascii="Times New Roman" w:hAnsi="Times New Roman"/>
          <w:bCs/>
          <w:sz w:val="28"/>
          <w:szCs w:val="28"/>
        </w:rPr>
        <w:t xml:space="preserve"> рубл</w:t>
      </w:r>
      <w:r>
        <w:rPr>
          <w:rFonts w:cs="Times New Roman" w:ascii="Times New Roman" w:hAnsi="Times New Roman"/>
          <w:bCs/>
          <w:sz w:val="28"/>
          <w:szCs w:val="28"/>
        </w:rPr>
        <w:t>ей</w:t>
      </w:r>
      <w:r>
        <w:rPr>
          <w:rFonts w:cs="Times New Roman" w:ascii="Times New Roman" w:hAnsi="Times New Roman"/>
          <w:bCs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6) при рождении (усыновлении) шестого и последующего ребенка –                     </w:t>
      </w:r>
      <w:r>
        <w:rPr>
          <w:rFonts w:cs="Times New Roman" w:ascii="Times New Roman" w:hAnsi="Times New Roman"/>
          <w:bCs/>
          <w:sz w:val="28"/>
          <w:szCs w:val="28"/>
        </w:rPr>
        <w:t>438 854</w:t>
      </w:r>
      <w:r>
        <w:rPr>
          <w:rFonts w:cs="Times New Roman" w:ascii="Times New Roman" w:hAnsi="Times New Roman"/>
          <w:bCs/>
          <w:sz w:val="28"/>
          <w:szCs w:val="28"/>
        </w:rPr>
        <w:t>,0 рубл</w:t>
      </w:r>
      <w:r>
        <w:rPr>
          <w:rFonts w:cs="Times New Roman" w:ascii="Times New Roman" w:hAnsi="Times New Roman"/>
          <w:bCs/>
          <w:sz w:val="28"/>
          <w:szCs w:val="28"/>
        </w:rPr>
        <w:t>я</w:t>
      </w:r>
      <w:r>
        <w:rPr>
          <w:rFonts w:cs="Times New Roman" w:ascii="Times New Roman" w:hAnsi="Times New Roman"/>
          <w:bCs/>
          <w:sz w:val="28"/>
          <w:szCs w:val="28"/>
        </w:rPr>
        <w:t>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 Настоящее постановление вступает в силу с 1 января 202</w:t>
      </w:r>
      <w:r>
        <w:rPr>
          <w:rFonts w:cs="Times New Roman" w:ascii="Times New Roman" w:hAnsi="Times New Roman"/>
          <w:bCs/>
          <w:sz w:val="28"/>
          <w:szCs w:val="28"/>
        </w:rPr>
        <w:t>4</w:t>
      </w:r>
      <w:r>
        <w:rPr>
          <w:rFonts w:cs="Times New Roman" w:ascii="Times New Roman" w:hAnsi="Times New Roman"/>
          <w:bCs/>
          <w:sz w:val="28"/>
          <w:szCs w:val="28"/>
        </w:rPr>
        <w:t xml:space="preserve"> года.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578"/>
        <w:gridCol w:w="3544"/>
        <w:gridCol w:w="2410"/>
      </w:tblGrid>
      <w:tr>
        <w:trPr>
          <w:trHeight w:val="1638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35" w:leader="none"/>
              </w:tabs>
              <w:spacing w:lineRule="auto" w:line="240" w:before="0" w:after="0"/>
              <w:ind w:right="-6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hanging="0"/>
        <w:jc w:val="both"/>
        <w:rPr/>
      </w:pPr>
      <w:r>
        <w:rPr/>
      </w:r>
    </w:p>
    <w:sectPr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11">
    <w:name w:val="Hyperlink"/>
    <w:basedOn w:val="DefaultParagraphFont"/>
    <w:link w:val="14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2" w:customStyle="1">
    <w:name w:val="Подзаголовок Знак"/>
    <w:qFormat/>
    <w:rPr>
      <w:rFonts w:ascii="XO Thames" w:hAnsi="XO Thames"/>
      <w:i/>
      <w:sz w:val="24"/>
    </w:rPr>
  </w:style>
  <w:style w:type="character" w:styleId="Style13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4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5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23">
    <w:name w:val="TOC 2"/>
    <w:next w:val="Normal"/>
    <w:link w:val="21"/>
    <w:uiPriority w:val="39"/>
    <w:pPr>
      <w:widowControl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1" w:customStyle="1">
    <w:name w:val="Колонтитул"/>
    <w:qFormat/>
    <w:pPr>
      <w:widowControl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basedOn w:val="16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pPr>
      <w:widowControl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3">
    <w:name w:val="Subtitle"/>
    <w:next w:val="Normal"/>
    <w:link w:val="Style12"/>
    <w:uiPriority w:val="11"/>
    <w:qFormat/>
    <w:pPr>
      <w:widowControl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4">
    <w:name w:val="Footer"/>
    <w:basedOn w:val="Normal"/>
    <w:link w:val="Style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5">
    <w:name w:val="Title"/>
    <w:next w:val="Normal"/>
    <w:link w:val="Style14"/>
    <w:uiPriority w:val="10"/>
    <w:qFormat/>
    <w:pPr>
      <w:widowControl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5"/>
    <w:qFormat/>
    <w:pPr>
      <w:spacing w:lineRule="auto" w:line="240" w:before="0" w:after="0"/>
    </w:pPr>
    <w:rPr>
      <w:rFonts w:ascii="Segoe UI" w:hAnsi="Segoe UI"/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LibreOffice/7.4.4.2$Linux_X86_64 LibreOffice_project/40$Build-2</Application>
  <AppVersion>15.0000</AppVersion>
  <Pages>1</Pages>
  <Words>144</Words>
  <Characters>872</Characters>
  <CharactersWithSpaces>1037</CharactersWithSpaces>
  <Paragraphs>18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dcterms:modified xsi:type="dcterms:W3CDTF">2023-11-30T20:00:17Z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