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val="000000"/>
          <w:sz w:val="28"/>
        </w:rPr>
      </w:pPr>
    </w:p>
    <w:p w14:paraId="0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color w:val="000000"/>
          <w:sz w:val="24"/>
        </w:rPr>
      </w:pPr>
    </w:p>
    <w:p w14:paraId="0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ПРИКАЗ</w:t>
      </w:r>
    </w:p>
    <w:p w14:paraId="0D000000">
      <w:pPr>
        <w:ind/>
        <w:jc w:val="center"/>
        <w:rPr>
          <w:color w:val="000000"/>
          <w:sz w:val="28"/>
        </w:rPr>
      </w:pPr>
    </w:p>
    <w:p w14:paraId="0E000000">
      <w:pPr>
        <w:ind/>
        <w:jc w:val="center"/>
        <w:rPr>
          <w:color w:val="000000"/>
          <w:sz w:val="28"/>
        </w:rPr>
      </w:pPr>
    </w:p>
    <w:tbl>
      <w:tblPr>
        <w:tblStyle w:val="Style_2"/>
        <w:tblInd w:type="dxa" w:w="56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u w:val="single"/>
              </w:rPr>
              <w:t>DATEACTIVATED</w:t>
            </w:r>
            <w:r>
              <w:rPr>
                <w:color w:val="000000"/>
                <w:sz w:val="28"/>
                <w:u w:val="single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г</w:t>
            </w:r>
            <w:r>
              <w:rPr>
                <w:color w:val="00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1325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2000000">
      <w:pPr>
        <w:ind w:firstLine="993" w:left="0"/>
        <w:rPr>
          <w:b w:val="1"/>
          <w:color w:val="000000"/>
          <w:sz w:val="28"/>
        </w:rPr>
      </w:pPr>
    </w:p>
    <w:p w14:paraId="1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г. Петропавловск-Камчатский</w:t>
      </w:r>
      <w:r>
        <w:rPr>
          <w:color w:val="000000"/>
          <w:sz w:val="28"/>
        </w:rPr>
        <w:t xml:space="preserve"> </w:t>
      </w:r>
    </w:p>
    <w:p w14:paraId="14000000">
      <w:pPr>
        <w:ind/>
        <w:jc w:val="center"/>
        <w:rPr>
          <w:b w:val="1"/>
          <w:color w:val="000000"/>
          <w:sz w:val="28"/>
        </w:rPr>
      </w:pPr>
    </w:p>
    <w:p w14:paraId="1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утверждении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регламента</w:t>
      </w:r>
    </w:p>
    <w:p w14:paraId="1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color w:val="000000"/>
          <w:sz w:val="28"/>
        </w:rPr>
        <w:t>»</w:t>
      </w:r>
    </w:p>
    <w:p w14:paraId="17000000">
      <w:pPr>
        <w:ind w:firstLine="709" w:left="0"/>
        <w:rPr>
          <w:color w:val="000000"/>
          <w:sz w:val="28"/>
        </w:rPr>
      </w:pP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прилагаемый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дминистративный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предоставлению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услуги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утратившим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силу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 Министерства социального благополучия и семейной политики Камчатского края от 19.01.2022 № 63-п (ред. от 11.11.2022)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аппарата»</w:t>
      </w:r>
      <w:r>
        <w:rPr>
          <w:color w:val="000000"/>
          <w:sz w:val="28"/>
        </w:rPr>
        <w:t>.</w:t>
      </w:r>
    </w:p>
    <w:p w14:paraId="1B000000">
      <w:pPr>
        <w:keepNext w:val="1"/>
        <w:ind w:firstLine="709" w:left="0"/>
        <w:jc w:val="both"/>
        <w:rPr>
          <w:color w:val="000000"/>
          <w:sz w:val="28"/>
        </w:rPr>
      </w:pPr>
    </w:p>
    <w:p w14:paraId="1C000000">
      <w:pPr>
        <w:keepNext w:val="1"/>
        <w:ind w:firstLine="709" w:left="0"/>
        <w:jc w:val="both"/>
        <w:rPr>
          <w:color w:val="000000"/>
          <w:sz w:val="28"/>
        </w:rPr>
      </w:pPr>
    </w:p>
    <w:p w14:paraId="1D000000">
      <w:pPr>
        <w:keepNext w:val="1"/>
        <w:ind w:firstLine="709" w:left="0"/>
        <w:jc w:val="both"/>
        <w:rPr>
          <w:color w:val="000000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keepNext w:val="1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keepNext w:val="1"/>
              <w:ind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keepNext w:val="1"/>
              <w:ind w:right="-11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Горелова Ю.О.</w:t>
            </w:r>
          </w:p>
        </w:tc>
      </w:tr>
    </w:tbl>
    <w:p w14:paraId="21000000">
      <w:pPr>
        <w:sectPr>
          <w:headerReference r:id="rId1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  <w:rPr>
          <w:color w:val="000000"/>
        </w:rPr>
      </w:pPr>
      <w:r>
        <w:rPr>
          <w:color w:val="000000"/>
          <w:sz w:val="28"/>
        </w:rPr>
        <w:t>Утвержден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3000000">
      <w:pPr>
        <w:ind w:firstLine="0" w:left="7371"/>
        <w:jc w:val="center"/>
        <w:rPr>
          <w:b w:val="1"/>
          <w:color w:val="000000"/>
          <w:sz w:val="28"/>
        </w:rPr>
      </w:pPr>
    </w:p>
    <w:p w14:paraId="2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</w:t>
      </w:r>
    </w:p>
    <w:p w14:paraId="2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color w:val="000000"/>
          <w:sz w:val="28"/>
        </w:rPr>
        <w:t>»</w:t>
      </w:r>
    </w:p>
    <w:p w14:paraId="26000000">
      <w:pPr>
        <w:ind w:firstLine="709" w:left="0"/>
        <w:rPr>
          <w:color w:val="000000"/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дминистративный регламент устан</w:t>
      </w:r>
      <w:r>
        <w:rPr>
          <w:color w:val="000000"/>
          <w:sz w:val="28"/>
        </w:rPr>
        <w:t>авливает порядок</w:t>
      </w:r>
      <w:r>
        <w:rPr>
          <w:color w:val="000000"/>
          <w:sz w:val="28"/>
        </w:rPr>
        <w:t xml:space="preserve"> и стандарт</w:t>
      </w:r>
      <w:r>
        <w:rPr>
          <w:color w:val="000000"/>
          <w:sz w:val="28"/>
        </w:rPr>
        <w:t xml:space="preserve"> предоставления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 «</w:t>
      </w:r>
      <w:r>
        <w:rPr>
          <w:color w:val="00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родителям (законным представителям) ребенка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заявители)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в таблице 1</w:t>
      </w:r>
      <w:r>
        <w:rPr>
          <w:color w:val="000000"/>
          <w:sz w:val="28"/>
        </w:rPr>
        <w:t xml:space="preserve">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 должна быть предоставлена заявителю в соответс</w:t>
      </w:r>
      <w:r>
        <w:rPr>
          <w:color w:val="000000"/>
          <w:sz w:val="28"/>
        </w:rPr>
        <w:t xml:space="preserve">твии с вариантом предоставления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(далее – вариант)</w:t>
      </w:r>
      <w:r>
        <w:rPr>
          <w:color w:val="000000"/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 xml:space="preserve"> определяется в соответствии</w:t>
      </w:r>
      <w:r>
        <w:rPr>
          <w:color w:val="000000"/>
          <w:sz w:val="28"/>
        </w:rPr>
        <w:t xml:space="preserve"> с таблицей 2 приложения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 xml:space="preserve"> исходя из</w:t>
      </w:r>
      <w:r>
        <w:rPr>
          <w:color w:val="000000"/>
          <w:sz w:val="28"/>
        </w:rPr>
        <w:t xml:space="preserve"> общих</w:t>
      </w:r>
      <w:r>
        <w:rPr>
          <w:color w:val="000000"/>
          <w:sz w:val="28"/>
        </w:rPr>
        <w:t xml:space="preserve"> признаков заявителя,</w:t>
      </w:r>
      <w:r>
        <w:rPr>
          <w:color w:val="000000"/>
          <w:sz w:val="28"/>
        </w:rPr>
        <w:t xml:space="preserve"> а также из результата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уги, за предоставлением которой</w:t>
      </w:r>
      <w:r>
        <w:rPr>
          <w:color w:val="000000"/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заявителя определяются путем профилирования</w:t>
      </w:r>
      <w:r>
        <w:rPr>
          <w:rStyle w:val="Style_3_ch"/>
          <w:color w:val="000000"/>
          <w:sz w:val="28"/>
        </w:rPr>
        <w:footnoteReference w:id="1"/>
      </w:r>
      <w:r>
        <w:rPr>
          <w:color w:val="000000"/>
          <w:sz w:val="28"/>
        </w:rPr>
        <w:t xml:space="preserve">, осуществляемого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(далее – Единый портал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000000"/>
          <w:sz w:val="28"/>
        </w:rPr>
        <w:t xml:space="preserve"> – Региональный портал)</w:t>
      </w:r>
      <w:r>
        <w:rPr>
          <w:color w:val="000000"/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У</w:t>
      </w:r>
      <w:r>
        <w:rPr>
          <w:b w:val="1"/>
          <w:color w:val="000000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Краевым государственным казённым учреждением "Камчатский центр по выплате государственных и социальных пособий"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Услуги в м</w:t>
      </w:r>
      <w:r>
        <w:rPr>
          <w:color w:val="000000"/>
          <w:sz w:val="28"/>
        </w:rPr>
        <w:t xml:space="preserve">ногофункциональных центрах предоставления государственных и муниципальных услуг (далее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МФЦ) осуществляется при наличии соглашения с таким МФЦ.</w:t>
      </w:r>
    </w:p>
    <w:p w14:paraId="34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МФЦ, в которых организуется предоставление Услуги,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могут принимать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об отказе в 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о предоставлении Услуги (далее – заявление)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 и (или) информации, необходимых для ее предоставления.</w:t>
      </w:r>
    </w:p>
    <w:p w14:paraId="3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Результат предоставления </w:t>
      </w:r>
      <w:r>
        <w:rPr>
          <w:b w:val="1"/>
          <w:color w:val="000000"/>
          <w:sz w:val="28"/>
        </w:rPr>
        <w:t>Услуги</w:t>
      </w:r>
    </w:p>
    <w:p w14:paraId="3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выплата компенсации</w:t>
      </w:r>
      <w:r>
        <w:rPr>
          <w:color w:val="000000"/>
          <w:sz w:val="28"/>
        </w:rPr>
        <w:t>;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о назначении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об отказе в предоставлении денежной выплаты</w:t>
      </w:r>
      <w:r>
        <w:rPr>
          <w:color w:val="000000"/>
          <w:sz w:val="28"/>
        </w:rPr>
        <w:t>;</w:t>
      </w:r>
    </w:p>
    <w:p w14:paraId="3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B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3C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исправленный документ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E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3F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color w:val="000000"/>
          <w:sz w:val="28"/>
        </w:rPr>
        <w:t xml:space="preserve"> </w:t>
      </w:r>
    </w:p>
    <w:p w14:paraId="4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41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Срок предоставления </w:t>
      </w:r>
      <w:r>
        <w:rPr>
          <w:b w:val="1"/>
          <w:color w:val="000000"/>
          <w:sz w:val="28"/>
        </w:rPr>
        <w:t>Услуги</w:t>
      </w:r>
    </w:p>
    <w:p w14:paraId="4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</w:t>
      </w:r>
      <w:r>
        <w:rPr>
          <w:color w:val="000000"/>
          <w:sz w:val="28"/>
        </w:rPr>
        <w:t>рок предоставления Услуги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43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Услуги определяется для каждого ва</w:t>
      </w:r>
      <w:r>
        <w:rPr>
          <w:color w:val="000000"/>
          <w:sz w:val="28"/>
        </w:rPr>
        <w:t>рианта и п</w:t>
      </w:r>
      <w:r>
        <w:rPr>
          <w:color w:val="000000"/>
          <w:sz w:val="28"/>
        </w:rPr>
        <w:t>риведен в их описании, содержаще</w:t>
      </w:r>
      <w:r>
        <w:rPr>
          <w:color w:val="000000"/>
          <w:sz w:val="28"/>
        </w:rPr>
        <w:t xml:space="preserve">мся в разделе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Правовые основания для предоставления Услуги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, а также о должностных лицах, </w:t>
      </w:r>
      <w:r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служащих, работниках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размещены на официальном сайте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</w:rPr>
        <w:t>– сеть «Интернет»)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на Едином портале.</w:t>
      </w:r>
    </w:p>
    <w:p w14:paraId="46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color w:val="000000"/>
          <w:sz w:val="28"/>
        </w:rPr>
        <w:t>Услуги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4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личность членов семьи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медицинской организации о состоянии здоровья ребенка 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договор купли-продажи транспортного средства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договорные отношения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кредитный договор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доверенность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которые </w:t>
      </w:r>
      <w:r>
        <w:rPr>
          <w:color w:val="000000"/>
          <w:sz w:val="28"/>
        </w:rPr>
        <w:t>заявитель вправе предста</w:t>
      </w:r>
      <w:r>
        <w:rPr>
          <w:color w:val="000000"/>
          <w:sz w:val="28"/>
        </w:rPr>
        <w:t>вить по собственной инициативе</w:t>
      </w:r>
      <w:r>
        <w:rPr>
          <w:color w:val="000000"/>
          <w:sz w:val="28"/>
        </w:rPr>
        <w:t>:</w:t>
      </w:r>
    </w:p>
    <w:p w14:paraId="4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содержащие сведения о месте жительства, месте пребывания, об адресе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содержащий сведения о месте жительства, месте пребывания, об адресе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 w14:paraId="51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браке</w:t>
      </w:r>
      <w:r>
        <w:rPr>
          <w:color w:val="000000"/>
          <w:sz w:val="28"/>
        </w:rPr>
        <w:t>;</w:t>
      </w:r>
    </w:p>
    <w:p w14:paraId="52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смерти</w:t>
      </w:r>
      <w:r>
        <w:rPr>
          <w:color w:val="000000"/>
          <w:sz w:val="28"/>
        </w:rPr>
        <w:t>;</w:t>
      </w:r>
    </w:p>
    <w:p w14:paraId="53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расторжении брака</w:t>
      </w:r>
      <w:r>
        <w:rPr>
          <w:color w:val="000000"/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установлении отцовства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усыновлении (удочерении) детей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подтверждающий установление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решение суда о лишении родительских прав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страховой номер индивидуального лицевого счета (СНИЛС)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</w:t>
      </w:r>
      <w:r>
        <w:rPr>
          <w:color w:val="000000"/>
          <w:sz w:val="28"/>
        </w:rPr>
        <w:t>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разделе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оснований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для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отказа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приеме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документов, необходимых для предоставления Услуги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000000"/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 полный комплект документов</w:t>
      </w:r>
      <w:r>
        <w:rPr>
          <w:color w:val="000000"/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;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000000"/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000000"/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000000"/>
          <w:sz w:val="28"/>
        </w:rPr>
        <w:t>.</w:t>
      </w:r>
    </w:p>
    <w:p w14:paraId="6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 оснований: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000000"/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не относится к кругу лиц, имеющих право на получение Услуги</w:t>
      </w:r>
      <w:r>
        <w:rPr>
          <w:color w:val="000000"/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000000"/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000000"/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до 01.01.2015</w:t>
      </w:r>
      <w:r>
        <w:rPr>
          <w:color w:val="000000"/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не в собственность ребенка-инвалида</w:t>
      </w:r>
      <w:r>
        <w:rPr>
          <w:color w:val="000000"/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000000"/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ребенок-инвалид находится на полном государственном обеспечении</w:t>
      </w:r>
      <w:r>
        <w:rPr>
          <w:color w:val="000000"/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смерти или объявлении умершим ребенка-инвалида подтверждены</w:t>
      </w:r>
      <w:r>
        <w:rPr>
          <w:color w:val="000000"/>
          <w:sz w:val="28"/>
        </w:rPr>
        <w:t>.</w:t>
      </w:r>
    </w:p>
    <w:p w14:paraId="70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Размер платы, взимаемой с заявителя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при предоставлении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и способы ее взимания</w:t>
      </w:r>
    </w:p>
    <w:p w14:paraId="7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val="000000"/>
          <w:sz w:val="28"/>
        </w:rPr>
        <w:t>.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Максимальный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ожидания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очере</w:t>
      </w:r>
      <w:r>
        <w:rPr>
          <w:b w:val="1"/>
          <w:color w:val="000000"/>
          <w:sz w:val="28"/>
        </w:rPr>
        <w:t>ди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подаче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заявителем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 при получении результата предоставления </w:t>
      </w:r>
      <w:r>
        <w:rPr>
          <w:b w:val="1"/>
          <w:color w:val="000000"/>
          <w:sz w:val="28"/>
        </w:rPr>
        <w:t>Услуги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>минут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</w:t>
      </w:r>
      <w:r>
        <w:rPr>
          <w:color w:val="000000"/>
          <w:sz w:val="28"/>
        </w:rPr>
        <w:t>ереди при получении результата</w:t>
      </w:r>
      <w:r>
        <w:rPr>
          <w:color w:val="000000"/>
          <w:sz w:val="28"/>
        </w:rPr>
        <w:t xml:space="preserve"> Услуги составляет 15 минут.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регистрации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: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.</w:t>
      </w:r>
    </w:p>
    <w:p w14:paraId="7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Требования к помещениям, в которых предоставляется </w:t>
      </w:r>
      <w:r>
        <w:rPr>
          <w:b w:val="1"/>
          <w:color w:val="000000"/>
          <w:sz w:val="28"/>
        </w:rPr>
        <w:t>Услуга</w:t>
      </w:r>
    </w:p>
    <w:p w14:paraId="7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>
        <w:rPr>
          <w:color w:val="000000"/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000000"/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 допуск собаки-проводника</w:t>
      </w:r>
      <w:r>
        <w:rPr>
          <w:color w:val="000000"/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 допуск сурдопереводчика и тифлосурдопереводчика</w:t>
      </w:r>
      <w:r>
        <w:rPr>
          <w:color w:val="000000"/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color w:val="000000"/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>
        <w:rPr>
          <w:color w:val="000000"/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>
        <w:rPr>
          <w:color w:val="000000"/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>
        <w:rPr>
          <w:color w:val="000000"/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>
        <w:rPr>
          <w:color w:val="000000"/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>
        <w:rPr>
          <w:color w:val="000000"/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color w:val="000000"/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color w:val="000000"/>
          <w:sz w:val="28"/>
        </w:rPr>
        <w:t>.</w:t>
      </w:r>
    </w:p>
    <w:p w14:paraId="8B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</w:t>
      </w:r>
      <w:r>
        <w:rPr>
          <w:b w:val="1"/>
          <w:color w:val="000000"/>
          <w:sz w:val="28"/>
        </w:rPr>
        <w:t>казатели доступности и качества У</w:t>
      </w:r>
      <w:r>
        <w:rPr>
          <w:b w:val="1"/>
          <w:color w:val="000000"/>
          <w:sz w:val="28"/>
        </w:rPr>
        <w:t>слуги</w:t>
      </w:r>
    </w:p>
    <w:p w14:paraId="8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доступности предоставления Услуги относятся:</w:t>
      </w:r>
      <w:r>
        <w:rPr>
          <w:color w:val="000000"/>
          <w:sz w:val="28"/>
        </w:rPr>
        <w:t xml:space="preserve"> 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обеспечена возможность получения результата предоставления Услуги с помощью Регионального портала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информации о ходе предоставления Услуги на бумажном носителе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информации о ходе предоставления Услуги в электронной форме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наглядность форм размещаемой информации о порядке предоставления Услуги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color w:val="000000"/>
          <w:sz w:val="28"/>
        </w:rPr>
        <w:t>.</w:t>
      </w:r>
    </w:p>
    <w:p w14:paraId="9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качества предоставления Услуги относятся: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color w:val="00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color w:val="000000"/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нарушений установленных сроков в процессе предоставления Услуги</w:t>
      </w:r>
      <w:r>
        <w:rPr>
          <w:color w:val="000000"/>
          <w:sz w:val="28"/>
        </w:rPr>
        <w:t>;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стандарта предоставления Услуги</w:t>
      </w:r>
      <w:r>
        <w:rPr>
          <w:color w:val="000000"/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заявителя оценить качество предоставления Услуги</w:t>
      </w:r>
      <w:r>
        <w:rPr>
          <w:color w:val="000000"/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>
        <w:rPr>
          <w:color w:val="000000"/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полнота, актуальность и доступность информации о порядке предоставления Услуги</w:t>
      </w:r>
      <w:r>
        <w:rPr>
          <w:color w:val="000000"/>
          <w:sz w:val="28"/>
        </w:rPr>
        <w:t>.</w:t>
      </w:r>
    </w:p>
    <w:p w14:paraId="9F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Иные требования к предоставлению Услуги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используемая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, – </w:t>
      </w:r>
      <w:r>
        <w:rPr>
          <w:color w:val="000000"/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color w:val="000000"/>
          <w:sz w:val="28"/>
        </w:rPr>
        <w:t>.</w:t>
      </w:r>
    </w:p>
    <w:p w14:paraId="A200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остав, последовательность и сроки выполнения административных процедур</w:t>
      </w:r>
    </w:p>
    <w:p w14:paraId="A3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вариантов предоставления Услуги</w:t>
      </w:r>
    </w:p>
    <w:p w14:paraId="A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A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</w:t>
      </w:r>
      <w:bookmarkStart w:id="1" w:name="_GoBack"/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родитель (законный представитель) ребенка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</w:r>
      <w:r>
        <w:rPr>
          <w:color w:val="000000"/>
          <w:sz w:val="28"/>
        </w:rPr>
        <w:t>;</w:t>
      </w:r>
    </w:p>
    <w:p w14:paraId="A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2</w:t>
      </w:r>
      <w:bookmarkEnd w:id="1"/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родитель (законный представитель) ребенка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который обратился через представителя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</w:r>
      <w:r>
        <w:rPr>
          <w:color w:val="000000"/>
          <w:sz w:val="28"/>
        </w:rPr>
        <w:t>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A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родитель (законный представитель) ребенка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обратились лично</w:t>
      </w:r>
      <w:r>
        <w:rPr>
          <w:color w:val="000000"/>
          <w:sz w:val="28"/>
        </w:rPr>
        <w:t>;</w:t>
      </w:r>
    </w:p>
    <w:p w14:paraId="A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родитель (законный представитель) ребенка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обратились через уполномоченного представителя</w:t>
      </w:r>
      <w:r>
        <w:rPr>
          <w:color w:val="000000"/>
          <w:sz w:val="28"/>
        </w:rPr>
        <w:t>.</w:t>
      </w:r>
    </w:p>
    <w:p w14:paraId="A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B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Профилирование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заявителя</w:t>
      </w:r>
    </w:p>
    <w:p w14:paraId="A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 определяется</w:t>
      </w:r>
      <w:r>
        <w:rPr>
          <w:color w:val="000000"/>
          <w:sz w:val="28"/>
        </w:rPr>
        <w:t xml:space="preserve"> путем </w:t>
      </w:r>
      <w:r>
        <w:rPr>
          <w:color w:val="000000"/>
          <w:sz w:val="28"/>
        </w:rPr>
        <w:t>анкетирования</w:t>
      </w:r>
      <w:r>
        <w:rPr>
          <w:color w:val="000000"/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AD000000">
      <w:p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</w:t>
      </w:r>
      <w:r>
        <w:rPr>
          <w:color w:val="000000"/>
          <w:sz w:val="28"/>
        </w:rPr>
        <w:t>ляется</w:t>
      </w:r>
      <w:r>
        <w:rPr>
          <w:color w:val="000000"/>
          <w:sz w:val="28"/>
        </w:rPr>
        <w:t>: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>.</w:t>
      </w:r>
    </w:p>
    <w:p w14:paraId="B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регламентом, каждая из которых соответствует одному варианту.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писания</w:t>
      </w:r>
      <w:r>
        <w:rPr>
          <w:color w:val="000000"/>
          <w:sz w:val="28"/>
        </w:rPr>
        <w:t xml:space="preserve"> вариантов, приведенные в настоящем разделе, размещаются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общедоступном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ознакомления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месте</w:t>
      </w:r>
      <w:r>
        <w:rPr>
          <w:color w:val="000000"/>
          <w:sz w:val="28"/>
        </w:rPr>
        <w:t>.</w:t>
      </w:r>
    </w:p>
    <w:p w14:paraId="B2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B3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B4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B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выплата компенсации</w:t>
      </w:r>
      <w:r>
        <w:rPr>
          <w:color w:val="000000"/>
          <w:sz w:val="28"/>
        </w:rPr>
        <w:t>;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о назначении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об отказе в предоставлении денежной выплаты</w:t>
      </w:r>
      <w:r>
        <w:rPr>
          <w:color w:val="000000"/>
          <w:sz w:val="28"/>
        </w:rPr>
        <w:t>;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BB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C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000000"/>
          <w:sz w:val="28"/>
        </w:rPr>
        <w:t>;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не относится к кругу лиц, имеющих право на получение Услуги</w:t>
      </w:r>
      <w:r>
        <w:rPr>
          <w:color w:val="000000"/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000000"/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000000"/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до 01.01.2015</w:t>
      </w:r>
      <w:r>
        <w:rPr>
          <w:color w:val="000000"/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не в собственность ребенка-инвалида</w:t>
      </w:r>
      <w:r>
        <w:rPr>
          <w:color w:val="000000"/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000000"/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ребенок-инвалид находится на полном государственном обеспечении</w:t>
      </w:r>
      <w:r>
        <w:rPr>
          <w:color w:val="000000"/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смерти или объявлении умершим ребенка-инвалида подтверждены</w:t>
      </w:r>
      <w:r>
        <w:rPr>
          <w:color w:val="000000"/>
          <w:sz w:val="28"/>
        </w:rPr>
        <w:t>.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;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CF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личность членов семьи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медицинской организации о состоянии здоровья ребенка 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договор купли-продажи транспортного средства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договорные отношения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кредитный договор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D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D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содержащие сведения о месте жительства, месте пребывания, об адресе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содержащий сведения о месте жительства, месте пребывания, об адресе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DA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браке</w:t>
      </w:r>
      <w:r>
        <w:rPr>
          <w:color w:val="000000"/>
          <w:sz w:val="28"/>
        </w:rPr>
        <w:t>;</w:t>
      </w:r>
    </w:p>
    <w:p w14:paraId="DB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смерти</w:t>
      </w:r>
      <w:r>
        <w:rPr>
          <w:color w:val="000000"/>
          <w:sz w:val="28"/>
        </w:rPr>
        <w:t>;</w:t>
      </w:r>
    </w:p>
    <w:p w14:paraId="DC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расторжении брака</w:t>
      </w:r>
      <w:r>
        <w:rPr>
          <w:color w:val="000000"/>
          <w:sz w:val="28"/>
        </w:rPr>
        <w:t>;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установлении отцовства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усыновлении (удочерении) детей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подтверждающий установление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решение суда о лишении родительских прав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страховой номер индивидуального лицевого счета (СНИЛС)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000000"/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 полный комплект документов</w:t>
      </w:r>
      <w:r>
        <w:rPr>
          <w:color w:val="000000"/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;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000000"/>
          <w:sz w:val="28"/>
        </w:rPr>
        <w:t>;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000000"/>
          <w:sz w:val="28"/>
        </w:rPr>
        <w:t>;</w:t>
      </w:r>
    </w:p>
    <w:p w14:paraId="E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000000"/>
          <w:sz w:val="28"/>
        </w:rPr>
        <w:t>.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F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F6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F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000000"/>
          <w:sz w:val="28"/>
        </w:rPr>
        <w:t>;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относится к кругу лиц, имеющих право на получение Услуги</w:t>
      </w:r>
      <w:r>
        <w:rPr>
          <w:color w:val="000000"/>
          <w:sz w:val="28"/>
        </w:rPr>
        <w:t>;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000000"/>
          <w:sz w:val="28"/>
        </w:rPr>
        <w:t>;</w:t>
      </w:r>
    </w:p>
    <w:p w14:paraId="F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не у близких родственников (родители, супруги, дети) ребенка-инвалида и заявителя, а также самого заявителя</w:t>
      </w:r>
      <w:r>
        <w:rPr>
          <w:color w:val="000000"/>
          <w:sz w:val="28"/>
        </w:rPr>
        <w:t>;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после 01.01.2015</w:t>
      </w:r>
      <w:r>
        <w:rPr>
          <w:color w:val="000000"/>
          <w:sz w:val="28"/>
        </w:rPr>
        <w:t>;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в собственность ребенка-инвалида</w:t>
      </w:r>
      <w:r>
        <w:rPr>
          <w:color w:val="000000"/>
          <w:sz w:val="28"/>
        </w:rPr>
        <w:t>;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000000"/>
          <w:sz w:val="28"/>
        </w:rPr>
        <w:t>;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ребенок-инвалид не находится на полном государственном обеспечении</w:t>
      </w:r>
      <w:r>
        <w:rPr>
          <w:color w:val="00000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родительские права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исполняет обязанности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смерти или объявлении умершим ребенка-инвалида не подтверждены</w:t>
      </w:r>
      <w:r>
        <w:rPr>
          <w:color w:val="000000"/>
          <w:sz w:val="28"/>
        </w:rPr>
        <w:t>.</w:t>
      </w:r>
    </w:p>
    <w:p w14:paraId="03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0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 решения об отказе в предоставлении денежной выплаты</w:t>
      </w:r>
      <w:r>
        <w:rPr>
          <w:color w:val="000000"/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выплата компенсации</w:t>
      </w:r>
      <w:r>
        <w:rPr>
          <w:color w:val="000000"/>
          <w:sz w:val="28"/>
        </w:rPr>
        <w:t>;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;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 о назначении</w:t>
      </w:r>
      <w:r>
        <w:rPr>
          <w:color w:val="000000"/>
          <w:sz w:val="28"/>
        </w:rPr>
        <w:t>.</w:t>
      </w:r>
    </w:p>
    <w:p w14:paraId="0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0D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Регистрация по месту жительства или пребывания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.</w:t>
      </w:r>
    </w:p>
    <w:p w14:paraId="1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Информирование из ЕГИССО по СНИЛС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Социальный фонд Российской Федерации</w:t>
      </w:r>
      <w:r>
        <w:rPr>
          <w:color w:val="000000"/>
          <w:sz w:val="28"/>
        </w:rPr>
        <w:t>.</w:t>
      </w:r>
    </w:p>
    <w:p w14:paraId="1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Социальный фонд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color w:val="000000"/>
          <w:sz w:val="28"/>
        </w:rPr>
        <w:t>.</w:t>
      </w:r>
    </w:p>
    <w:p w14:paraId="1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лишении матери (отца) ребенка родительских прав (совместно с Минюстом России)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>.</w:t>
      </w:r>
    </w:p>
    <w:p w14:paraId="1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1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1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перемены имени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2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2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2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смерти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2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2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2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2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2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2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2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установления отцовства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2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2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2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об отмене усыновления (удочерения) ребенка (совместно с Минюстом России)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>.</w:t>
      </w:r>
    </w:p>
    <w:p w14:paraId="3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3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3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.</w:t>
      </w:r>
    </w:p>
    <w:p w14:paraId="3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color w:val="000000"/>
          <w:sz w:val="28"/>
        </w:rPr>
        <w:t xml:space="preserve">вания) приведен в </w:t>
      </w:r>
      <w:r>
        <w:rPr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34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35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36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3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выплата компенсации</w:t>
      </w:r>
      <w:r>
        <w:rPr>
          <w:color w:val="000000"/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о назначении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об отказе в предоставлении денежной выплаты</w:t>
      </w:r>
      <w:r>
        <w:rPr>
          <w:color w:val="00000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электронный документ, распечатанный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D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E01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повторное обращение за предоставлением меры социальной поддержки, в случае, если она уже была предоставлена</w:t>
      </w:r>
      <w:r>
        <w:rPr>
          <w:color w:val="000000"/>
          <w:sz w:val="28"/>
        </w:rPr>
        <w:t>;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не относится к кругу лиц, имеющих право на получение Услуги</w:t>
      </w:r>
      <w:r>
        <w:rPr>
          <w:color w:val="000000"/>
          <w:sz w:val="28"/>
        </w:rPr>
        <w:t>;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000000"/>
          <w:sz w:val="28"/>
        </w:rPr>
        <w:t>;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у близких родственников (родители, супруги, дети) ребенка-инвалида и заявителя, а также самого заявителя</w:t>
      </w:r>
      <w:r>
        <w:rPr>
          <w:color w:val="000000"/>
          <w:sz w:val="28"/>
        </w:rPr>
        <w:t>;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до 01.01.2015</w:t>
      </w:r>
      <w:r>
        <w:rPr>
          <w:color w:val="000000"/>
          <w:sz w:val="28"/>
        </w:rPr>
        <w:t>;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не в собственность ребенка-инвалида</w:t>
      </w:r>
      <w:r>
        <w:rPr>
          <w:color w:val="000000"/>
          <w:sz w:val="28"/>
        </w:rPr>
        <w:t>;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000000"/>
          <w:sz w:val="28"/>
        </w:rPr>
        <w:t>;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ребенок-инвалид находится на полном государственном обеспечении</w:t>
      </w:r>
      <w:r>
        <w:rPr>
          <w:color w:val="00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лишен либо ограничен  в родительских правах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освобожден или отстранен от обязанностей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4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смерти или объявлении умершим ребенка-инвалида подтверждены</w:t>
      </w:r>
      <w:r>
        <w:rPr>
          <w:color w:val="000000"/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51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личность членов семьи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медицинской организации о состоянии здоровья ребенка 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выданная врачебной комиссией учреждения здравоохранения в котором ребенок-инвалид наблюдается по месту жительства, подтверждающая, что ребенок-инвалид относится к категории детей с нарушением опорно-двигательного аппарата вследствие заболевания и нуждается в обеспечении транспортным средством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договор купли-продажи транспортного средства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договорные отношения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кредитный договор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содержащие сведения о месте жительства, месте пребывания, об адресе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содержащий сведения о месте жительства, месте пребывания, об адресе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брачные (родственные) отношения заявителя с членами семьи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5D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браке</w:t>
      </w:r>
      <w:r>
        <w:rPr>
          <w:color w:val="000000"/>
          <w:sz w:val="28"/>
        </w:rPr>
        <w:t>;</w:t>
      </w:r>
    </w:p>
    <w:p w14:paraId="5E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смерти</w:t>
      </w:r>
      <w:r>
        <w:rPr>
          <w:color w:val="000000"/>
          <w:sz w:val="28"/>
        </w:rPr>
        <w:t>;</w:t>
      </w:r>
    </w:p>
    <w:p w14:paraId="5F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расторжении брака</w:t>
      </w:r>
      <w:r>
        <w:rPr>
          <w:color w:val="000000"/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изменение (перемену) фамилии, имени и отчества лица, имеющего право на получение документа о регистрации актов гражданского состояния, с указанных в записи акта гражданского состояния или документе, подтверждающего право на получение документа о регистрации актов гражданского состояния, на указанные в документе, удостоверяющем личность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установлении отцовства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свидетельство об усыновлении (удочерении) детей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иной документ, подтверждающий установление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факт отсутствия попечения над ребенком единственного или обоих родителей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решение суда о лишении родительских прав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страховой номер индивидуального лицевого счета (СНИЛС)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скан-копия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документов, которые в нарушение требований законодательства не удостоверены уполномоченными на то органами, не скреплены печатями</w:t>
      </w:r>
      <w:r>
        <w:rPr>
          <w:color w:val="000000"/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 полный комплект документов</w:t>
      </w:r>
      <w:r>
        <w:rPr>
          <w:color w:val="000000"/>
          <w:sz w:val="28"/>
        </w:rPr>
        <w:t>;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;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ошибок (нечитаемого текста, незаполненных полей) в заявлении о предоставлении Услуги</w:t>
      </w:r>
      <w:r>
        <w:rPr>
          <w:color w:val="000000"/>
          <w:sz w:val="28"/>
        </w:rPr>
        <w:t>;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содержит записи, исполненные карандашом или имеет подчистки, приписки, зачеркнутые слова</w:t>
      </w:r>
      <w:r>
        <w:rPr>
          <w:color w:val="000000"/>
          <w:sz w:val="28"/>
        </w:rPr>
        <w:t>;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(сведения), обязательные к предоставлению, не предоставлены заявителем в течение 5 рабочих дней со дня регистрации заявления</w:t>
      </w:r>
      <w:r>
        <w:rPr>
          <w:color w:val="000000"/>
          <w:sz w:val="28"/>
        </w:rPr>
        <w:t>.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7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79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повторного обращения за предоставлением меры социальной поддержки</w:t>
      </w:r>
      <w:r>
        <w:rPr>
          <w:color w:val="000000"/>
          <w:sz w:val="28"/>
        </w:rPr>
        <w:t>;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относится к кругу лиц, имеющих право на получение Услуги</w:t>
      </w:r>
      <w:r>
        <w:rPr>
          <w:color w:val="000000"/>
          <w:sz w:val="28"/>
        </w:rPr>
        <w:t>;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гражданства Российской Федерации у заявителя и (или) ребенка, в связи с рождением (усыновлением) которого подано заявление о назначении указанной выплаты</w:t>
      </w:r>
      <w:r>
        <w:rPr>
          <w:color w:val="000000"/>
          <w:sz w:val="28"/>
        </w:rPr>
        <w:t>;</w:t>
      </w:r>
    </w:p>
    <w:p w14:paraId="7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не у близких родственников (родители, супруги, дети) ребенка-инвалида и заявителя, а также самого заявителя</w:t>
      </w:r>
      <w:r>
        <w:rPr>
          <w:color w:val="000000"/>
          <w:sz w:val="28"/>
        </w:rPr>
        <w:t>;</w:t>
      </w:r>
    </w:p>
    <w:p w14:paraId="7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после 01.01.2015</w:t>
      </w:r>
      <w:r>
        <w:rPr>
          <w:color w:val="000000"/>
          <w:sz w:val="28"/>
        </w:rPr>
        <w:t>;</w:t>
      </w:r>
    </w:p>
    <w:p w14:paraId="8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транспортное средство приобретено в собственность ребенка-инвалида</w:t>
      </w:r>
      <w:r>
        <w:rPr>
          <w:color w:val="000000"/>
          <w:sz w:val="28"/>
        </w:rPr>
        <w:t>;</w:t>
      </w:r>
    </w:p>
    <w:p w14:paraId="8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документов (сведений), подтверждающих проживание по месту жительства в Камчатском крае заявителя и (или) ребенка-инвалида</w:t>
      </w:r>
      <w:r>
        <w:rPr>
          <w:color w:val="000000"/>
          <w:sz w:val="28"/>
        </w:rPr>
        <w:t>;</w:t>
      </w:r>
    </w:p>
    <w:p w14:paraId="8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ребенок-инвалид не находится на полном государственном обеспечении</w:t>
      </w:r>
      <w:r>
        <w:rPr>
          <w:color w:val="000000"/>
          <w:sz w:val="28"/>
        </w:rPr>
        <w:t>;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родительские права в отношении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исполняет обязанности опекуна (попечителя, приемного родителя) ребенка-инвалида, в отношении которого принимается решение о назначении компенсации стоимости транспортного средства</w:t>
      </w:r>
      <w:r>
        <w:rPr>
          <w:color w:val="000000"/>
          <w:sz w:val="28"/>
        </w:rPr>
        <w:t>;</w:t>
      </w:r>
    </w:p>
    <w:p w14:paraId="8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смерти или объявлении умершим ребенка-инвалида не подтверждены</w:t>
      </w:r>
      <w:r>
        <w:rPr>
          <w:color w:val="000000"/>
          <w:sz w:val="28"/>
        </w:rPr>
        <w:t>.</w:t>
      </w:r>
    </w:p>
    <w:p w14:paraId="86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88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 решения об отказе в предоставлении денежной выплаты</w:t>
      </w:r>
      <w:r>
        <w:rPr>
          <w:color w:val="000000"/>
          <w:sz w:val="28"/>
        </w:rPr>
        <w:t>;</w:t>
      </w:r>
    </w:p>
    <w:p w14:paraId="8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выплата компенсации</w:t>
      </w:r>
      <w:r>
        <w:rPr>
          <w:color w:val="000000"/>
          <w:sz w:val="28"/>
        </w:rPr>
        <w:t>;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;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 о назначении</w:t>
      </w:r>
      <w:r>
        <w:rPr>
          <w:color w:val="000000"/>
          <w:sz w:val="28"/>
        </w:rPr>
        <w:t>.</w:t>
      </w:r>
    </w:p>
    <w:p w14:paraId="8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8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9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Регистрация по месту жительства или пребывания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.</w:t>
      </w:r>
    </w:p>
    <w:p w14:paraId="9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9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Информирование из ЕГИССО по СНИЛС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Социальный фонд Российской Федерации</w:t>
      </w:r>
      <w:r>
        <w:rPr>
          <w:color w:val="000000"/>
          <w:sz w:val="28"/>
        </w:rPr>
        <w:t>.</w:t>
      </w:r>
    </w:p>
    <w:p w14:paraId="9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9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9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Социальный фонд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color w:val="000000"/>
          <w:sz w:val="28"/>
        </w:rPr>
        <w:t>.</w:t>
      </w:r>
    </w:p>
    <w:p w14:paraId="9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9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9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цифрового развития, связи и массовых коммуникаций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9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лишении матери (отца) ребенка родительских прав (совместно с Минюстом России)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>.</w:t>
      </w:r>
    </w:p>
    <w:p w14:paraId="9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A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A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перемены имени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A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A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A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A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смерти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A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A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A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A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A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A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установления отцовства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.</w:t>
      </w:r>
    </w:p>
    <w:p w14:paraId="A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B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B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;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ежведомственный запрос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об отмене усыновления (удочерения) ребенка (совместно с Минюстом России)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Поставщиком сведений 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>.</w:t>
      </w:r>
    </w:p>
    <w:p w14:paraId="B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направления </w:t>
      </w:r>
      <w:r>
        <w:rPr>
          <w:color w:val="000000"/>
          <w:sz w:val="28"/>
        </w:rPr>
        <w:t xml:space="preserve">запроса является </w:t>
      </w:r>
      <w:r>
        <w:rPr>
          <w:color w:val="000000"/>
          <w:sz w:val="28"/>
        </w:rPr>
        <w:t>заявление (запрос) заявителя</w:t>
      </w:r>
      <w:r>
        <w:rPr>
          <w:color w:val="000000"/>
          <w:sz w:val="28"/>
        </w:rPr>
        <w:t>.</w:t>
      </w:r>
    </w:p>
    <w:p w14:paraId="B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 момента возникновения основания для его направления</w:t>
      </w:r>
      <w:r>
        <w:rPr>
          <w:color w:val="000000"/>
          <w:sz w:val="28"/>
        </w:rPr>
        <w:t>.</w:t>
      </w:r>
    </w:p>
    <w:p w14:paraId="B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просвещения Российской Федерации</w:t>
      </w:r>
      <w:r>
        <w:rPr>
          <w:color w:val="000000"/>
          <w:sz w:val="28"/>
        </w:rPr>
        <w:t xml:space="preserve"> представляет запрашиваемые сведения в срок, не превышающий </w:t>
      </w:r>
      <w:r>
        <w:rPr>
          <w:color w:val="000000"/>
          <w:sz w:val="28"/>
        </w:rPr>
        <w:t>48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с момента направления межведомственного запроса</w:t>
      </w:r>
      <w:r>
        <w:rPr>
          <w:color w:val="000000"/>
          <w:sz w:val="28"/>
        </w:rPr>
        <w:t>.</w:t>
      </w:r>
    </w:p>
    <w:p w14:paraId="B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color w:val="000000"/>
          <w:sz w:val="28"/>
        </w:rPr>
        <w:t xml:space="preserve">вания) приведен в </w:t>
      </w:r>
      <w:r>
        <w:rPr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B7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B8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B9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BA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исправленный документ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BC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D01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B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C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C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C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C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C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>.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Услуги, которые заявитель д</w:t>
      </w:r>
      <w:r>
        <w:rPr>
          <w:color w:val="000000"/>
          <w:sz w:val="28"/>
        </w:rPr>
        <w:t>олжен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</w:p>
    <w:p w14:paraId="C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C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>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D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D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D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предоставления Услуги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быть получен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D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D9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DA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DB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D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>.</w:t>
      </w:r>
    </w:p>
    <w:p w14:paraId="D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исправленный документ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DE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F01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E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E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E6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E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МФЦ</w:t>
      </w:r>
      <w:r>
        <w:rPr>
          <w:color w:val="000000"/>
          <w:sz w:val="28"/>
        </w:rPr>
        <w:t>.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Услуги, которые заявитель д</w:t>
      </w:r>
      <w:r>
        <w:rPr>
          <w:color w:val="000000"/>
          <w:sz w:val="28"/>
        </w:rPr>
        <w:t>олжен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</w:p>
    <w:p w14:paraId="E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E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простая или усиленная квалифицированная электронная подпись заявителя (его представителя)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МФЦ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E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E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E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>: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Регионального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F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F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F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F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F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предоставления Услуги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быть получен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личного приёма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электронную почту заявителя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F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FB01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</w:t>
      </w:r>
      <w:r>
        <w:rPr>
          <w:b w:val="1"/>
          <w:color w:val="000000"/>
          <w:sz w:val="28"/>
        </w:rPr>
        <w:t xml:space="preserve">. Формы контроля за исполнением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 регламента</w:t>
      </w:r>
    </w:p>
    <w:p w14:paraId="FC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color w:val="000000"/>
          <w:sz w:val="28"/>
        </w:rPr>
        <w:t xml:space="preserve"> Административного</w:t>
      </w:r>
      <w:r>
        <w:rPr>
          <w:b w:val="1"/>
          <w:color w:val="000000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а также принятием ими решений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за соблюдением и исполнением отв</w:t>
      </w:r>
      <w:r>
        <w:rPr>
          <w:color w:val="000000"/>
          <w:sz w:val="28"/>
        </w:rPr>
        <w:t xml:space="preserve">етственными должностными лицами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должностными лицами, ответственными за организацию работы по предоставлению Услуги</w:t>
      </w:r>
      <w:r>
        <w:rPr>
          <w:color w:val="000000"/>
          <w:sz w:val="28"/>
        </w:rPr>
        <w:t>.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F01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color w:val="000000"/>
          <w:sz w:val="28"/>
        </w:rPr>
        <w:t>Услуги</w:t>
      </w:r>
    </w:p>
    <w:p w14:paraId="0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проверки проводятся на основе </w:t>
      </w:r>
      <w:r>
        <w:rPr>
          <w:color w:val="000000"/>
          <w:sz w:val="28"/>
        </w:rPr>
        <w:t>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утверждаемого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внеплановые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жалоб заявителей на решения и действия (бездействие) должностных лиц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проверок</w:t>
      </w:r>
      <w:r>
        <w:rPr>
          <w:color w:val="000000"/>
          <w:sz w:val="28"/>
        </w:rPr>
        <w:t>.</w:t>
      </w:r>
    </w:p>
    <w:p w14:paraId="0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>.</w:t>
      </w:r>
    </w:p>
    <w:p w14:paraId="02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Ответственность должностных лиц органа, п</w:t>
      </w:r>
      <w:r>
        <w:rPr>
          <w:b w:val="1"/>
          <w:color w:val="000000"/>
          <w:sz w:val="28"/>
        </w:rPr>
        <w:t>редоставляющего У</w:t>
      </w:r>
      <w:r>
        <w:rPr>
          <w:b w:val="1"/>
          <w:color w:val="000000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color w:val="000000"/>
          <w:sz w:val="28"/>
        </w:rPr>
        <w:t>Услуги</w:t>
      </w:r>
    </w:p>
    <w:p w14:paraId="0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Нарушившие требования</w:t>
      </w:r>
      <w:r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4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color w:val="000000"/>
          <w:sz w:val="28"/>
        </w:rPr>
        <w:t>предоставлением У</w:t>
      </w:r>
      <w:r>
        <w:rPr>
          <w:b w:val="1"/>
          <w:color w:val="000000"/>
          <w:sz w:val="28"/>
        </w:rPr>
        <w:t>слуги, в том числе со стороны граждан, их объединений и организаций</w:t>
      </w:r>
    </w:p>
    <w:p w14:paraId="0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6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Услугу</w:t>
      </w:r>
      <w:r>
        <w:rPr>
          <w:b w:val="1"/>
          <w:color w:val="000000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Информирование заявителей о порядке </w:t>
      </w:r>
      <w:r>
        <w:rPr>
          <w:color w:val="000000"/>
          <w:sz w:val="28"/>
        </w:rPr>
        <w:t>досудебного (внесудебного) обжалования</w:t>
      </w:r>
      <w:r>
        <w:rPr>
          <w:color w:val="000000"/>
          <w:sz w:val="28"/>
        </w:rPr>
        <w:t xml:space="preserve"> осуществляется посредством размещения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МФЦ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Органа власти в сети «Интернет»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>.</w:t>
      </w:r>
    </w:p>
    <w:p w14:paraId="0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Жалобы в форме электронных документов направляются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через портал Федеральной государственной информационной системы «Досудебное обжалование» http://do.gosuslugi.ru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</w:p>
    <w:p w14:paraId="0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в форме документов</w:t>
      </w:r>
      <w:r>
        <w:rPr>
          <w:color w:val="000000"/>
          <w:sz w:val="28"/>
        </w:rPr>
        <w:t xml:space="preserve"> на бумажном носителе</w:t>
      </w:r>
      <w:r>
        <w:rPr>
          <w:color w:val="000000"/>
          <w:sz w:val="28"/>
        </w:rPr>
        <w:t xml:space="preserve"> направляются </w:t>
      </w:r>
      <w:r>
        <w:rPr>
          <w:color w:val="000000"/>
          <w:sz w:val="28"/>
        </w:rPr>
        <w:t>почтовым отправлением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через МФЦ</w:t>
      </w:r>
      <w:r>
        <w:rPr>
          <w:color w:val="000000"/>
          <w:sz w:val="28"/>
        </w:rPr>
        <w:t>.</w:t>
      </w:r>
    </w:p>
    <w:p w14:paraId="0A020000">
      <w:pPr>
        <w:spacing w:after="160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0B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14:paraId="0C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0D020000">
      <w:pPr>
        <w:ind/>
        <w:jc w:val="both"/>
        <w:rPr>
          <w:b w:val="1"/>
          <w:color w:val="000000"/>
          <w:sz w:val="28"/>
        </w:rPr>
      </w:pPr>
    </w:p>
    <w:p w14:paraId="0E020000">
      <w:pPr>
        <w:spacing w:after="24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общих</w:t>
      </w:r>
      <w:r>
        <w:rPr>
          <w:b w:val="1"/>
          <w:color w:val="000000"/>
          <w:sz w:val="28"/>
        </w:rPr>
        <w:t xml:space="preserve"> признаков заявит</w:t>
      </w:r>
      <w:r>
        <w:rPr>
          <w:b w:val="1"/>
          <w:color w:val="000000"/>
          <w:sz w:val="28"/>
        </w:rPr>
        <w:t>елей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color w:val="000000"/>
          <w:sz w:val="28"/>
        </w:rPr>
        <w:t xml:space="preserve"> варианту предоставления У</w:t>
      </w:r>
      <w:r>
        <w:rPr>
          <w:b w:val="1"/>
          <w:color w:val="000000"/>
          <w:sz w:val="28"/>
        </w:rPr>
        <w:t>слуги</w:t>
      </w:r>
    </w:p>
    <w:p w14:paraId="0F020000">
      <w:pPr>
        <w:spacing w:before="24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10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11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2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3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14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5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16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который обратился через представителя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7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8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19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обратились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A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1B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обратились через уполномоченного представителя</w:t>
            </w:r>
          </w:p>
        </w:tc>
      </w:tr>
    </w:tbl>
    <w:p w14:paraId="1C020000">
      <w:pPr>
        <w:ind w:firstLine="709" w:left="0"/>
        <w:jc w:val="both"/>
        <w:rPr>
          <w:color w:val="000000"/>
          <w:sz w:val="28"/>
        </w:rPr>
      </w:pPr>
    </w:p>
    <w:p w14:paraId="1D02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2. Перечень </w:t>
      </w:r>
      <w:r>
        <w:rPr>
          <w:color w:val="000000"/>
          <w:sz w:val="28"/>
        </w:rPr>
        <w:t xml:space="preserve">общих </w:t>
      </w:r>
      <w:r>
        <w:rPr>
          <w:color w:val="000000"/>
          <w:sz w:val="28"/>
        </w:rPr>
        <w:t>признаков заявит</w:t>
      </w:r>
      <w:r>
        <w:rPr>
          <w:color w:val="000000"/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Значени</w:t>
            </w:r>
            <w:r>
              <w:rPr>
                <w:b w:val="1"/>
                <w:color w:val="000000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color w:val="000000"/>
              </w:rPr>
            </w:pPr>
          </w:p>
          <w:p w14:paraId="25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Родитель (законный представитель) ребенка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color w:val="000000"/>
              </w:rPr>
            </w:pPr>
          </w:p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>.</w:t>
            </w:r>
          </w:p>
          <w:p w14:paraId="2A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Который обратился через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Какое заболевание с нарушением опорно-двигательного аппарата у детей-инвалидов даёт право на компенсацию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color w:val="000000"/>
              </w:rPr>
            </w:pPr>
          </w:p>
          <w:p w14:paraId="2E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color w:val="000000"/>
              </w:rPr>
            </w:pPr>
          </w:p>
          <w:p w14:paraId="33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Родитель (законный представитель) ребенка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color w:val="000000"/>
              </w:rPr>
            </w:pPr>
          </w:p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Обратились лично</w:t>
            </w:r>
            <w:r>
              <w:rPr>
                <w:color w:val="000000"/>
              </w:rPr>
              <w:t>.</w:t>
            </w:r>
          </w:p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Обратились через уполномоченного представителя</w:t>
            </w:r>
          </w:p>
        </w:tc>
      </w:tr>
    </w:tbl>
    <w:p w14:paraId="39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3A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№ 2</w:t>
      </w:r>
    </w:p>
    <w:p w14:paraId="3B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3C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color w:val="000000"/>
          <w:sz w:val="28"/>
        </w:rPr>
      </w:pPr>
    </w:p>
    <w:p w14:paraId="3D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3E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9497"/>
            <w:vAlign w:val="center"/>
          </w:tcPr>
          <w:p w14:paraId="3F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40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</w:t>
            </w:r>
          </w:p>
        </w:tc>
        <w:tc>
          <w:tcPr>
            <w:tcW w:type="dxa" w:w="9497"/>
          </w:tcPr>
          <w:p w14:paraId="41020000">
            <w:pPr>
              <w:pStyle w:val="Style_4"/>
              <w:ind w:firstLine="0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42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43020000">
            <w:pPr>
              <w:pStyle w:val="Style_4"/>
              <w:ind w:firstLine="0" w:left="0"/>
              <w:rPr>
                <w:b w:val="1"/>
                <w:color w:val="000000"/>
              </w:rPr>
            </w:pPr>
            <w:r>
              <w:rPr>
                <w:color w:val="00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c>
          <w:tcPr>
            <w:tcW w:type="dxa" w:w="709"/>
            <w:vAlign w:val="center"/>
          </w:tcPr>
          <w:p w14:paraId="44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4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Регистрация по месту жительства или пребывания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ВНУТРЕННИХ ДЕЛ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46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47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8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4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Информирование из ЕГИССО по 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Социальный фонд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4A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4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>
              <w:rPr>
                <w:color w:val="000000"/>
              </w:rPr>
              <w:t>;</w:t>
            </w:r>
          </w:p>
          <w:p w14:paraId="4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(дд/мм/гг)</w:t>
            </w:r>
            <w:r>
              <w:rPr>
                <w:color w:val="000000"/>
              </w:rPr>
              <w:t>;</w:t>
            </w:r>
          </w:p>
          <w:p w14:paraId="4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.</w:t>
            </w:r>
          </w:p>
          <w:p w14:paraId="4E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5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5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(дд/мм/гг)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5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предоставления ответа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53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54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цифрового развития, связи и массовых коммуникаций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5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56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7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5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лишении матери (отца) ребенка родительских прав (совместно с Минюстом России)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просвещения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5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5A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B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5C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перемены 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5D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5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(при их наличии)</w:t>
            </w:r>
            <w:r>
              <w:rPr>
                <w:color w:val="000000"/>
              </w:rPr>
              <w:t>;</w:t>
            </w:r>
          </w:p>
          <w:p w14:paraId="5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6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документа, удостоверяющего личность</w:t>
            </w:r>
            <w:r>
              <w:rPr>
                <w:color w:val="000000"/>
              </w:rPr>
              <w:t>;</w:t>
            </w:r>
          </w:p>
          <w:p w14:paraId="6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62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64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6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66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6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>;</w:t>
            </w:r>
          </w:p>
          <w:p w14:paraId="6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6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>
              <w:rPr>
                <w:color w:val="000000"/>
              </w:rPr>
              <w:t>;</w:t>
            </w:r>
          </w:p>
          <w:p w14:paraId="6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  <w:r>
              <w:rPr>
                <w:color w:val="000000"/>
              </w:rPr>
              <w:t>;</w:t>
            </w:r>
          </w:p>
          <w:p w14:paraId="6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6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записи</w:t>
            </w:r>
            <w:r>
              <w:rPr>
                <w:color w:val="000000"/>
              </w:rPr>
              <w:t>;</w:t>
            </w:r>
          </w:p>
          <w:p w14:paraId="6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6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6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  <w:r>
              <w:rPr>
                <w:color w:val="000000"/>
              </w:rPr>
              <w:t>;</w:t>
            </w:r>
          </w:p>
          <w:p w14:paraId="7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смерти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>
              <w:rPr>
                <w:color w:val="000000"/>
              </w:rPr>
              <w:t>;</w:t>
            </w:r>
          </w:p>
          <w:p w14:paraId="7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7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>.</w:t>
            </w:r>
          </w:p>
          <w:p w14:paraId="73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(отсутствие) информации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записи акта гражданского состояния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выдачи свидетельства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7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свидетельства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свидетельства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причинах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последнее место жительства на территории Российской 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последнее место жительства за пределами территории Российской 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8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89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8A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рождении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8B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8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запроса, сформированный запрашивающей стороной</w:t>
            </w:r>
            <w:r>
              <w:rPr>
                <w:color w:val="000000"/>
              </w:rPr>
              <w:t>;</w:t>
            </w:r>
          </w:p>
          <w:p w14:paraId="8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файле</w:t>
            </w:r>
            <w:r>
              <w:rPr>
                <w:color w:val="000000"/>
              </w:rPr>
              <w:t>;</w:t>
            </w:r>
          </w:p>
          <w:p w14:paraId="8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>;</w:t>
            </w:r>
          </w:p>
          <w:p w14:paraId="8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000000"/>
              </w:rPr>
              <w:t>;</w:t>
            </w:r>
          </w:p>
          <w:p w14:paraId="9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сведения, содержащиеся в запросе</w:t>
            </w:r>
            <w:r>
              <w:rPr>
                <w:color w:val="000000"/>
              </w:rPr>
              <w:t>;</w:t>
            </w:r>
          </w:p>
          <w:p w14:paraId="9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9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9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9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9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9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актовой записи о рождении ребенка</w:t>
            </w:r>
            <w:r>
              <w:rPr>
                <w:color w:val="000000"/>
              </w:rPr>
              <w:t>;</w:t>
            </w:r>
          </w:p>
          <w:p w14:paraId="9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участника записи акта (ребенок, мать, отец)</w:t>
            </w:r>
            <w:r>
              <w:rPr>
                <w:color w:val="000000"/>
              </w:rPr>
              <w:t>;</w:t>
            </w:r>
          </w:p>
          <w:p w14:paraId="9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9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сведений, сформированный поставщиком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9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на которую сформированы сведения по поступившему 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9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 запроса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9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9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9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акта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матери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отце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A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A8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A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AA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AB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C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AD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об отмене усыновления (удочерения) ребенка (совместно с Минюстом России)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просвещения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AE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AF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0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B1020000">
            <w:pPr>
              <w:pStyle w:val="Style_4"/>
              <w:ind w:firstLine="0" w:left="0"/>
              <w:rPr>
                <w:b w:val="1"/>
                <w:color w:val="000000"/>
              </w:rPr>
            </w:pPr>
            <w:r>
              <w:rPr>
                <w:color w:val="000000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родитель (законный представитель) ребенка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который обратился через представителя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ребенок имеет одно из заболеваний: врожденная гидроцефалия с нарушением опорно-двигательного аппарата (код диагноза - по МКБ-10:Q 03), синдром Арнольда-Киари 1 типа, с нарушением опорно-двигательного аппарата (код диагноза - по МКБ-10:Q 07.0), врожденный двухсторонний вывих бедра со значительным нарушением передвижения (код диагноза - по МКБ-10:Q 65.1), Врожденное полное отсутствие нижней (их) конечностей (код диагноза - по МКБ-10:Q 72.0; 72.1; 72.2), другие врожденные аномалии нижних конечностей, включая тазовый пояс с выраженным нарушением передвижения (код диагноза - по МКБ-10:Q 74.3; 74.8; 74.9), спинальная мышечная атрофия II типа, прогрессирующее течение (код диагноза - по МКБ-10:G 12.1), мышечная дистрофия Беккера с выраженным нарушением передвижения (код диагноза - по МКБ-10:G 71.0), врожденная прогрессирующая мышечная дистрофия Дюшена (код диагноза - по МКБ-10:G 71.0), спастический церебральный паралич (код диагноза - по МКБ-10:G 80.0), спастическая диплегия (код диагноза - по МКБ-10:G 80.1), атаксический церебральный паралич (код диагноза - по МКБ-10:G 80.4 (степень нарушения статодинамических функций – неспособность к самостоятельному передвижению), другой вид детского церебрального паралича (код диагноза - по МКБ-10:G 80.8 (степень нарушения статодинамических функций – неспособность к самостоятельному передвижению), параплегия и тетраплегия (код диагноза - по МКБ-10:G 82.0-82.5), 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параплегия, код диагноза - по МКБ-10:T 90.5), зависимость от кресла на колесах (код диагноза - по МКБ-10:Z 99.3), зависимость от других вспомогательных механизмов и устройств (код диагноза - по МКБ-10:Z 99.8), зависимость от поддерживающих жизнедеятельность механизмов и устройств неуточнённых (код диагноза - по МКБ-10:Z 99.9)</w:t>
            </w:r>
          </w:p>
        </w:tc>
      </w:tr>
      <w:tr>
        <w:tc>
          <w:tcPr>
            <w:tcW w:type="dxa" w:w="709"/>
            <w:vAlign w:val="center"/>
          </w:tcPr>
          <w:p w14:paraId="B2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B3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Регистрация по месту жительства или пребывания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ВНУТРЕННИХ ДЕЛ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B4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B5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6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B7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Информирование из ЕГИССО по 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Социальный фонд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B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B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>
              <w:rPr>
                <w:color w:val="000000"/>
              </w:rPr>
              <w:t>;</w:t>
            </w:r>
          </w:p>
          <w:p w14:paraId="B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(дд/мм/гг)</w:t>
            </w:r>
            <w:r>
              <w:rPr>
                <w:color w:val="000000"/>
              </w:rPr>
              <w:t>;</w:t>
            </w:r>
          </w:p>
          <w:p w14:paraId="B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.</w:t>
            </w:r>
          </w:p>
          <w:p w14:paraId="BC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B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B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(дд/мм/гг)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C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предоставления ответа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C1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C2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Прием заявлений с ЕПГУ по форме «ПГС_Установление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цифрового развития, связи и массовых коммуникаций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C3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C4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5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C6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лишении матери (отца) ребенка родительских прав (совместно с Минюстом России)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просвещения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C7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C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9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CA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перемены 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CB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C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(при их наличии)</w:t>
            </w:r>
            <w:r>
              <w:rPr>
                <w:color w:val="000000"/>
              </w:rPr>
              <w:t>;</w:t>
            </w:r>
          </w:p>
          <w:p w14:paraId="C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C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документа, удостоверяющего личность</w:t>
            </w:r>
            <w:r>
              <w:rPr>
                <w:color w:val="000000"/>
              </w:rPr>
              <w:t>;</w:t>
            </w:r>
          </w:p>
          <w:p w14:paraId="C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D0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перемене фамилии, имени, отчества (предоставление государственной услуги)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D2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D3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D4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D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>;</w:t>
            </w:r>
          </w:p>
          <w:p w14:paraId="D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D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>
              <w:rPr>
                <w:color w:val="000000"/>
              </w:rPr>
              <w:t>;</w:t>
            </w:r>
          </w:p>
          <w:p w14:paraId="D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  <w:r>
              <w:rPr>
                <w:color w:val="000000"/>
              </w:rPr>
              <w:t>;</w:t>
            </w:r>
          </w:p>
          <w:p w14:paraId="D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D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записи</w:t>
            </w:r>
            <w:r>
              <w:rPr>
                <w:color w:val="000000"/>
              </w:rPr>
              <w:t>;</w:t>
            </w:r>
          </w:p>
          <w:p w14:paraId="D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D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D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  <w:r>
              <w:rPr>
                <w:color w:val="000000"/>
              </w:rPr>
              <w:t>;</w:t>
            </w:r>
          </w:p>
          <w:p w14:paraId="D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смерти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>
              <w:rPr>
                <w:color w:val="000000"/>
              </w:rPr>
              <w:t>;</w:t>
            </w:r>
          </w:p>
          <w:p w14:paraId="D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E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>.</w:t>
            </w:r>
          </w:p>
          <w:p w14:paraId="E1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(отсутствие) информации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записи акта гражданского состояния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выдачи свидетельства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свидетельства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E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свидетельства о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умершего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причинах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последнее место жительства на территории Российской 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последнее место жительства за пределами территории Российской 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F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смерти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F7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F8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Предоставление из ЕГР ЗАГС по запросу сведений о рождении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F902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</w:p>
          <w:p w14:paraId="F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запроса, сформированный запрашивающей стороной</w:t>
            </w:r>
            <w:r>
              <w:rPr>
                <w:color w:val="000000"/>
              </w:rPr>
              <w:t>;</w:t>
            </w:r>
          </w:p>
          <w:p w14:paraId="F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файле</w:t>
            </w:r>
            <w:r>
              <w:rPr>
                <w:color w:val="000000"/>
              </w:rPr>
              <w:t>;</w:t>
            </w:r>
          </w:p>
          <w:p w14:paraId="F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>;</w:t>
            </w:r>
          </w:p>
          <w:p w14:paraId="F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нормативно-правовых основаниях запрашивающей стороны для получения сведений из ЕГР ЗАГС</w:t>
            </w:r>
            <w:r>
              <w:rPr>
                <w:color w:val="000000"/>
              </w:rPr>
              <w:t>;</w:t>
            </w:r>
          </w:p>
          <w:p w14:paraId="F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сведения, содержащиеся в запросе</w:t>
            </w:r>
            <w:r>
              <w:rPr>
                <w:color w:val="000000"/>
              </w:rPr>
              <w:t>;</w:t>
            </w:r>
          </w:p>
          <w:p w14:paraId="F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>;</w:t>
            </w:r>
          </w:p>
          <w:p w14:paraId="0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>;</w:t>
            </w:r>
          </w:p>
          <w:p w14:paraId="0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>;</w:t>
            </w:r>
          </w:p>
          <w:p w14:paraId="0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>;</w:t>
            </w:r>
          </w:p>
          <w:p w14:paraId="0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>;</w:t>
            </w:r>
          </w:p>
          <w:p w14:paraId="0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актовой записи о рождении ребенка</w:t>
            </w:r>
            <w:r>
              <w:rPr>
                <w:color w:val="000000"/>
              </w:rPr>
              <w:t>;</w:t>
            </w:r>
          </w:p>
          <w:p w14:paraId="0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участника записи акта (ребенок, мать, отец)</w:t>
            </w:r>
            <w:r>
              <w:rPr>
                <w:color w:val="000000"/>
              </w:rPr>
              <w:t>;</w:t>
            </w:r>
          </w:p>
          <w:p w14:paraId="0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>
              <w:rPr>
                <w:color w:val="000000"/>
              </w:rPr>
              <w:t>.</w:t>
            </w:r>
          </w:p>
          <w:p w14:paraId="07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сведений, сформированный поставщиком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на которую сформированы сведения по поступившему 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документов в представленном файл запроса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акта гражданского состояния,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ЗАГС о рождении, в отношении которого сформирован запрос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0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 (при наличии)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акта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матери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отце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государственной регистрации рождения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принятие решения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709"/>
            <w:vAlign w:val="center"/>
          </w:tcPr>
          <w:p w14:paraId="16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17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из ЕГР ЗАГС о государственной регистрации установления отцовства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Федеральная налоговая служба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18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19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1A03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  <w:color w:val="000000"/>
              </w:rPr>
            </w:pPr>
          </w:p>
        </w:tc>
        <w:tc>
          <w:tcPr>
            <w:tcW w:type="dxa" w:w="9497"/>
          </w:tcPr>
          <w:p w14:paraId="1B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color w:val="000000"/>
              </w:rPr>
              <w:t>Сведения об отмене усыновления (удочерения) ребенка (совместно с Минюстом России)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Министерство просвещения Российской Федерации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14:paraId="1C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Направляемые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в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запросе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сведения</w:t>
            </w:r>
            <w:r>
              <w:rPr>
                <w:b w:val="1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предусмотрены</w:t>
            </w:r>
            <w:r>
              <w:rPr>
                <w:color w:val="000000"/>
              </w:rPr>
              <w:t>.</w:t>
            </w:r>
          </w:p>
          <w:p w14:paraId="1D030000">
            <w:pPr>
              <w:pStyle w:val="Style_5"/>
              <w:keepNext w:val="1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сведения не </w:t>
            </w:r>
            <w:r>
              <w:rPr>
                <w:color w:val="000000"/>
              </w:rPr>
              <w:t>предусмотрены</w:t>
            </w:r>
          </w:p>
        </w:tc>
      </w:tr>
    </w:tbl>
    <w:p w14:paraId="1E030000">
      <w:pPr>
        <w:keepNext w:val="1"/>
        <w:spacing w:after="160" w:line="264" w:lineRule="auto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1F03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</w:t>
      </w:r>
    </w:p>
    <w:p w14:paraId="2003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1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22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1</w:t>
      </w:r>
    </w:p>
    <w:p w14:paraId="23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24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25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4"/>
        </w:rPr>
        <w:t>»</w:t>
      </w:r>
    </w:p>
    <w:p w14:paraId="26030000">
      <w:pPr>
        <w:spacing w:line="360" w:lineRule="exact"/>
        <w:ind/>
        <w:rPr>
          <w:color w:val="000000"/>
          <w:sz w:val="24"/>
        </w:rPr>
      </w:pPr>
    </w:p>
    <w:p w14:paraId="27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физическом лице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2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гражданство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гражданство другого государства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год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жительства (регистрации)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 (при наличии такого адреса)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и когда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индекс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республика/край/область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город/населенный пункт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улица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дом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корпус (при наличии)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строение (при наличии)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квартира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СНИЛС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 заявления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код подразделения органа, выдавшего паспорт работника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 (при его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(регистрации) по месту жительства (месту пребывания)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 контактного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имя контактного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отчество контактного лица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государственной услуги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43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44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2</w:t>
      </w:r>
    </w:p>
    <w:p w14:paraId="45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46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47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4"/>
        </w:rPr>
        <w:t>»</w:t>
      </w:r>
    </w:p>
    <w:p w14:paraId="48030000">
      <w:pPr>
        <w:spacing w:line="360" w:lineRule="exact"/>
        <w:ind/>
        <w:rPr>
          <w:color w:val="000000"/>
          <w:sz w:val="24"/>
        </w:rPr>
      </w:pPr>
    </w:p>
    <w:p w14:paraId="49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физическом лице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4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гражданство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гражданство другого государства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год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жительства (регистрации)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 (при наличии такого адреса)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и когда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индекс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республика/край/область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город/населенный пункт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улица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дом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корпус (при наличии)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строение (при наличии)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квартира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СНИЛС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 заявления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код подразделения органа, выдавшего паспорт работника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 (при его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(регистрации) по месту жительства (месту пребывания)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 контактного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имя контактного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отчество контактного лица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государственной услуги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65030000">
      <w:pPr>
        <w:spacing w:line="360" w:lineRule="exact"/>
        <w:ind/>
        <w:rPr>
          <w:color w:val="000000"/>
          <w:sz w:val="24"/>
        </w:rPr>
      </w:pPr>
    </w:p>
    <w:p w14:paraId="66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(законный представитель несовершеннолетнего лица (родитель, усыновитель, попечитель), доверенное лицо) (нужное подчеркнуть)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67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68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</w:p>
    <w:p w14:paraId="69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6A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6B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4"/>
        </w:rPr>
        <w:t>»</w:t>
      </w:r>
    </w:p>
    <w:p w14:paraId="6C030000">
      <w:pPr>
        <w:spacing w:line="360" w:lineRule="exact"/>
        <w:ind/>
        <w:rPr>
          <w:color w:val="000000"/>
          <w:sz w:val="24"/>
        </w:rPr>
      </w:pPr>
    </w:p>
    <w:p w14:paraId="6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допущенных опечатках и (или) ошибках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правильное написание соответствующих сведений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реестровой записи, в которой имеется опечатка и (или) ошибка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строка реестровой записи, в которой имеется опечатка и (или) ошибка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религиозной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нахождения религиозной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органа власти, предоставившего Услугу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7F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80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4</w:t>
      </w:r>
    </w:p>
    <w:p w14:paraId="81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82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83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color w:val="000000"/>
          <w:sz w:val="24"/>
        </w:rPr>
        <w:t>»</w:t>
      </w:r>
    </w:p>
    <w:p w14:paraId="84030000">
      <w:pPr>
        <w:spacing w:line="360" w:lineRule="exact"/>
        <w:ind/>
        <w:rPr>
          <w:color w:val="000000"/>
          <w:sz w:val="24"/>
        </w:rPr>
      </w:pPr>
    </w:p>
    <w:p w14:paraId="85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допущенных опечатках и (или) ошибках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правильное написание соответствующих сведений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описание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совершения опечаток и (или) ошибок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реестровой записи, в которой имеется опечатка и (или) ошибка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строка реестровой записи, в которой имеется опечатка и (или) ошибка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религиозной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нахождения религиозной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органа власти, предоставившего Услугу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97030000">
      <w:pPr>
        <w:spacing w:line="360" w:lineRule="exact"/>
        <w:ind/>
        <w:rPr>
          <w:color w:val="000000"/>
          <w:sz w:val="24"/>
        </w:rPr>
      </w:pPr>
    </w:p>
    <w:p w14:paraId="9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подтверждающего полномочия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реквизиты документа, подтверждающего полномочия представителя (номер и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имя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sectPr>
      <w:headerReference r:id="rId4" w:type="first"/>
      <w:headerReference r:id="rId2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E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9F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7" w:type="paragraph">
    <w:name w:val="Balloon Text"/>
    <w:basedOn w:val="Style_9"/>
    <w:link w:val="Style_17_ch"/>
    <w:rPr>
      <w:rFonts w:ascii="Segoe UI" w:hAnsi="Segoe UI"/>
      <w:sz w:val="18"/>
    </w:rPr>
  </w:style>
  <w:style w:styleId="Style_17_ch" w:type="character">
    <w:name w:val="Balloon Text"/>
    <w:basedOn w:val="Style_9_ch"/>
    <w:link w:val="Style_17"/>
    <w:rPr>
      <w:rFonts w:ascii="Segoe UI" w:hAnsi="Segoe UI"/>
      <w:sz w:val="18"/>
    </w:rPr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annotation subject"/>
    <w:basedOn w:val="Style_20"/>
    <w:next w:val="Style_20"/>
    <w:link w:val="Style_19_ch"/>
    <w:rPr>
      <w:b w:val="1"/>
    </w:rPr>
  </w:style>
  <w:style w:styleId="Style_19_ch" w:type="character">
    <w:name w:val="annotation subject"/>
    <w:basedOn w:val="Style_20_ch"/>
    <w:link w:val="Style_19"/>
    <w:rPr>
      <w:b w:val="1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"/>
    <w:basedOn w:val="Style_9"/>
    <w:link w:val="Style_22_ch"/>
    <w:pPr>
      <w:widowControl w:val="0"/>
      <w:ind/>
    </w:pPr>
    <w:rPr>
      <w:sz w:val="24"/>
    </w:rPr>
  </w:style>
  <w:style w:styleId="Style_22_ch" w:type="character">
    <w:name w:val="Body Text"/>
    <w:basedOn w:val="Style_9_ch"/>
    <w:link w:val="Style_22"/>
    <w:rPr>
      <w:sz w:val="24"/>
    </w:rPr>
  </w:style>
  <w:style w:styleId="Style_23" w:type="paragraph">
    <w:name w:val="heading 5"/>
    <w:link w:val="Style_23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3_ch" w:type="character">
    <w:name w:val="heading 5"/>
    <w:link w:val="Style_23"/>
    <w:rPr>
      <w:rFonts w:asciiTheme="majorAscii" w:hAnsiTheme="majorHAnsi"/>
      <w:color w:themeColor="accent1" w:themeShade="7F" w:val="1F4E79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endnote reference"/>
    <w:basedOn w:val="Style_11"/>
    <w:link w:val="Style_31_ch"/>
    <w:rPr>
      <w:vertAlign w:val="superscript"/>
    </w:rPr>
  </w:style>
  <w:style w:styleId="Style_31_ch" w:type="character">
    <w:name w:val="endnote reference"/>
    <w:basedOn w:val="Style_11_ch"/>
    <w:link w:val="Style_31"/>
    <w:rPr>
      <w:vertAlign w:val="superscript"/>
    </w:rPr>
  </w:style>
  <w:style w:styleId="Style_32" w:type="paragraph">
    <w:name w:val="footer"/>
    <w:basedOn w:val="Style_9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9_ch"/>
    <w:link w:val="Style_32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" w:type="paragraph">
    <w:name w:val="footnote reference"/>
    <w:basedOn w:val="Style_11"/>
    <w:link w:val="Style_3_ch"/>
    <w:rPr>
      <w:vertAlign w:val="superscript"/>
    </w:rPr>
  </w:style>
  <w:style w:styleId="Style_3_ch" w:type="character">
    <w:name w:val="footnote reference"/>
    <w:basedOn w:val="Style_11_ch"/>
    <w:link w:val="Style_3"/>
    <w:rPr>
      <w:vertAlign w:val="superscript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0" w:type="paragraph">
    <w:name w:val="annotation text"/>
    <w:basedOn w:val="Style_9"/>
    <w:link w:val="Style_20_ch"/>
  </w:style>
  <w:style w:styleId="Style_20_ch" w:type="character">
    <w:name w:val="annotation text"/>
    <w:basedOn w:val="Style_9_ch"/>
    <w:link w:val="Style_20"/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2023-11-28T04:35:08Z</dcterms:modified>
</cp:coreProperties>
</file>