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10"/>
      </w:tblGrid>
      <w:tr>
        <w:tc>
          <w:tcPr>
            <w:tcW w:type="dxa" w:w="97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постановление Правительства Камчатского края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от 02.04.2021 № 118-П «</w:t>
            </w:r>
            <w:r>
              <w:rPr>
                <w:rFonts w:ascii="Times New Roman" w:hAnsi="Times New Roman"/>
                <w:b w:val="1"/>
                <w:sz w:val="28"/>
              </w:rPr>
              <w:t>Об утверждении Порядка оказания государственной социальной помощи на основании социального контракта малоимущим гражданам»</w:t>
            </w:r>
          </w:p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1. Внести</w:t>
      </w:r>
      <w:r>
        <w:rPr>
          <w:rFonts w:ascii="Times New Roman" w:hAnsi="Times New Roman"/>
          <w:b w:val="0"/>
          <w:sz w:val="28"/>
        </w:rPr>
        <w:t xml:space="preserve"> в</w:t>
      </w:r>
      <w:r>
        <w:rPr>
          <w:rFonts w:ascii="Times New Roman" w:hAnsi="Times New Roman"/>
          <w:b w:val="0"/>
          <w:sz w:val="28"/>
        </w:rPr>
        <w:t xml:space="preserve"> постановление Правительства Камчатского края</w:t>
      </w:r>
      <w:r>
        <w:rPr>
          <w:rFonts w:ascii="Times New Roman" w:hAnsi="Times New Roman"/>
          <w:b w:val="0"/>
          <w:sz w:val="28"/>
        </w:rPr>
        <w:t xml:space="preserve"> </w:t>
      </w:r>
      <w:r>
        <w:br/>
      </w:r>
      <w:r>
        <w:rPr>
          <w:rFonts w:ascii="Times New Roman" w:hAnsi="Times New Roman"/>
          <w:b w:val="0"/>
          <w:sz w:val="28"/>
        </w:rPr>
        <w:t>от 02.04.2021 № 118-П «</w:t>
      </w:r>
      <w:r>
        <w:rPr>
          <w:rFonts w:ascii="Times New Roman" w:hAnsi="Times New Roman"/>
          <w:b w:val="0"/>
          <w:sz w:val="28"/>
        </w:rPr>
        <w:t xml:space="preserve">Об утверждении Порядка оказания государственной социальной помощи на основании социального контракта малоимущим гражданам» </w:t>
      </w:r>
      <w:r>
        <w:rPr>
          <w:rFonts w:ascii="Times New Roman" w:hAnsi="Times New Roman"/>
          <w:b w:val="0"/>
          <w:sz w:val="28"/>
        </w:rPr>
        <w:t>изменения согласно приложению к настоящему постановлению.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 </w:t>
      </w: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опубликования, за исключением частей 1-3, 5 приложения к настоящему постановлению.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3. Части 1-3, 5 </w:t>
      </w:r>
      <w:r>
        <w:rPr>
          <w:rFonts w:ascii="Times New Roman" w:hAnsi="Times New Roman"/>
          <w:sz w:val="28"/>
        </w:rPr>
        <w:t>приложения к настоящему постановлению вступают в силу</w:t>
      </w:r>
      <w:r>
        <w:br/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1 </w:t>
      </w:r>
      <w:r>
        <w:rPr>
          <w:rFonts w:ascii="Times New Roman" w:hAnsi="Times New Roman"/>
          <w:sz w:val="28"/>
        </w:rPr>
        <w:t>января 20</w:t>
      </w:r>
      <w:r>
        <w:rPr>
          <w:rFonts w:ascii="Times New Roman" w:hAnsi="Times New Roman"/>
          <w:b w:val="0"/>
          <w:sz w:val="28"/>
        </w:rPr>
        <w:t>24 года.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14:paraId="1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9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0000000"/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35000000">
      <w:pPr>
        <w:spacing w:after="0" w:line="240" w:lineRule="auto"/>
        <w:ind w:firstLine="709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Изменения</w:t>
      </w:r>
    </w:p>
    <w:p w14:paraId="36000000">
      <w:pPr>
        <w:spacing w:after="0" w:line="240" w:lineRule="auto"/>
        <w:ind w:firstLine="709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постановление Правительства Камчатского края </w:t>
      </w:r>
      <w:r>
        <w:br/>
      </w:r>
      <w:r>
        <w:rPr>
          <w:rFonts w:ascii="Times New Roman" w:hAnsi="Times New Roman"/>
          <w:b w:val="0"/>
          <w:sz w:val="28"/>
        </w:rPr>
        <w:t>от 02.04.2021 № 118-П «</w:t>
      </w:r>
      <w:r>
        <w:rPr>
          <w:rFonts w:ascii="Times New Roman" w:hAnsi="Times New Roman"/>
          <w:b w:val="0"/>
          <w:sz w:val="28"/>
        </w:rPr>
        <w:t>Об утверждении Порядка оказания государственной социальной помощи на основании социального контракта малоимущим гражданам»</w:t>
      </w: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В</w:t>
      </w:r>
      <w:r>
        <w:rPr>
          <w:rFonts w:ascii="Times New Roman" w:hAnsi="Times New Roman"/>
          <w:b w:val="0"/>
          <w:sz w:val="28"/>
        </w:rPr>
        <w:t xml:space="preserve"> части 2 сл</w:t>
      </w:r>
      <w:r>
        <w:rPr>
          <w:rFonts w:ascii="Times New Roman" w:hAnsi="Times New Roman"/>
          <w:b w:val="0"/>
          <w:sz w:val="28"/>
        </w:rPr>
        <w:t>ова «</w:t>
      </w:r>
      <w:r>
        <w:rPr>
          <w:rFonts w:ascii="Times New Roman" w:hAnsi="Times New Roman"/>
          <w:sz w:val="28"/>
        </w:rPr>
        <w:t xml:space="preserve">, установленной в Камчатском крае для соответствующих социально-демографических групп населения.» заменить словами </w:t>
      </w:r>
      <w:r>
        <w:rPr>
          <w:rFonts w:ascii="Times New Roman" w:hAnsi="Times New Roman"/>
          <w:b w:val="0"/>
          <w:sz w:val="28"/>
        </w:rPr>
        <w:t xml:space="preserve">«на душу населения, </w:t>
      </w:r>
      <w:r>
        <w:rPr>
          <w:rFonts w:ascii="Times New Roman" w:hAnsi="Times New Roman"/>
          <w:b w:val="0"/>
          <w:sz w:val="28"/>
        </w:rPr>
        <w:t>установленного в Камчатском крае.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b w:val="0"/>
          <w:sz w:val="28"/>
        </w:rPr>
        <w:t>.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</w:t>
      </w:r>
      <w:r>
        <w:rPr>
          <w:rFonts w:ascii="Times New Roman" w:hAnsi="Times New Roman"/>
          <w:b w:val="0"/>
          <w:sz w:val="28"/>
        </w:rPr>
        <w:t xml:space="preserve"> В приложении: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1) в части 1 </w:t>
      </w:r>
      <w:r>
        <w:rPr>
          <w:rFonts w:ascii="Times New Roman" w:hAnsi="Times New Roman"/>
          <w:b w:val="0"/>
          <w:sz w:val="28"/>
        </w:rPr>
        <w:t>сл</w:t>
      </w:r>
      <w:r>
        <w:rPr>
          <w:rFonts w:ascii="Times New Roman" w:hAnsi="Times New Roman"/>
          <w:b w:val="0"/>
          <w:sz w:val="28"/>
        </w:rPr>
        <w:t>ова «</w:t>
      </w:r>
      <w:r>
        <w:rPr>
          <w:rFonts w:ascii="Times New Roman" w:hAnsi="Times New Roman"/>
          <w:sz w:val="28"/>
        </w:rPr>
        <w:t xml:space="preserve">, установленной в Камчатском крае для соответствующих социально-демографических групп населения» заменить словами </w:t>
      </w:r>
      <w:r>
        <w:rPr>
          <w:rFonts w:ascii="Times New Roman" w:hAnsi="Times New Roman"/>
          <w:b w:val="0"/>
          <w:sz w:val="28"/>
        </w:rPr>
        <w:t xml:space="preserve">«на душу населения, </w:t>
      </w:r>
      <w:r>
        <w:rPr>
          <w:rFonts w:ascii="Times New Roman" w:hAnsi="Times New Roman"/>
          <w:b w:val="0"/>
          <w:sz w:val="28"/>
        </w:rPr>
        <w:t>установленного в Камчатском крае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b w:val="0"/>
          <w:sz w:val="28"/>
        </w:rPr>
        <w:t>;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в части 6: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а) в пункте 1 </w:t>
      </w:r>
      <w:r>
        <w:rPr>
          <w:rFonts w:ascii="Times New Roman" w:hAnsi="Times New Roman"/>
          <w:b w:val="0"/>
          <w:sz w:val="28"/>
        </w:rPr>
        <w:t>сл</w:t>
      </w:r>
      <w:r>
        <w:rPr>
          <w:rFonts w:ascii="Times New Roman" w:hAnsi="Times New Roman"/>
          <w:b w:val="0"/>
          <w:sz w:val="28"/>
        </w:rPr>
        <w:t>ова «</w:t>
      </w:r>
      <w:r>
        <w:rPr>
          <w:rFonts w:ascii="Times New Roman" w:hAnsi="Times New Roman"/>
          <w:sz w:val="28"/>
        </w:rPr>
        <w:t xml:space="preserve">, установленной в Камчатском крае для соответствующих социально-демографических групп населения;» заменить словами </w:t>
      </w:r>
      <w:r>
        <w:rPr>
          <w:rFonts w:ascii="Times New Roman" w:hAnsi="Times New Roman"/>
          <w:b w:val="0"/>
          <w:sz w:val="28"/>
        </w:rPr>
        <w:t xml:space="preserve">«на душу населения, </w:t>
      </w:r>
      <w:r>
        <w:rPr>
          <w:rFonts w:ascii="Times New Roman" w:hAnsi="Times New Roman"/>
          <w:b w:val="0"/>
          <w:sz w:val="28"/>
        </w:rPr>
        <w:t>установленного в Камчатском крае;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b w:val="0"/>
          <w:sz w:val="28"/>
        </w:rPr>
        <w:t>;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в пункте 2 сл</w:t>
      </w:r>
      <w:r>
        <w:rPr>
          <w:rFonts w:ascii="Times New Roman" w:hAnsi="Times New Roman"/>
          <w:b w:val="0"/>
          <w:sz w:val="28"/>
        </w:rPr>
        <w:t>ова «</w:t>
      </w:r>
      <w:r>
        <w:rPr>
          <w:rFonts w:ascii="Times New Roman" w:hAnsi="Times New Roman"/>
          <w:sz w:val="28"/>
        </w:rPr>
        <w:t xml:space="preserve">, установленной в Камчатском крае для соответствующих социально-демографических групп населения» заменить словами </w:t>
      </w:r>
      <w:r>
        <w:rPr>
          <w:rFonts w:ascii="Times New Roman" w:hAnsi="Times New Roman"/>
          <w:b w:val="0"/>
          <w:sz w:val="28"/>
        </w:rPr>
        <w:t xml:space="preserve">«на душу населения, </w:t>
      </w:r>
      <w:r>
        <w:rPr>
          <w:rFonts w:ascii="Times New Roman" w:hAnsi="Times New Roman"/>
          <w:b w:val="0"/>
          <w:sz w:val="28"/>
        </w:rPr>
        <w:t>установленного в Камчатском крае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b w:val="0"/>
          <w:sz w:val="28"/>
        </w:rPr>
        <w:t>;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пункт 7 признать утратившим силу;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часть 10 дополнить пунктом 10.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 xml:space="preserve"> следующего содержания: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«10.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С гражданином, подавшим заявление на получение государственной социальной помощи на основании социального контракта по мероприятиям, указанны</w:t>
      </w:r>
      <w:r>
        <w:rPr>
          <w:rFonts w:ascii="Times New Roman" w:hAnsi="Times New Roman"/>
          <w:b w:val="0"/>
          <w:color w:val="000000"/>
          <w:sz w:val="28"/>
        </w:rPr>
        <w:t xml:space="preserve">м </w:t>
      </w:r>
      <w:r>
        <w:rPr>
          <w:rFonts w:ascii="Times New Roman" w:hAnsi="Times New Roman"/>
          <w:b w:val="0"/>
          <w:color w:val="000000"/>
          <w:sz w:val="28"/>
        </w:rPr>
        <w:t xml:space="preserve">в подпунктах 2 и 3 части 12 настоящего Порядка, </w:t>
      </w:r>
      <w:r>
        <w:rPr>
          <w:rFonts w:ascii="Times New Roman" w:hAnsi="Times New Roman"/>
          <w:b w:val="0"/>
          <w:color w:val="000000"/>
          <w:sz w:val="28"/>
        </w:rPr>
        <w:t>в течение одного года с момента получения по линии органов службы занятости еди</w:t>
      </w:r>
      <w:r>
        <w:rPr>
          <w:rFonts w:ascii="Times New Roman" w:hAnsi="Times New Roman"/>
          <w:b w:val="0"/>
          <w:color w:val="000000"/>
          <w:sz w:val="28"/>
        </w:rPr>
        <w:t xml:space="preserve">новременной финансовой помощи на содействие началу осуществления предпринимательской деятельности безработных граждан, оказываемой в соответствии с </w:t>
      </w:r>
      <w:r>
        <w:rPr>
          <w:rFonts w:ascii="Times New Roman" w:hAnsi="Times New Roman"/>
          <w:b w:val="0"/>
          <w:strike w:val="0"/>
          <w:color w:val="000000"/>
          <w:sz w:val="28"/>
        </w:rPr>
        <w:t>абзацем одиннадцатым подпункта 8 пункта 1 статьи 7.1-1</w:t>
      </w:r>
      <w:r>
        <w:rPr>
          <w:rFonts w:ascii="Times New Roman" w:hAnsi="Times New Roman"/>
          <w:b w:val="0"/>
          <w:color w:val="000000"/>
          <w:sz w:val="28"/>
        </w:rPr>
        <w:t xml:space="preserve"> Закона Российской Федерации «О занятости населения в Российской Федерации», социальный контракт не заключается.»;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5) часть 32 изложить в следующей редакции: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«</w:t>
      </w:r>
      <w:r>
        <w:rPr>
          <w:rFonts w:ascii="Times New Roman" w:hAnsi="Times New Roman"/>
          <w:strike w:val="0"/>
          <w:sz w:val="28"/>
          <w:u w:val="none"/>
        </w:rPr>
        <w:t>32. При исчислении совокупного дохода семьи учитываются доходы граждан, являющихся по отношению к заявителю супругом (супругой), их</w:t>
      </w:r>
      <w:r>
        <w:rPr>
          <w:rFonts w:ascii="Times New Roman" w:hAnsi="Times New Roman"/>
          <w:b w:val="0"/>
          <w:sz w:val="28"/>
        </w:rPr>
        <w:t xml:space="preserve"> несовершеннолетними детьми, детьми, находящимися под его опекой (попечительством), детьми в возрасте до 23 лет, обучающихся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(за исключением обучающихся по дополнительным образовательным программам).»;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6) часть 34 признать утратившей силу;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7) часть 37 изложить в следующей редакции: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«37. </w:t>
      </w:r>
      <w:r>
        <w:rPr>
          <w:rFonts w:ascii="Times New Roman" w:hAnsi="Times New Roman"/>
          <w:b w:val="0"/>
          <w:sz w:val="28"/>
        </w:rPr>
        <w:t xml:space="preserve">Размер выплат по мероприятиям, указанным </w:t>
      </w:r>
      <w:r>
        <w:rPr>
          <w:rFonts w:ascii="Times New Roman" w:hAnsi="Times New Roman"/>
          <w:b w:val="0"/>
          <w:color w:val="000000"/>
          <w:sz w:val="28"/>
        </w:rPr>
        <w:t>в подпунктах 2 и 3 части 12 настоящего Порядка</w:t>
      </w:r>
      <w:r>
        <w:rPr>
          <w:rFonts w:ascii="Times New Roman" w:hAnsi="Times New Roman"/>
          <w:b w:val="0"/>
          <w:sz w:val="28"/>
        </w:rPr>
        <w:t>, подлежит перерасчету в беззаявительном порядке с месяца изменения величины прожиточного минимума трудоспособного населения, установленного в Камчатском каре.»;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8) в части 46 после слов «</w:t>
      </w:r>
      <w:r>
        <w:rPr>
          <w:rFonts w:ascii="Times New Roman" w:hAnsi="Times New Roman"/>
          <w:sz w:val="28"/>
        </w:rPr>
        <w:t>не чаще одного раза в год</w:t>
      </w:r>
      <w:r>
        <w:rPr>
          <w:rFonts w:ascii="Times New Roman" w:hAnsi="Times New Roman"/>
          <w:b w:val="0"/>
          <w:sz w:val="28"/>
        </w:rPr>
        <w:t>» дополнить сло</w:t>
      </w:r>
      <w:r>
        <w:rPr>
          <w:rFonts w:ascii="Times New Roman" w:hAnsi="Times New Roman"/>
          <w:b w:val="0"/>
          <w:sz w:val="28"/>
        </w:rPr>
        <w:t>вами «</w:t>
      </w:r>
      <w:r>
        <w:rPr>
          <w:rFonts w:ascii="Times New Roman" w:hAnsi="Times New Roman"/>
          <w:sz w:val="28"/>
        </w:rPr>
        <w:t>со дня окончания срока действия предыдущего социального контракта»;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9) в части 47: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подпункт «а» пункта 2 дополнить словам</w:t>
      </w:r>
      <w:r>
        <w:rPr>
          <w:rFonts w:ascii="Times New Roman" w:hAnsi="Times New Roman"/>
          <w:b w:val="0"/>
          <w:sz w:val="28"/>
        </w:rPr>
        <w:t xml:space="preserve">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(в случае отсутствия такой регистрации на дату заключения социального контракта)»;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подпункт «а» пункта 3 дополнить словам</w:t>
      </w:r>
      <w:r>
        <w:rPr>
          <w:rFonts w:ascii="Times New Roman" w:hAnsi="Times New Roman"/>
          <w:b w:val="0"/>
          <w:sz w:val="28"/>
        </w:rPr>
        <w:t xml:space="preserve">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(в случае отсутствия такой регистрации на дату заключения социального контракта)»;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10) в пункте 6 части 50 слово «ме</w:t>
      </w:r>
      <w:r>
        <w:rPr>
          <w:rFonts w:ascii="Times New Roman" w:hAnsi="Times New Roman"/>
          <w:b w:val="0"/>
          <w:sz w:val="28"/>
        </w:rPr>
        <w:t xml:space="preserve">сяцу» </w:t>
      </w:r>
      <w:r>
        <w:rPr>
          <w:rFonts w:ascii="Times New Roman" w:hAnsi="Times New Roman"/>
          <w:b w:val="0"/>
          <w:sz w:val="28"/>
        </w:rPr>
        <w:t>заменить словами «одному календарному месяцу перед месяцем»;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11) в пункте 11 части 62 слово «ме</w:t>
      </w:r>
      <w:r>
        <w:rPr>
          <w:rFonts w:ascii="Times New Roman" w:hAnsi="Times New Roman"/>
          <w:b w:val="0"/>
          <w:sz w:val="28"/>
        </w:rPr>
        <w:t xml:space="preserve">сяцу» </w:t>
      </w:r>
      <w:r>
        <w:rPr>
          <w:rFonts w:ascii="Times New Roman" w:hAnsi="Times New Roman"/>
          <w:b w:val="0"/>
          <w:sz w:val="28"/>
        </w:rPr>
        <w:t>заменить словами «одному календарному месяцу перед месяцем»;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12) в пункте 2 части 85 слова «органов государственной власти» заменить словами «исполнительных органов»;</w:t>
      </w:r>
    </w:p>
    <w:p w14:paraId="4D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13</w:t>
      </w:r>
      <w:r>
        <w:rPr>
          <w:rFonts w:ascii="Times New Roman" w:hAnsi="Times New Roman"/>
          <w:b w:val="0"/>
          <w:sz w:val="28"/>
        </w:rPr>
        <w:t>) пункт 3 части 91изложить в следующей редакции:</w:t>
      </w:r>
    </w:p>
    <w:p w14:paraId="4E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«3) осуществить</w:t>
      </w:r>
      <w:r>
        <w:rPr>
          <w:rFonts w:ascii="Times New Roman" w:hAnsi="Times New Roman"/>
          <w:sz w:val="28"/>
          <w:u w:val="none"/>
        </w:rPr>
        <w:t xml:space="preserve"> выплату ежемесячного денежного пособия получателю</w:t>
      </w:r>
      <w:r>
        <w:rPr>
          <w:rFonts w:ascii="Times New Roman" w:hAnsi="Times New Roman"/>
          <w:b w:val="0"/>
          <w:sz w:val="28"/>
          <w:u w:val="none"/>
        </w:rPr>
        <w:t>,</w:t>
      </w:r>
      <w:r>
        <w:rPr>
          <w:rFonts w:ascii="Times New Roman" w:hAnsi="Times New Roman"/>
          <w:b w:val="0"/>
          <w:sz w:val="28"/>
        </w:rPr>
        <w:t xml:space="preserve"> зарегистрированному в органах службы занятости в качестве безработного или ищущего работу, в течение одного месяца с даты заключения социального контракта и 3 месяцев с даты подтверждения факта трудоустройства получателя в разм</w:t>
      </w:r>
      <w:r>
        <w:rPr>
          <w:rFonts w:ascii="Times New Roman" w:hAnsi="Times New Roman"/>
          <w:b w:val="0"/>
          <w:sz w:val="28"/>
        </w:rPr>
        <w:t>ере величины прожиточного минимума трудоспособного населения, установленного в Камчатском крае на год осуществления такой выплаты. Денежная выплата, осуществляемая в течение 3 месяцев с даты подтверждения факта трудоустройства гражданином, осуществляется ежемесячно (в том числе со дня окончания срока действия социального контракта без его продления) при условии продолжения осуществления гражданином трудовой деятельности в рамках трудового договора, заключенного в период действия социального контракта;</w:t>
      </w:r>
    </w:p>
    <w:p w14:paraId="4F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14) часть 92 дополнить пунктом 10 следующего содержания:</w:t>
      </w:r>
    </w:p>
    <w:p w14:paraId="50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«10)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осуществлять трудовую деятельность не менее чем в течение 12 месяцев со дня окончания срока действия социального контракта. В случае прекращения трудовой деятельности (исключая случаи сокращения, увольнения в связи с переездом на новое место жительства и иные уважительные причины, а также в случае завершения срочного трудового договора) новый социальный контракт может быть заключен не ранее чем через 12 месяцев со дня окончания срока действия ранее заключенного социального контракта с таким гражданином.»;</w:t>
      </w:r>
    </w:p>
    <w:p w14:paraId="51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15) в части 94:</w:t>
      </w:r>
    </w:p>
    <w:p w14:paraId="52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а) пункт 2 </w:t>
      </w:r>
      <w:r>
        <w:rPr>
          <w:rFonts w:ascii="Times New Roman" w:hAnsi="Times New Roman"/>
          <w:b w:val="0"/>
          <w:sz w:val="28"/>
        </w:rPr>
        <w:t xml:space="preserve"> д</w:t>
      </w:r>
      <w:r>
        <w:rPr>
          <w:rFonts w:ascii="Times New Roman" w:hAnsi="Times New Roman"/>
          <w:b w:val="0"/>
          <w:sz w:val="28"/>
        </w:rPr>
        <w:t>ополнить словами «</w:t>
      </w:r>
      <w:r>
        <w:rPr>
          <w:rFonts w:ascii="Times New Roman" w:hAnsi="Times New Roman"/>
          <w:b w:val="0"/>
          <w:sz w:val="28"/>
        </w:rPr>
        <w:t>(при условии, что указанный гражданин не состоит на указанном учете на дату заключения социального контракта)»;</w:t>
      </w:r>
    </w:p>
    <w:p w14:paraId="53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дополнить пунктом 11 следующего содержания:</w:t>
      </w:r>
    </w:p>
    <w:p w14:paraId="54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«11) осуществлять предпринимательскую деятельность в период срока действия социального контракта и не менее чем в течение 12 месяцев со дня окончания срока действия социального контракта. В случае утраты статуса индивидуального предпринимателя или налогоплательщика налога на профессиональный доход в указанный период новый социальный контракт может быть заключен не ранее чем через 12 месяцев со дня окончания срока действия ранее заключенного социального контракта с таким гражданином.»;</w:t>
      </w:r>
    </w:p>
    <w:p w14:paraId="55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16) в пункт</w:t>
      </w:r>
      <w:r>
        <w:rPr>
          <w:rFonts w:ascii="Times New Roman" w:hAnsi="Times New Roman"/>
          <w:b w:val="0"/>
          <w:sz w:val="28"/>
        </w:rPr>
        <w:t>е 4 части 95 слова «</w:t>
      </w:r>
      <w:r>
        <w:rPr>
          <w:rFonts w:ascii="Times New Roman" w:hAnsi="Times New Roman"/>
          <w:sz w:val="28"/>
        </w:rPr>
        <w:t>органами и должностными лицами» заменить словами «исполнительными органами Камчатского края</w:t>
      </w:r>
      <w:r>
        <w:rPr>
          <w:rFonts w:ascii="Times New Roman" w:hAnsi="Times New Roman"/>
          <w:b w:val="0"/>
          <w:sz w:val="28"/>
        </w:rPr>
        <w:t>»;</w:t>
      </w:r>
    </w:p>
    <w:p w14:paraId="56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17) в части 96:</w:t>
      </w:r>
    </w:p>
    <w:p w14:paraId="57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а) пункт 1 </w:t>
      </w:r>
      <w:r>
        <w:rPr>
          <w:rFonts w:ascii="Times New Roman" w:hAnsi="Times New Roman"/>
          <w:b w:val="0"/>
          <w:sz w:val="28"/>
        </w:rPr>
        <w:t xml:space="preserve"> д</w:t>
      </w:r>
      <w:r>
        <w:rPr>
          <w:rFonts w:ascii="Times New Roman" w:hAnsi="Times New Roman"/>
          <w:b w:val="0"/>
          <w:sz w:val="28"/>
        </w:rPr>
        <w:t>ополнить словами «</w:t>
      </w:r>
      <w:r>
        <w:rPr>
          <w:rFonts w:ascii="Times New Roman" w:hAnsi="Times New Roman"/>
          <w:b w:val="0"/>
          <w:sz w:val="28"/>
        </w:rPr>
        <w:t>(при условии, что указанный гражданин не состоит на указанном учете на дату заключения социального контракта)»;</w:t>
      </w:r>
    </w:p>
    <w:p w14:paraId="58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дополнить пунктом 9 следующего содержания:</w:t>
      </w:r>
    </w:p>
    <w:p w14:paraId="59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«9) вести личное подсобное хозяйство в период срока действия социального контракта и не менее чем в течение 12 месяцев со дня окончания срока действия социального контракта. В случае утраты статуса налогоплательщика налога на профессиональный доход в указанный период новый социальный контракт может быть заключен не ранее чем через 12 месяцев со дня окончания срока действия ранее заключенного социального контракта с таким гражданином.»;</w:t>
      </w:r>
    </w:p>
    <w:p w14:paraId="5A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18) дополнить частью 131.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 xml:space="preserve"> следующего содержания»:</w:t>
      </w:r>
    </w:p>
    <w:p w14:paraId="5B000000">
      <w:pPr>
        <w:spacing w:after="0" w:before="0" w:line="240" w:lineRule="auto"/>
        <w:ind w:firstLine="420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«131.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 xml:space="preserve"> Ответственность за достоверность представляемых в Министерство сведений возлагается на органы местного самоуправления  муниципальных образований Камчатского края.»</w:t>
      </w:r>
    </w:p>
    <w:p w14:paraId="5C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19) в части 133:</w:t>
      </w:r>
    </w:p>
    <w:p w14:paraId="5D000000">
      <w:pPr>
        <w:spacing w:after="0" w:before="0" w:line="240" w:lineRule="auto"/>
        <w:ind w:firstLine="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абзаце первом слова «четвертого месяца» заменить словами «пятого месяца»;</w:t>
      </w:r>
    </w:p>
    <w:p w14:paraId="5E000000">
      <w:pPr>
        <w:spacing w:after="0" w:before="0" w:line="240" w:lineRule="auto"/>
        <w:ind w:firstLine="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пункт 3</w:t>
      </w:r>
      <w:r>
        <w:rPr>
          <w:rFonts w:ascii="Times New Roman" w:hAnsi="Times New Roman"/>
          <w:b w:val="0"/>
          <w:sz w:val="28"/>
        </w:rPr>
        <w:t xml:space="preserve"> признать утратившим силу;</w:t>
      </w:r>
    </w:p>
    <w:p w14:paraId="5F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20) часть 134 изложить в следующей редакции:</w:t>
      </w:r>
    </w:p>
    <w:p w14:paraId="60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«134. Органами местного самоуправления проводится ежемесячный мониторинг условий жизни гражданина (семьи гражданина) в течение следующего срока со дня окончания срока действия социального контракта, заключенного:</w:t>
      </w:r>
    </w:p>
    <w:p w14:paraId="61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1) на реализацию мероприятия по поиску работы:</w:t>
      </w:r>
    </w:p>
    <w:p w14:paraId="62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в течение 12 месяцев ежемесячно проверяется факт осуществления гражданином трудов</w:t>
      </w:r>
      <w:r>
        <w:rPr>
          <w:rFonts w:ascii="Times New Roman" w:hAnsi="Times New Roman"/>
          <w:sz w:val="28"/>
        </w:rPr>
        <w:t>ой деятельности;</w:t>
      </w:r>
    </w:p>
    <w:p w14:paraId="63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течение 12 месяцев рассчитывается доход гражданина от трудовой деятельности за 4-6 месяцы, 7-9 месяцы и 10-12 месяцы со дня окончания срока действия социального контракта;</w:t>
      </w:r>
    </w:p>
    <w:p w14:paraId="64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2) на реализацию мероприятия по осуществлению индивидуальной предпринимательской деятельности:</w:t>
      </w:r>
    </w:p>
    <w:p w14:paraId="65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течение 12 месяцев ежемесячно проверяется факт регистрации в качестве индивидуального предпринимателя или налогоплательщика налога на профессиональный доход;</w:t>
      </w:r>
    </w:p>
    <w:p w14:paraId="66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течение 12 месяцев рассчитывается доход гражданина </w:t>
      </w:r>
      <w:r>
        <w:br/>
      </w:r>
      <w:r>
        <w:rPr>
          <w:rFonts w:ascii="Times New Roman" w:hAnsi="Times New Roman"/>
          <w:b w:val="0"/>
          <w:sz w:val="28"/>
        </w:rPr>
        <w:t>от предпринимательской деятельности за 4-6 месяцы, 7-9 месяцы и 10-12 месяцы со дня окончания срока действия социального контракта;</w:t>
      </w:r>
    </w:p>
    <w:p w14:paraId="67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3) на реализацию мероприятия по ведению личного подсобного хо</w:t>
      </w:r>
      <w:r>
        <w:rPr>
          <w:rFonts w:ascii="Times New Roman" w:hAnsi="Times New Roman"/>
          <w:sz w:val="28"/>
        </w:rPr>
        <w:t>зяйства:</w:t>
      </w:r>
    </w:p>
    <w:p w14:paraId="68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в течение 12 месяцев ежемесячно проверяется факт регистрации гражданина в качестве налогоплательщика налога на профессиональный доход;</w:t>
      </w:r>
    </w:p>
    <w:p w14:paraId="69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течение 12 месяцев рассчитывается доход гражданина от трудовой деятельности за 4-6 месяцы, 7-9 месяцы и 10-12 месяцы со дня окончания срока действия социального контракта;</w:t>
      </w:r>
    </w:p>
    <w:p w14:paraId="6A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4) на реализацию иных мероприятий, направленных на преодоление трудной жизненной ситуации, – в течение 12 месяцев проверяется факт ухудшения материально-бытового состояния гражданина (семьи гражданина).»;</w:t>
      </w:r>
    </w:p>
    <w:p w14:paraId="6B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21) доп</w:t>
      </w:r>
      <w:r>
        <w:rPr>
          <w:rFonts w:ascii="Times New Roman" w:hAnsi="Times New Roman"/>
          <w:b w:val="0"/>
          <w:sz w:val="28"/>
        </w:rPr>
        <w:t>олнить частью 134.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 xml:space="preserve"> следующего содержания:</w:t>
      </w:r>
    </w:p>
    <w:p w14:paraId="6C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134.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 результатам, полученным в ходе мониторинга, орган социальной защиты населения принимает решение о целесообразности заключения с гражданином (семьей гражданина) нового социального контракта или</w:t>
      </w:r>
      <w:r>
        <w:rPr>
          <w:rFonts w:ascii="Times New Roman" w:hAnsi="Times New Roman"/>
          <w:b w:val="0"/>
          <w:sz w:val="28"/>
        </w:rPr>
        <w:t xml:space="preserve"> оказания ему иных мер социальной поддержки или услуг.»;</w:t>
      </w:r>
    </w:p>
    <w:p w14:paraId="6D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22) доп</w:t>
      </w:r>
      <w:r>
        <w:rPr>
          <w:rFonts w:ascii="Times New Roman" w:hAnsi="Times New Roman"/>
          <w:b w:val="0"/>
          <w:sz w:val="28"/>
        </w:rPr>
        <w:t>олнить частью 134.</w:t>
      </w:r>
      <w:r>
        <w:rPr>
          <w:rFonts w:ascii="Times New Roman" w:hAnsi="Times New Roman"/>
          <w:b w:val="0"/>
          <w:sz w:val="28"/>
          <w:vertAlign w:val="superscript"/>
        </w:rPr>
        <w:t>2</w:t>
      </w:r>
      <w:r>
        <w:rPr>
          <w:rFonts w:ascii="Times New Roman" w:hAnsi="Times New Roman"/>
          <w:b w:val="0"/>
          <w:sz w:val="28"/>
        </w:rPr>
        <w:t xml:space="preserve"> следующего содержания:</w:t>
      </w:r>
    </w:p>
    <w:p w14:paraId="6E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«134.</w:t>
      </w:r>
      <w:r>
        <w:rPr>
          <w:rFonts w:ascii="Times New Roman" w:hAnsi="Times New Roman"/>
          <w:b w:val="0"/>
          <w:sz w:val="28"/>
          <w:vertAlign w:val="superscript"/>
        </w:rPr>
        <w:t>2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Документы (сведения), необходимые для проведения мониторинга, предусмотренного настоящим пунктом, в том числе документы (сведения) о доходах, источником которых является Федеральная налоговая служба, запрашиваются органом социальной защиты населения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взаимодействия, в органах и (или) организациях, в распоряжении которых они находятся, и (или) представляются заявителем (в зависимости от сложившейся конкретной жизненной ситуации).»;</w:t>
      </w:r>
    </w:p>
    <w:p w14:paraId="6F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23) в части </w:t>
      </w:r>
      <w:r>
        <w:rPr>
          <w:rFonts w:ascii="Times New Roman" w:hAnsi="Times New Roman"/>
          <w:b w:val="0"/>
          <w:sz w:val="28"/>
        </w:rPr>
        <w:t>137 слова</w:t>
      </w:r>
      <w:r>
        <w:rPr>
          <w:rFonts w:ascii="Times New Roman" w:hAnsi="Times New Roman"/>
          <w:b w:val="0"/>
          <w:sz w:val="28"/>
        </w:rPr>
        <w:t xml:space="preserve"> «</w:t>
      </w:r>
      <w:r>
        <w:rPr>
          <w:rFonts w:ascii="Times New Roman" w:hAnsi="Times New Roman"/>
          <w:sz w:val="28"/>
        </w:rPr>
        <w:t>федеральным органом исполнительной власти</w:t>
      </w:r>
      <w:r>
        <w:rPr>
          <w:rFonts w:ascii="Times New Roman" w:hAnsi="Times New Roman"/>
          <w:sz w:val="28"/>
        </w:rPr>
        <w:t>» заменить на слова «федеральны</w:t>
      </w:r>
      <w:r>
        <w:rPr>
          <w:rFonts w:ascii="Times New Roman" w:hAnsi="Times New Roman"/>
          <w:b w:val="0"/>
          <w:sz w:val="28"/>
        </w:rPr>
        <w:t>м исполнительным органом».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footer"/>
    <w:basedOn w:val="Style_3"/>
    <w:link w:val="Style_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4_ch" w:type="character">
    <w:name w:val="footer"/>
    <w:basedOn w:val="Style_3_ch"/>
    <w:link w:val="Style_4"/>
    <w:rPr>
      <w:rFonts w:ascii="Times New Roman" w:hAnsi="Times New Roman"/>
      <w:sz w:val="28"/>
    </w:rPr>
  </w:style>
  <w:style w:styleId="Style_5" w:type="paragraph">
    <w:name w:val="Основной шрифт абзаца1"/>
    <w:link w:val="Style_5_ch"/>
  </w:style>
  <w:style w:styleId="Style_5_ch" w:type="character">
    <w:name w:val="Основной шрифт абзаца1"/>
    <w:link w:val="Style_5"/>
  </w:style>
  <w:style w:styleId="Style_6" w:type="paragraph">
    <w:name w:val="toc 2"/>
    <w:next w:val="Style_3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3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3_ch"/>
    <w:link w:val="Style_11"/>
    <w:rPr>
      <w:rFonts w:ascii="Segoe UI" w:hAnsi="Segoe UI"/>
      <w:sz w:val="18"/>
    </w:rPr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Гиперссылка1"/>
    <w:basedOn w:val="Style_5"/>
    <w:link w:val="Style_13_ch"/>
    <w:rPr>
      <w:color w:themeColor="hyperlink" w:val="0563C1"/>
      <w:u w:val="single"/>
    </w:rPr>
  </w:style>
  <w:style w:styleId="Style_13_ch" w:type="character">
    <w:name w:val="Гиперссылка1"/>
    <w:basedOn w:val="Style_5_ch"/>
    <w:link w:val="Style_13"/>
    <w:rPr>
      <w:color w:themeColor="hyperlink" w:val="0563C1"/>
      <w:u w:val="single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Plain Text"/>
    <w:basedOn w:val="Style_3"/>
    <w:link w:val="Style_23_ch"/>
    <w:pPr>
      <w:spacing w:after="0" w:line="240" w:lineRule="auto"/>
      <w:ind/>
    </w:pPr>
    <w:rPr>
      <w:rFonts w:ascii="Calibri" w:hAnsi="Calibri"/>
    </w:rPr>
  </w:style>
  <w:style w:styleId="Style_23_ch" w:type="character">
    <w:name w:val="Plain Text"/>
    <w:basedOn w:val="Style_3_ch"/>
    <w:link w:val="Style_23"/>
    <w:rPr>
      <w:rFonts w:ascii="Calibri" w:hAnsi="Calibri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5"/>
    <w:next w:val="Style_3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er"/>
    <w:basedOn w:val="Style_3"/>
    <w:link w:val="Style_2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9_ch" w:type="character">
    <w:name w:val="header"/>
    <w:basedOn w:val="Style_3_ch"/>
    <w:link w:val="Style_29"/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2023-10-19T02:46:31Z</dcterms:modified>
</cp:coreProperties>
</file>