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ind w:right="13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1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1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right="139" w:hanging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139" w:hanging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ind w:right="139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139"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right="139" w:hanging="0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139" w:hanging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</w:r>
    </w:p>
    <w:p>
      <w:pPr>
        <w:pStyle w:val="Normal"/>
        <w:spacing w:lineRule="auto" w:line="240" w:before="0" w:after="0"/>
        <w:ind w:right="139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78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57" w:leader="none"/>
              </w:tabs>
              <w:suppressAutoHyphens w:val="true"/>
              <w:spacing w:lineRule="auto" w:line="240" w:before="0" w:after="0"/>
              <w:ind w:left="30" w:right="-108" w:hanging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изменений в приложение к приказу Министерства социального благополучия и семейной политики Камчатского края от 20.12.2022 № 1017-п «О Порядке и условиях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края»</w:t>
            </w:r>
          </w:p>
        </w:tc>
      </w:tr>
    </w:tbl>
    <w:p>
      <w:pPr>
        <w:pStyle w:val="Normal"/>
        <w:spacing w:lineRule="auto" w:line="240" w:before="0" w:after="0"/>
        <w:ind w:right="139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Внести в приложение к приказу Министерства социального благополучия и семейной политики Камчатского края от 20.12.2022 № 1017-п «О Порядке и условиях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часть 5 дополнить пунктом 8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«8) частичную компенсацию расходов инвалидов на переоборудование личного транспортного средства на ручное управление.»;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дополнить разделом 13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«13. Особенности оказания материальной помощи инвалидам на частичную компенсацию расходов на переоборудование личного транспортного средства на ручное управление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63. Материальная помощь инвалидам на частичную компенсацию расходов на переоборудование личного транспортного средства на ручное управление (далее – расходы на переоборудование транспортного средства) оказывается инвалидам, имеющим нарушения функций опорно-двигательного аппарата, являющимся собственниками транспортных средств, без учета среднедушевого дохода семьи (одиноко проживающего гражданина).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64. Оказание материальной помощи на частичную компенсацию расходов на переоборудование транспортного средства осуществляется по фактическим расходам не чаще одного раза в семь лет с даты обращения.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65. К расходам на переоборудование транспортного средства относятся расходы на приобретение ручного управления, оплату стоимости работ по установке ручного управления, оплату услуг, связанных с оформлением документов, подтверждающих внесение изменений в конструкцию транспортного средства в связи с переоборудованием транспортного средства.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66. Оказание материальной помощи гражданам на частичную компенсацию расходов на переоборудование транспортного средства осуществляется при представлении следующих документов: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паспорта гражданина Российской Федерации или иного документа, подтверждающего личность гражданина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справки об инвалидности;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индивидуальной программы реабилитации (абилитации) инвалида;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4) свидетельства о регистрации транспортного средства и/или паспорта</w:t>
      </w:r>
      <w:bookmarkStart w:id="1" w:name="_GoBack"/>
      <w:bookmarkEnd w:id="1"/>
      <w:r>
        <w:rPr>
          <w:rFonts w:cs="Times New Roman" w:ascii="Times New Roman" w:hAnsi="Times New Roman"/>
          <w:bCs/>
          <w:sz w:val="28"/>
          <w:szCs w:val="28"/>
        </w:rPr>
        <w:t xml:space="preserve"> технического средства с отметкой о внесенных в его конструкцию изменениях, связанных с переоборудованием транспортного средства;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5) водительского удостоверения;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6) документов, подтверждающих оплату расходов, фактически понесенных гражданином при переоборудовании транспортного средства (кассовые чеки, квитанции и иные документы, содержащие информацию об оплате товаров, работ, услуг, указанных в части 65 настоящего Порядка);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7) документов, подтверждающих полномочия представителя гражданина (для представителей гражданина);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8) сведений о реквизитах счета гражданина в кредитной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9) согласии на обработку персональных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67. Основаниями для отказа в оказании материальной помощи являются: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гражданин не проживает по месту жительства в Камчатском крае;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гражданин не является инвалидом, имеющим нарушения функций опорно-двигательного аппарата;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гражданин не является собственником транспортного средства;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4) представление неполного пакета документов или неполных сведений, необходимых для решения вопроса о выплате компенсации;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5) несоответствие представленных документов требованиям, предъявляемым к документам (наличие противоречивой информации в представленных документах; записи в документах исполнены карандашом; документы содержат подчистки либо приписки, зачеркнутые слова и иные не оговоренные в них исправления, а также повреждения, не позволяющие однозначно истолковать их содержание, истек срок действия документа, отсутствуют реквизиты документа: номер, дата выдачи, подпись, печать);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6) повторное обращение гражданина за оказанием материальной помощи на частичную компенсацию расходов на переоборудование транспортного средства в период, установленный в части 64 настоящего Порядка.».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приложение к  Порядку и условиям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 дополнить строкой 8 следующего содержания: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Style w:val="a3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3963"/>
        <w:gridCol w:w="2693"/>
        <w:gridCol w:w="2544"/>
      </w:tblGrid>
      <w:tr>
        <w:trPr/>
        <w:tc>
          <w:tcPr>
            <w:tcW w:w="4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оказание материальной помощи инвалидам на частичную компенсацию расходов на  переоборудование личного транспортного средства на ручное управление 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инвалидам, имеющим нарушения функций опорно-двигательного аппарата</w:t>
            </w:r>
          </w:p>
        </w:tc>
        <w:tc>
          <w:tcPr>
            <w:tcW w:w="25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не чаще одного раза в семь лет с даты обращения в размере, не превышающем </w:t>
              <w:br/>
              <w:t xml:space="preserve">100 000,0 рублей  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>».</w:t>
      </w:r>
    </w:p>
    <w:p>
      <w:pPr>
        <w:pStyle w:val="ConsPlusNormal1"/>
        <w:ind w:firstLine="709"/>
        <w:jc w:val="both"/>
        <w:rPr>
          <w:szCs w:val="28"/>
        </w:rPr>
      </w:pPr>
      <w:r>
        <w:rPr>
          <w:bCs/>
          <w:szCs w:val="28"/>
        </w:rPr>
        <w:t xml:space="preserve">2. Настоящий приказ вступает </w:t>
      </w:r>
      <w:r>
        <w:rPr>
          <w:szCs w:val="28"/>
        </w:rPr>
        <w:t>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00"/>
        <w:gridCol w:w="3404"/>
        <w:gridCol w:w="2835"/>
      </w:tblGrid>
      <w:tr>
        <w:trPr>
          <w:trHeight w:val="665" w:hRule="atLeast"/>
        </w:trPr>
        <w:tc>
          <w:tcPr>
            <w:tcW w:w="34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40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Ю.О. Горелова</w:t>
            </w:r>
          </w:p>
        </w:tc>
      </w:tr>
    </w:tbl>
    <w:p>
      <w:pPr>
        <w:pStyle w:val="Normal"/>
        <w:spacing w:lineRule="auto" w:line="240" w:before="0" w:after="0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>
        <w:rPr>
          <w:rFonts w:cs="Times New Roman" w:ascii="Times New Roman" w:hAnsi="Times New Roman"/>
          <w:color w:val="D9D9D9"/>
          <w:sz w:val="28"/>
          <w:szCs w:val="28"/>
        </w:rPr>
        <w:t>[горизонтальный штамп подписи 1]</w:t>
      </w:r>
      <w:bookmarkEnd w:id="2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99396073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ConsPlusNormal" w:customStyle="1">
    <w:name w:val="ConsPlusNormal Знак"/>
    <w:link w:val="ConsPlusNormal1"/>
    <w:qFormat/>
    <w:rsid w:val="00590a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36b6c"/>
    <w:pPr>
      <w:spacing w:before="0" w:after="160"/>
      <w:ind w:left="720" w:hanging="0"/>
      <w:contextualSpacing/>
    </w:pPr>
    <w:rPr/>
  </w:style>
  <w:style w:type="paragraph" w:styleId="ConsPlusNormal1" w:customStyle="1">
    <w:name w:val="ConsPlusNormal"/>
    <w:link w:val="ConsPlusNormal"/>
    <w:qFormat/>
    <w:rsid w:val="00590a0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CAD3-E4F9-444A-B00A-C928F2F7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LibreOffice/7.5.3.2$Windows_X86_64 LibreOffice_project/9f56dff12ba03b9acd7730a5a481eea045e468f3</Application>
  <AppVersion>15.0000</AppVersion>
  <Pages>3</Pages>
  <Words>630</Words>
  <Characters>4729</Characters>
  <CharactersWithSpaces>5460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2023-05-30T05:42:00Z</dcterms:created>
  <dc:creator>Киселев Виктор Вадимович</dc:creator>
  <dc:description/>
  <dc:language>ru-RU</dc:language>
  <cp:lastModifiedBy/>
  <cp:lastPrinted>2023-05-30T01:52:00Z</cp:lastPrinted>
  <dcterms:modified xsi:type="dcterms:W3CDTF">2023-10-17T17:21:34Z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