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б установлении размера и утверждении порядка предоставления единовременной выплаты при рождении ребенка (детей) в малообеспеченных семьях, проживающих </w:t>
            </w:r>
            <w:r>
              <w:rPr>
                <w:rFonts w:ascii="Times New Roman" w:hAnsi="Times New Roman"/>
                <w:b w:val="1"/>
                <w:sz w:val="28"/>
              </w:rPr>
              <w:t xml:space="preserve">в Корякском округе </w:t>
            </w:r>
          </w:p>
          <w:p w14:paraId="11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 </w:t>
            </w:r>
            <w:r>
              <w:rPr>
                <w:rFonts w:ascii="Times New Roman" w:hAnsi="Times New Roman"/>
                <w:b w:val="1"/>
                <w:sz w:val="28"/>
              </w:rPr>
              <w:t>Алеутском муниципальном округе в Камчатском крае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реализации мероприятия 1.2.2 подпрограммы 1 «Семья» государственной программы Камчатского края «Семья и дети Камчатки», утвержденной Постановлением Правительства Камчатского края от 31.07.2017 № 308-П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Установить размер единовременной выплаты </w:t>
      </w:r>
      <w:r>
        <w:rPr>
          <w:rFonts w:ascii="Times New Roman" w:hAnsi="Times New Roman"/>
          <w:b w:val="0"/>
          <w:sz w:val="28"/>
        </w:rPr>
        <w:t xml:space="preserve">при рождении ребенка (детей) в малообеспеченных семьях, проживающих </w:t>
      </w:r>
      <w:r>
        <w:rPr>
          <w:rFonts w:ascii="Times New Roman" w:hAnsi="Times New Roman"/>
          <w:b w:val="0"/>
          <w:sz w:val="28"/>
        </w:rPr>
        <w:t xml:space="preserve">в Корякском округе и </w:t>
      </w:r>
      <w:r>
        <w:rPr>
          <w:rFonts w:ascii="Times New Roman" w:hAnsi="Times New Roman"/>
          <w:b w:val="0"/>
          <w:sz w:val="28"/>
        </w:rPr>
        <w:t>Алеутском муниципальном округе в Камчатском крае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размере 3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sz w:val="28"/>
        </w:rPr>
        <w:t>500 (три тысячи пятьсот) рублей.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Порядок предоставления единовременной </w:t>
      </w:r>
      <w:r>
        <w:rPr>
          <w:rFonts w:ascii="Times New Roman" w:hAnsi="Times New Roman"/>
          <w:sz w:val="28"/>
        </w:rPr>
        <w:t xml:space="preserve">выплаты </w:t>
      </w:r>
      <w:r>
        <w:rPr>
          <w:rFonts w:ascii="Times New Roman" w:hAnsi="Times New Roman"/>
          <w:b w:val="0"/>
          <w:sz w:val="28"/>
        </w:rPr>
        <w:t xml:space="preserve">при рождении ребенка (детей) в малообеспеченных семьях, проживающих </w:t>
      </w:r>
      <w:r>
        <w:rPr>
          <w:rFonts w:ascii="Times New Roman" w:hAnsi="Times New Roman"/>
          <w:b w:val="0"/>
          <w:sz w:val="28"/>
        </w:rPr>
        <w:t xml:space="preserve">в Корякском округе и </w:t>
      </w:r>
      <w:r>
        <w:rPr>
          <w:rFonts w:ascii="Times New Roman" w:hAnsi="Times New Roman"/>
          <w:b w:val="0"/>
          <w:sz w:val="28"/>
        </w:rPr>
        <w:t>Алеутском муниципальном округе в Камчатском крае</w:t>
      </w:r>
      <w:r>
        <w:rPr>
          <w:rFonts w:ascii="Times New Roman" w:hAnsi="Times New Roman"/>
          <w:sz w:val="28"/>
        </w:rPr>
        <w:t>, согласно приложению.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утратившими силу: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Fonts w:ascii="Times New Roman" w:hAnsi="Times New Roman"/>
          <w:sz w:val="28"/>
        </w:rPr>
        <w:t xml:space="preserve">риказ </w:t>
      </w:r>
      <w:r>
        <w:rPr>
          <w:rFonts w:ascii="Times New Roman" w:hAnsi="Times New Roman"/>
          <w:sz w:val="28"/>
        </w:rPr>
        <w:t xml:space="preserve">Министерства социального развития и труда Камчатского края </w:t>
      </w:r>
      <w:r>
        <w:rPr>
          <w:rFonts w:ascii="Times New Roman" w:hAnsi="Times New Roman"/>
          <w:sz w:val="28"/>
        </w:rPr>
        <w:t xml:space="preserve">от 23.11.2018 </w:t>
      </w:r>
      <w:r>
        <w:rPr>
          <w:rFonts w:ascii="Times New Roman" w:hAnsi="Times New Roman"/>
          <w:sz w:val="28"/>
        </w:rPr>
        <w:t>№ 1328-п «</w:t>
      </w:r>
      <w:r>
        <w:rPr>
          <w:rFonts w:ascii="Times New Roman" w:hAnsi="Times New Roman"/>
          <w:sz w:val="28"/>
        </w:rPr>
        <w:t>Об установлении размера и утверждении порядка предоставления единовременной выплаты при рождении ребенка (детей) в малообеспеченных семьях, проживающих по месту жительства (месту пребывания) в Корякском округе и Алеутском районе Камчатского края</w:t>
      </w:r>
      <w:r>
        <w:rPr>
          <w:rFonts w:ascii="Times New Roman" w:hAnsi="Times New Roman"/>
          <w:sz w:val="28"/>
        </w:rPr>
        <w:t>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 </w:t>
      </w:r>
      <w:r>
        <w:rPr>
          <w:rFonts w:ascii="Times New Roman" w:hAnsi="Times New Roman"/>
          <w:sz w:val="28"/>
        </w:rPr>
        <w:t xml:space="preserve">Министерства социального развития и труда Камчатского края </w:t>
      </w:r>
      <w:r>
        <w:rPr>
          <w:rFonts w:ascii="Times New Roman" w:hAnsi="Times New Roman"/>
          <w:sz w:val="28"/>
        </w:rPr>
        <w:t>от 17.04.2019 № 466-п «</w:t>
      </w:r>
      <w:r>
        <w:rPr>
          <w:rFonts w:ascii="Times New Roman" w:hAnsi="Times New Roman"/>
          <w:sz w:val="28"/>
        </w:rPr>
        <w:t xml:space="preserve">О внесении изменений в приложение к Приказу Министерства социального развития и труда Камчатского края от 23.11.2018 </w:t>
      </w:r>
      <w:r>
        <w:br/>
      </w:r>
      <w:r>
        <w:rPr>
          <w:rFonts w:ascii="Times New Roman" w:hAnsi="Times New Roman"/>
          <w:sz w:val="28"/>
        </w:rPr>
        <w:t>№ 1328-п «Об установлении размера и утверждении порядка предоставления единовременной выплаты при рождении ребенка (детей) в малообеспеченных семьях, проживающих по месту жительства (месту пребывания) в Корякском округе и Алеутском районе Камчатского края».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К.В. Сафронова</w:t>
            </w:r>
          </w:p>
        </w:tc>
      </w:tr>
    </w:tbl>
    <w:p w14:paraId="25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6000000">
      <w:r>
        <w:br w:type="page"/>
      </w:r>
    </w:p>
    <w:p w14:paraId="27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 приказу</w:t>
      </w:r>
    </w:p>
    <w:p w14:paraId="28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9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3" w:name="REGNUMDATESTAMP2"/>
      <w:r>
        <w:rPr>
          <w:rFonts w:ascii="Times New Roman" w:hAnsi="Times New Roman"/>
          <w:sz w:val="28"/>
        </w:rPr>
        <w:t>[Дат</w:t>
      </w:r>
      <w:bookmarkStart w:id="4" w:name="_GoBack"/>
      <w:bookmarkEnd w:id="4"/>
      <w:r>
        <w:rPr>
          <w:rFonts w:ascii="Times New Roman" w:hAnsi="Times New Roman"/>
          <w:sz w:val="28"/>
        </w:rPr>
        <w:t>а регистрации] № [Номер документа]</w:t>
      </w:r>
      <w:bookmarkEnd w:id="3"/>
    </w:p>
    <w:p w14:paraId="2A000000">
      <w:pPr>
        <w:spacing w:after="0" w:before="0" w:line="240" w:lineRule="auto"/>
        <w:ind/>
        <w:rPr>
          <w:rFonts w:ascii="Times New Roman" w:hAnsi="Times New Roman"/>
          <w:sz w:val="28"/>
        </w:rPr>
      </w:pPr>
    </w:p>
    <w:p w14:paraId="2B000000">
      <w:pPr>
        <w:spacing w:after="0" w:before="0" w:line="240" w:lineRule="auto"/>
        <w:ind/>
        <w:rPr>
          <w:rFonts w:ascii="Times New Roman" w:hAnsi="Times New Roman"/>
          <w:sz w:val="28"/>
        </w:rPr>
      </w:pPr>
    </w:p>
    <w:p w14:paraId="2C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Порядок </w:t>
      </w:r>
    </w:p>
    <w:p w14:paraId="2D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предоставления единовременной </w:t>
      </w:r>
      <w:r>
        <w:rPr>
          <w:rFonts w:ascii="Times New Roman" w:hAnsi="Times New Roman"/>
          <w:b w:val="1"/>
          <w:sz w:val="28"/>
        </w:rPr>
        <w:t xml:space="preserve">выплаты </w:t>
      </w:r>
      <w:r>
        <w:rPr>
          <w:rFonts w:ascii="Times New Roman" w:hAnsi="Times New Roman"/>
          <w:b w:val="1"/>
          <w:sz w:val="28"/>
        </w:rPr>
        <w:t xml:space="preserve">при рождении ребенка (детей) в малообеспеченных семьях, проживающих </w:t>
      </w:r>
      <w:r>
        <w:rPr>
          <w:rFonts w:ascii="Times New Roman" w:hAnsi="Times New Roman"/>
          <w:b w:val="1"/>
          <w:sz w:val="28"/>
        </w:rPr>
        <w:t xml:space="preserve">в Корякском округе и </w:t>
      </w:r>
      <w:r>
        <w:rPr>
          <w:rFonts w:ascii="Times New Roman" w:hAnsi="Times New Roman"/>
          <w:b w:val="1"/>
          <w:sz w:val="28"/>
        </w:rPr>
        <w:t>Алеутском муниципальном округе в Камчатском крае</w:t>
      </w:r>
    </w:p>
    <w:p w14:paraId="2E000000">
      <w:pPr>
        <w:widowControl w:val="0"/>
        <w:spacing w:after="0" w:before="0" w:line="240" w:lineRule="auto"/>
        <w:ind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2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определяет правила предоставления единовременной выплаты при рождении ребенка (детей) в малообеспеченных семьях, проживающих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оживающих </w:t>
      </w:r>
      <w:r>
        <w:rPr>
          <w:rFonts w:ascii="Times New Roman" w:hAnsi="Times New Roman"/>
          <w:b w:val="0"/>
          <w:sz w:val="28"/>
        </w:rPr>
        <w:t xml:space="preserve">в Корякском округе и </w:t>
      </w:r>
      <w:r>
        <w:rPr>
          <w:rFonts w:ascii="Times New Roman" w:hAnsi="Times New Roman"/>
          <w:b w:val="0"/>
          <w:sz w:val="28"/>
        </w:rPr>
        <w:t>Алеутском муниципальном округе в Камчатском крае (далее – Порядок, единовременная выплата).</w:t>
      </w:r>
    </w:p>
    <w:p w14:paraId="3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sz w:val="28"/>
        </w:rPr>
        <w:t>Единовременная выплата предоставляется Министерством социального благополучия и семейной политики Камчатского края (далее – Министерство) за счет</w:t>
      </w:r>
      <w:r>
        <w:rPr>
          <w:rFonts w:ascii="Times New Roman" w:hAnsi="Times New Roman"/>
          <w:sz w:val="28"/>
        </w:rPr>
        <w:t xml:space="preserve"> средств краевого бюджета, предусмотренных законом Камчатского края о краевом бюджете на соответствующий финансовый год Министерству </w:t>
      </w:r>
      <w:r>
        <w:rPr>
          <w:rFonts w:ascii="Times New Roman" w:hAnsi="Times New Roman"/>
          <w:sz w:val="28"/>
        </w:rPr>
        <w:t>на эти цели, через краевое госуд</w:t>
      </w:r>
      <w:r>
        <w:rPr>
          <w:rFonts w:ascii="Times New Roman" w:hAnsi="Times New Roman"/>
          <w:sz w:val="28"/>
        </w:rPr>
        <w:t>арственное казенное учреждение «</w:t>
      </w:r>
      <w:r>
        <w:rPr>
          <w:rFonts w:ascii="Times New Roman" w:hAnsi="Times New Roman"/>
          <w:sz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КГКУ «Центр выплат»</w:t>
      </w:r>
      <w:r>
        <w:rPr>
          <w:rFonts w:ascii="Times New Roman" w:hAnsi="Times New Roman"/>
          <w:sz w:val="28"/>
        </w:rPr>
        <w:t>).</w:t>
      </w:r>
    </w:p>
    <w:p w14:paraId="3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Право на получение единовременной выплаты имеют граждане Российской Федерации, проживающие в Корякском округе и Алеутском муниципальном округе в Камчатском крае, при рождении ребенка (детей), при условии, что размер среднедушевого дохода их семьи не превышает величину прожиточного минимума на душу населения в Камчатском крае с учетом муниципальных коэффициентов, установленных Правительством Камчатского края.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Заявителем может являться один из родителей ребенка (детей) (далее – заявитель).</w:t>
      </w:r>
    </w:p>
    <w:p w14:paraId="3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</w:t>
      </w:r>
      <w:r>
        <w:rPr>
          <w:rFonts w:ascii="Times New Roman" w:hAnsi="Times New Roman"/>
          <w:sz w:val="28"/>
        </w:rPr>
        <w:t xml:space="preserve">т имени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могут выступать представители в силу наделения их полномочиями в порядке, установленном законодательством Российской Федерации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представители).</w:t>
      </w:r>
    </w:p>
    <w:p w14:paraId="34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</w:t>
      </w:r>
      <w:r>
        <w:rPr>
          <w:rFonts w:ascii="Times New Roman" w:hAnsi="Times New Roman"/>
          <w:sz w:val="28"/>
        </w:rPr>
        <w:t xml:space="preserve">рием заявлений и документов, указанных в части 6 настоящего Порядка, осуществляет КГКУ «Центр выплат» при обращении заявителя (представителя) посредством почтовой связи или, при наличии технической возможности, </w:t>
      </w:r>
      <w:r>
        <w:rPr>
          <w:rFonts w:ascii="Times New Roman" w:hAnsi="Times New Roman"/>
          <w:sz w:val="28"/>
        </w:rPr>
        <w:t>в электронном виде</w:t>
      </w:r>
      <w:r>
        <w:rPr>
          <w:rFonts w:ascii="Times New Roman" w:hAnsi="Times New Roman"/>
          <w:sz w:val="28"/>
        </w:rPr>
        <w:t xml:space="preserve"> через Единый портал государственных и муниципальных услуг (функций) – www.gosuslugi.ru (далее – ЕПГУ) и Портал государственных и муниципальных услуг (функций) Камчатского края – www.gosuslugi41.ru (далее – РПГУ).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может быть подано через</w:t>
      </w:r>
      <w:r>
        <w:rPr>
          <w:rFonts w:ascii="Times New Roman" w:hAnsi="Times New Roman"/>
          <w:sz w:val="28"/>
        </w:rPr>
        <w:t xml:space="preserve">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</w:t>
      </w:r>
      <w:r>
        <w:rPr>
          <w:rFonts w:ascii="Times New Roman" w:hAnsi="Times New Roman"/>
          <w:sz w:val="28"/>
        </w:rPr>
        <w:t xml:space="preserve">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</w:t>
      </w:r>
      <w:r>
        <w:rPr>
          <w:rFonts w:ascii="Times New Roman" w:hAnsi="Times New Roman"/>
          <w:sz w:val="28"/>
        </w:rPr>
        <w:t>22.12.2012 № 1376.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Для получения единовременной выплаты заявитель обращается с заявлением о назначении единовременной выплаты и предоставляет следующие документы: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паспорта гражданина Российской Федерации либо вида на жительство;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документов, удостоверяющих личность и полномочия представителя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случае, если заявление подается представителем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).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документом, подтверждающим полномочия </w:t>
      </w:r>
      <w:r>
        <w:rPr>
          <w:rFonts w:ascii="Times New Roman" w:hAnsi="Times New Roman"/>
          <w:sz w:val="28"/>
        </w:rPr>
        <w:t>представителя</w:t>
      </w:r>
      <w:r>
        <w:rPr>
          <w:rFonts w:ascii="Times New Roman" w:hAnsi="Times New Roman"/>
          <w:sz w:val="28"/>
        </w:rPr>
        <w:t>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свидетельства о рождении ребенка (детей), выданного консульским учреждением Российской Федерации за пределами территории Российской Федерации, – при рождении ребенка (детей) на территории иностранного государства;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в случаях, когда регистрация рождения ребенка (детей) произведена компетентным органом иностранного государства: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документа, подтверждающего факт рождения и регистрации ребенка (детей), выданного и удостоверенного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(детей)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документа, подтверждающего факт рождения и регистрации ребенка (детей),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– при рождении ребенка (детей) на территории иностранного государства, не являющегося участником Конвенции от 5 октября 1961 года;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документа, подтверждающего факт рождения и регистрации ребенка (детей), выданного компетентным органом иностранного государства, переведенного на русский язык и скрепленного гербовой печатью, при рождении </w:t>
      </w:r>
      <w:r>
        <w:rPr>
          <w:rFonts w:ascii="Times New Roman" w:hAnsi="Times New Roman"/>
          <w:sz w:val="28"/>
        </w:rPr>
        <w:t>ребенка (детей)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</w:r>
      <w:r>
        <w:rPr>
          <w:rFonts w:ascii="Times New Roman" w:hAnsi="Times New Roman"/>
          <w:sz w:val="28"/>
        </w:rPr>
        <w:t>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сведения о перемене имени, отчества, фамилии, о родившихся и умерших гражданах, о заключении (расторжении) брака, об установлении отцовства, </w:t>
      </w:r>
      <w:r>
        <w:rPr>
          <w:rFonts w:ascii="Times New Roman" w:hAnsi="Times New Roman"/>
          <w:sz w:val="28"/>
        </w:rPr>
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трудовой книжки, военного билета или другого документа со сведениями о последнем месте работы (службы, учебы) заявителя и членов его семьи, не работающих на день обращения за назначением </w:t>
      </w:r>
      <w:r>
        <w:rPr>
          <w:rFonts w:ascii="Times New Roman" w:hAnsi="Times New Roman"/>
          <w:sz w:val="28"/>
        </w:rPr>
        <w:t>ежемесячной денежной выплаты.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у заявителя и (или) членов его семьи никогда не оформлялась трудовая книжка в заявлении заявитель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</w:r>
      <w:r>
        <w:rPr>
          <w:rFonts w:ascii="Times New Roman" w:hAnsi="Times New Roman"/>
          <w:sz w:val="28"/>
        </w:rPr>
        <w:t>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документов, содержащих сведения о доходах (об отсутствии доходов) каждого члена семьи за три последних календарных месяца, предшествующих месяцу подачи заявления, в том числе: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справки об оплате труда (денежного вознаграждения, содержания) и дополнительного вознаграждения по всем местам работы, в том числе о: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выплатах, предусмотренных системой оплаты труда, учитываемых при расчете среднего заработка в соответствии с Постановлением Правительства Российской Федерации от 24.12.2007 № 922 «Об особенностях порядка исчисления средней заработной платы»;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среднем заработке, сохраняемом в случаях, предусмотренных трудовым законодательством;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справки, содержащие сведения о размере ежемесячного пожизненного содержания судей, вышедших в отставку;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справки, содержащие сведения о размере стипендии, выплачиваемой обучающимся в организациях начального общего, основного общего и среднего общего образования, среднего профессионального образования, среднего и высшего образования, аспирантам и докторантам, обучающимся с отрывом от производства в аспирантуре и докторантуре при образовательных организациях </w:t>
      </w:r>
      <w:r>
        <w:rPr>
          <w:rFonts w:ascii="Times New Roman" w:hAnsi="Times New Roman"/>
          <w:sz w:val="28"/>
        </w:rPr>
        <w:t>высшего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справки, содержащие сведения о размере денежного довольствия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справки, содержащие сведения о размере единовременного пособия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документ, содержащий сведения о размере доходов от предпринимательской и иной деятельности, подлежащей государственной регистрации и (или) лицензированию;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документ, содержащий сведения о размере доходов от сдачи в аренду (наем) недвижимого имущества, принадлежащего на праве собственности семье или отдельным ее членам, транспортных и иных механических средств;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документ, содержащий сведения о размере оплаты работ по договорам, заключаемым в соответствии с гражданским законодательством Российской Федерации;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документ, содержащий сведения о размере алиментов, получаемых членами семьи;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документ, содержащий сведения о размере авторского вознаграждения</w:t>
      </w:r>
      <w:r>
        <w:rPr>
          <w:rFonts w:ascii="Times New Roman" w:hAnsi="Times New Roman"/>
          <w:sz w:val="28"/>
        </w:rPr>
        <w:t>;</w:t>
      </w:r>
    </w:p>
    <w:p w14:paraId="51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8) справки образовательной организации, подтверждающей факт обучения по очной форме обучения по образовательным программам высшего образования и среднего профессионального образования, для студентов.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Срок предоставления документов, указанных в пункт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>–8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Порядка, не должен превышать 30 календарных дней, а в случаях проживания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в отдаленных населенных пунктах, нахождения работодателя вне пределов места постоянного проживания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, обучения студента по очной форме обучения в образовательных организациях, расположенных за пределами Камчатского края, этот срок не должен превышать 60 календарных дней со дня их выдачи.</w:t>
      </w:r>
    </w:p>
    <w:p w14:paraId="5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Документы, предоставленные заявителем, должны удовлетворять следующим требованиям: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заявлении должны быть заполнены все реквизиты;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документы, выданные иностранными государствами, должны быть легализованы (удостоверены посредством апостиля) в соответствии с законодательством и переведены на русский язык;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 или исправлений карандашом;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фамилии, имени, отчестве и дате рождения гражданина, содержащиеся в документах, указанных в части 6 и 9 настоящего Порядка, должны соответствовать сведениям, указанным в документе, удостоверяющем личность гражданина;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документах, указанных в пунктах 7–8 части 6 и части 9 настоящего Порядка, должны быть полностью указаны фамилия, имя, отчество (при наличии) гражданина, в отношении которого выданы документы, и содержаться все установленные для данных документов реквизиты (наименование и юридический адрес организации, выдавшей документ; дата выдачи документа; подпись должностного лица, уполномоченного заверять выданный документ, с расшифровкой; печать организации, выдавшей документ).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В случае, если для предоставления единовременной выплаты необходима обработка персональных данных лица, не являющегося заявителем, указанным в части 3 настоящего Порядка,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</w:t>
      </w:r>
      <w:r>
        <w:rPr>
          <w:rFonts w:ascii="Times New Roman" w:hAnsi="Times New Roman"/>
          <w:sz w:val="28"/>
        </w:rPr>
        <w:t>единовременной выплаты</w:t>
      </w:r>
      <w:r>
        <w:rPr>
          <w:rFonts w:ascii="Times New Roman" w:hAnsi="Times New Roman"/>
          <w:sz w:val="28"/>
        </w:rPr>
        <w:t xml:space="preserve"> заявитель 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с приложением к настоящему Порядку.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Документы, подтверждающие получение согласия, могут быть представлены, в том числе в форме электронного документа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5C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Назначение </w:t>
      </w:r>
      <w:r>
        <w:rPr>
          <w:rFonts w:ascii="Times New Roman" w:hAnsi="Times New Roman"/>
          <w:sz w:val="28"/>
        </w:rPr>
        <w:t xml:space="preserve">и выплата ежемесячной выплаты </w:t>
      </w:r>
      <w:r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</w:rPr>
        <w:t>КГКУ «</w:t>
      </w:r>
      <w:r>
        <w:rPr>
          <w:rFonts w:ascii="Times New Roman" w:hAnsi="Times New Roman"/>
          <w:sz w:val="28"/>
        </w:rPr>
        <w:t>Центр выплат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в соответствии с Административным регламентом </w:t>
      </w:r>
      <w:r>
        <w:rPr>
          <w:rFonts w:ascii="Times New Roman" w:hAnsi="Times New Roman"/>
          <w:sz w:val="28"/>
        </w:rPr>
        <w:t>Министерства по предоставлению государственной услуги «</w:t>
      </w:r>
      <w:r>
        <w:rPr>
          <w:rFonts w:ascii="Times New Roman" w:hAnsi="Times New Roman"/>
          <w:sz w:val="28"/>
        </w:rPr>
        <w:t xml:space="preserve">Предоставление единовременной выплаты при рождении ребенка (детей) в малообеспеченных семьях, проживающих в Корякском округе и Алеутском </w:t>
      </w:r>
      <w:r>
        <w:rPr>
          <w:rFonts w:ascii="Times New Roman" w:hAnsi="Times New Roman"/>
          <w:sz w:val="28"/>
        </w:rPr>
        <w:t>муниципальном округе в</w:t>
      </w:r>
      <w:r>
        <w:rPr>
          <w:rFonts w:ascii="Times New Roman" w:hAnsi="Times New Roman"/>
          <w:sz w:val="28"/>
        </w:rPr>
        <w:t xml:space="preserve"> Камчатско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».</w:t>
      </w:r>
    </w:p>
    <w:p w14:paraId="5D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Единовременная выплата предоставляется </w:t>
      </w:r>
      <w:r>
        <w:rPr>
          <w:rFonts w:ascii="Times New Roman" w:hAnsi="Times New Roman"/>
          <w:sz w:val="28"/>
        </w:rPr>
        <w:t xml:space="preserve">путем зачисления денежных средств по выбору гражданина на лицевой счет гражданина открытый в кредитном учреждении либо доставки </w:t>
      </w:r>
      <w:r>
        <w:rPr>
          <w:rFonts w:ascii="Times New Roman" w:hAnsi="Times New Roman"/>
          <w:sz w:val="28"/>
        </w:rPr>
        <w:t xml:space="preserve">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кредитными </w:t>
      </w:r>
      <w:r>
        <w:rPr>
          <w:rFonts w:ascii="Times New Roman" w:hAnsi="Times New Roman"/>
          <w:sz w:val="28"/>
        </w:rPr>
        <w:t>учреждениями и организациями, осуществляющими доставку денежных средств гражданам.</w:t>
      </w:r>
    </w:p>
    <w:p w14:paraId="5E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В случае смерти гражданина, не полученные им при жизни денежные средства выплачиваются в соответствии со статьей 1183</w:t>
      </w:r>
      <w:r>
        <w:rPr>
          <w:rFonts w:ascii="Times New Roman" w:hAnsi="Times New Roman"/>
          <w:sz w:val="28"/>
        </w:rPr>
        <w:t xml:space="preserve"> Гражданского кодекса Российской Федерации.</w:t>
      </w:r>
    </w:p>
    <w:p w14:paraId="5F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Основанием для возврата гражданином денежных средств в КГКУ «Центр выплат» является обнаружение факта необоснованного получения единовременной выплаты по вине гражданина (представление документов с недостоверными сведениями, сокрытие данных, влияющих на право получения компенсации).</w:t>
      </w:r>
    </w:p>
    <w:p w14:paraId="60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и направление гражданину уведомления</w:t>
      </w:r>
      <w:r>
        <w:rPr>
          <w:rFonts w:ascii="Times New Roman" w:hAnsi="Times New Roman"/>
          <w:sz w:val="28"/>
        </w:rPr>
        <w:t xml:space="preserve"> о возврате излишне выплаченных денежных сумм осуществляется в течение 30 календарных дней со дня поступления сведений в КГКУ «Центр выплат», влияющих на право получения выплаты.</w:t>
      </w:r>
    </w:p>
    <w:p w14:paraId="61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средства, излишне выплаченные гражданину вследствие представления им документов с недостоверными сведениями, сокрытия данных, влияющих на их право получения выплаты, возвращаются этим гражданином в добровольном порядке, а в случае спора – взыскиваются в судебном порядке.</w:t>
      </w:r>
    </w:p>
    <w:p w14:paraId="62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невозвращения гражданином в добровольном порядке излишне выплаченных денежных средств в течение 60 календарных дней со дня отправления гражданину уведомления о возврате излишне выплаченных денежных средств, КГКУ «Центр выплат» направляет документы в суд о взыскании излишне выплаченных денежных средств в судебном порядке.</w:t>
      </w:r>
    </w:p>
    <w:p w14:paraId="63000000">
      <w:pPr>
        <w:widowControl w:val="0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Споры по вопросам предоставления выплаты, указанной в настоящем Порядке, разрешаются в порядке, установленном законодательством Российской Федерации.</w:t>
      </w:r>
    </w:p>
    <w:p w14:paraId="64000000">
      <w:pPr>
        <w:widowControl w:val="0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65000000">
      <w:pPr>
        <w:widowControl w:val="0"/>
        <w:spacing w:after="0" w:before="0" w:line="240" w:lineRule="auto"/>
        <w:ind w:firstLine="1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66000000">
      <w:pPr>
        <w:widowControl w:val="0"/>
        <w:spacing w:after="0" w:before="0" w:line="240" w:lineRule="auto"/>
        <w:ind w:firstLine="1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предоставления единовременной </w:t>
      </w:r>
      <w:r>
        <w:rPr>
          <w:rFonts w:ascii="Times New Roman" w:hAnsi="Times New Roman"/>
          <w:sz w:val="28"/>
        </w:rPr>
        <w:t xml:space="preserve">выплаты </w:t>
      </w:r>
      <w:r>
        <w:rPr>
          <w:rFonts w:ascii="Times New Roman" w:hAnsi="Times New Roman"/>
          <w:b w:val="0"/>
          <w:sz w:val="28"/>
        </w:rPr>
        <w:t xml:space="preserve">при рождении ребенка (детей) в малообеспеченных семьях, проживающих </w:t>
      </w:r>
      <w:r>
        <w:rPr>
          <w:rFonts w:ascii="Times New Roman" w:hAnsi="Times New Roman"/>
          <w:b w:val="0"/>
          <w:sz w:val="28"/>
        </w:rPr>
        <w:t xml:space="preserve">в Корякском округе и </w:t>
      </w:r>
      <w:r>
        <w:rPr>
          <w:rFonts w:ascii="Times New Roman" w:hAnsi="Times New Roman"/>
          <w:b w:val="0"/>
          <w:sz w:val="28"/>
        </w:rPr>
        <w:t>Алеутском муниципальном округе в Камчатском крае</w:t>
      </w:r>
    </w:p>
    <w:p w14:paraId="67000000">
      <w:pPr>
        <w:spacing w:after="0" w:before="0" w:line="240" w:lineRule="auto"/>
        <w:ind/>
        <w:rPr>
          <w:rFonts w:ascii="Times New Roman" w:hAnsi="Times New Roman"/>
          <w:sz w:val="28"/>
        </w:rPr>
      </w:pPr>
    </w:p>
    <w:p w14:paraId="68000000">
      <w:pPr>
        <w:keepNext w:val="1"/>
        <w:spacing w:after="0" w:line="240" w:lineRule="auto"/>
        <w:ind w:right="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69000000">
      <w:pPr>
        <w:keepNext w:val="1"/>
        <w:spacing w:after="0" w:line="240" w:lineRule="auto"/>
        <w:ind w:right="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согласии на обработку персональных данных </w:t>
      </w:r>
    </w:p>
    <w:p w14:paraId="6A000000">
      <w:pPr>
        <w:keepNext w:val="1"/>
        <w:spacing w:after="0" w:line="240" w:lineRule="auto"/>
        <w:ind w:right="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(от совершеннолетних членов семьи)</w:t>
      </w:r>
    </w:p>
    <w:p w14:paraId="6B000000">
      <w:pPr>
        <w:spacing w:line="240" w:lineRule="auto"/>
        <w:ind w:right="0"/>
        <w:jc w:val="both"/>
        <w:rPr>
          <w:rFonts w:ascii="Times New Roman" w:hAnsi="Times New Roman"/>
          <w:sz w:val="24"/>
        </w:rPr>
      </w:pPr>
    </w:p>
    <w:p w14:paraId="6C000000">
      <w:pPr>
        <w:spacing w:after="0" w:line="240" w:lineRule="auto"/>
        <w:ind w:firstLine="69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____________________,</w:t>
      </w:r>
    </w:p>
    <w:p w14:paraId="6D000000">
      <w:pPr>
        <w:spacing w:after="0" w:line="240" w:lineRule="auto"/>
        <w:ind w:firstLine="698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</w:p>
    <w:p w14:paraId="6E000000">
      <w:pPr>
        <w:spacing w:after="0" w:line="240" w:lineRule="auto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«___» _______________ года рождения, в соответствии </w:t>
      </w:r>
      <w:r>
        <w:rPr>
          <w:rFonts w:ascii="Times New Roman" w:hAnsi="Times New Roman"/>
          <w:sz w:val="24"/>
        </w:rPr>
        <w:t xml:space="preserve">с статьей 9 Федерального закона </w:t>
      </w:r>
      <w:r>
        <w:br/>
      </w:r>
      <w:r>
        <w:rPr>
          <w:rFonts w:ascii="Times New Roman" w:hAnsi="Times New Roman"/>
          <w:sz w:val="24"/>
        </w:rPr>
        <w:t>от 27.07.2006 № 152-ФЗ «О персональных данных»</w:t>
      </w:r>
      <w:r>
        <w:rPr>
          <w:rFonts w:ascii="Times New Roman" w:hAnsi="Times New Roman"/>
          <w:sz w:val="24"/>
        </w:rPr>
        <w:t xml:space="preserve"> даю согласие КГКУ «Центр выплат»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 ________________________________________________________________.</w:t>
      </w:r>
    </w:p>
    <w:p w14:paraId="6F000000">
      <w:pPr>
        <w:spacing w:after="0" w:line="240" w:lineRule="auto"/>
        <w:ind w:righ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  <w:r>
        <w:rPr>
          <w:rFonts w:ascii="Times New Roman" w:hAnsi="Times New Roman"/>
          <w:sz w:val="20"/>
        </w:rPr>
        <w:t>. получателя единовременной выплаты</w:t>
      </w:r>
    </w:p>
    <w:p w14:paraId="70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14:paraId="71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ознакомлен(а) о том,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</w:t>
      </w:r>
      <w:r>
        <w:rPr>
          <w:rFonts w:ascii="Times New Roman" w:hAnsi="Times New Roman"/>
          <w:sz w:val="24"/>
        </w:rPr>
        <w:t>в пунктах 2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11 части 1 статьи 6, части 2 статьи 10 и части 2 статьи 11 Федерального закона от 27.07.2006 № 152-ФЗ </w:t>
      </w:r>
      <w:r>
        <w:rPr>
          <w:rFonts w:ascii="Times New Roman" w:hAnsi="Times New Roman"/>
          <w:sz w:val="24"/>
        </w:rPr>
        <w:t>«О персональных данных»</w:t>
      </w:r>
      <w:r>
        <w:rPr>
          <w:rFonts w:ascii="Times New Roman" w:hAnsi="Times New Roman"/>
          <w:sz w:val="24"/>
        </w:rPr>
        <w:t>.</w:t>
      </w:r>
    </w:p>
    <w:p w14:paraId="72000000">
      <w:pPr>
        <w:spacing w:after="0" w:line="240" w:lineRule="auto"/>
        <w:ind w:right="0"/>
        <w:rPr>
          <w:rFonts w:ascii="Times New Roman" w:hAnsi="Times New Roman"/>
          <w:sz w:val="24"/>
        </w:rPr>
      </w:pPr>
    </w:p>
    <w:p w14:paraId="73000000">
      <w:pPr>
        <w:spacing w:after="0" w:line="24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Прилагаю следующие документы:</w:t>
      </w:r>
    </w:p>
    <w:p w14:paraId="74000000">
      <w:pPr>
        <w:numPr>
          <w:numId w:val="1"/>
        </w:numPr>
        <w:spacing w:after="0" w:line="24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Копия паспорта (страница </w:t>
      </w:r>
      <w:r>
        <w:rPr>
          <w:rFonts w:ascii="Times New Roman" w:hAnsi="Times New Roman"/>
          <w:sz w:val="24"/>
        </w:rPr>
        <w:t xml:space="preserve">фамилия, имя, отчество (при наличии) </w:t>
      </w:r>
      <w:r>
        <w:rPr>
          <w:rFonts w:ascii="Times New Roman" w:hAnsi="Times New Roman"/>
          <w:sz w:val="24"/>
        </w:rPr>
        <w:t xml:space="preserve"> и страницы, содержащие сведения о месте жительства) на __ л.</w:t>
      </w:r>
    </w:p>
    <w:p w14:paraId="75000000">
      <w:pPr>
        <w:spacing w:after="0" w:line="24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__________________________________________________________________.</w:t>
      </w:r>
    </w:p>
    <w:p w14:paraId="76000000">
      <w:pPr>
        <w:spacing w:after="0" w:line="240" w:lineRule="auto"/>
        <w:ind w:right="0"/>
        <w:rPr>
          <w:rFonts w:ascii="Times New Roman" w:hAnsi="Times New Roman"/>
          <w:sz w:val="24"/>
        </w:rPr>
      </w:pPr>
    </w:p>
    <w:p w14:paraId="77000000">
      <w:pPr>
        <w:spacing w:after="0" w:line="24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_____________20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 года                                     ___________________</w:t>
      </w:r>
    </w:p>
    <w:p w14:paraId="78000000">
      <w:pPr>
        <w:spacing w:after="0" w:line="240" w:lineRule="auto"/>
        <w:ind w:firstLine="4333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0"/>
        </w:rPr>
        <w:t xml:space="preserve">  (подпись)</w:t>
      </w:r>
    </w:p>
    <w:p w14:paraId="79000000">
      <w:pPr>
        <w:spacing w:after="0" w:before="0" w:line="240" w:lineRule="auto"/>
        <w:ind w:firstLine="0" w:left="4819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3_ch"/>
    <w:link w:val="Style_12"/>
    <w:rPr>
      <w:rFonts w:ascii="Times New Roman" w:hAnsi="Times New Roman"/>
      <w:sz w:val="28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lain Text"/>
    <w:basedOn w:val="Style_3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3_ch"/>
    <w:link w:val="Style_26"/>
    <w:rPr>
      <w:rFonts w:ascii="Calibri" w:hAnsi="Calibri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2023-08-31T22:51:32Z</dcterms:modified>
</cp:coreProperties>
</file>