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</w:t>
            </w:r>
            <w:r>
              <w:rPr>
                <w:rFonts w:ascii="Times New Roman" w:hAnsi="Times New Roman"/>
                <w:b w:val="1"/>
                <w:sz w:val="28"/>
              </w:rPr>
              <w:t>я в приложение 8 к п</w:t>
            </w:r>
            <w:r>
              <w:rPr>
                <w:rFonts w:ascii="Times New Roman" w:hAnsi="Times New Roman"/>
                <w:b w:val="1"/>
                <w:sz w:val="28"/>
              </w:rPr>
              <w:t xml:space="preserve">риказу Министерства социального благополучия и семейной политики Камчатского края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от 30.06.2021 </w:t>
            </w:r>
            <w:r>
              <w:rPr>
                <w:rFonts w:ascii="Times New Roman" w:hAnsi="Times New Roman"/>
                <w:b w:val="1"/>
                <w:sz w:val="28"/>
              </w:rPr>
              <w:t>№ 1035-п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форм документов, необходимых для оказания государственной социальной помощи на основании социального контракта малоимущим гражданам»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12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целях уточнения отдельных положений приказа </w:t>
      </w:r>
      <w:r>
        <w:rPr>
          <w:rFonts w:ascii="Times New Roman" w:hAnsi="Times New Roman"/>
          <w:b w:val="0"/>
          <w:sz w:val="28"/>
        </w:rPr>
        <w:t xml:space="preserve">Министерства социального благополучия и семейной политики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 xml:space="preserve">от 30.06.2021 </w:t>
      </w:r>
      <w:r>
        <w:rPr>
          <w:rFonts w:ascii="Times New Roman" w:hAnsi="Times New Roman"/>
          <w:b w:val="0"/>
          <w:sz w:val="28"/>
        </w:rPr>
        <w:t>№ 1035-п «</w:t>
      </w:r>
      <w:r>
        <w:rPr>
          <w:rFonts w:ascii="Times New Roman" w:hAnsi="Times New Roman"/>
          <w:b w:val="0"/>
          <w:sz w:val="28"/>
        </w:rPr>
        <w:t>Об утверждении форм документов, необходимых для оказания государственной социальной помощи на основании социального контракта малоимущим гражданам»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b w:val="0"/>
          <w:sz w:val="28"/>
        </w:rPr>
        <w:t xml:space="preserve">в приложение 8 к приказу </w:t>
      </w:r>
      <w:r>
        <w:rPr>
          <w:rFonts w:ascii="Times New Roman" w:hAnsi="Times New Roman"/>
          <w:b w:val="0"/>
          <w:sz w:val="28"/>
        </w:rPr>
        <w:t xml:space="preserve">Министерства социального благополучия и семейной политики Камчатского края </w:t>
      </w:r>
      <w:r>
        <w:rPr>
          <w:rFonts w:ascii="Times New Roman" w:hAnsi="Times New Roman"/>
          <w:b w:val="0"/>
          <w:sz w:val="28"/>
        </w:rPr>
        <w:t xml:space="preserve">от 30.06.2021 </w:t>
      </w:r>
      <w:r>
        <w:rPr>
          <w:rFonts w:ascii="Times New Roman" w:hAnsi="Times New Roman"/>
          <w:b w:val="0"/>
          <w:sz w:val="28"/>
        </w:rPr>
        <w:t>№ 1035-п «</w:t>
      </w:r>
      <w:r>
        <w:rPr>
          <w:rFonts w:ascii="Times New Roman" w:hAnsi="Times New Roman"/>
          <w:b w:val="0"/>
          <w:sz w:val="28"/>
        </w:rPr>
        <w:t>Об утверждении форм документов, необходимых для оказания государственной социальной помощи на основании социального контракта малоимущим гражданам» изменение</w:t>
      </w:r>
      <w:r>
        <w:rPr>
          <w:rFonts w:ascii="Times New Roman" w:hAnsi="Times New Roman"/>
          <w:sz w:val="28"/>
        </w:rPr>
        <w:t>, изложив его в редакции согласно приложению к настоящему приказу.</w:t>
      </w:r>
    </w:p>
    <w:p w14:paraId="18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 xml:space="preserve">Настоящий приказ вступает в силу после дня его официального опубликования и распространяется на правоотношения, возникшие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с 1 сентября 2023 года.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402"/>
        <w:gridCol w:w="3402"/>
        <w:gridCol w:w="2835"/>
      </w:tblGrid>
      <w:tr>
        <w:trPr>
          <w:trHeight w:hRule="atLeast" w:val="665"/>
        </w:trPr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21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2000000">
      <w:pPr>
        <w:spacing w:after="0" w:line="240" w:lineRule="auto"/>
        <w:ind w:firstLine="0" w:left="496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Министерства социального благополучия и семейной политики Камчатского края </w:t>
      </w:r>
    </w:p>
    <w:p w14:paraId="23000000">
      <w:pPr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color w:val="C0C0C0"/>
          <w:sz w:val="28"/>
        </w:rPr>
        <w:t>Дата регистрации</w:t>
      </w:r>
      <w:r>
        <w:rPr>
          <w:rFonts w:ascii="Times New Roman" w:hAnsi="Times New Roman"/>
          <w:sz w:val="28"/>
        </w:rPr>
        <w:t xml:space="preserve">]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color w:val="C0C0C0"/>
          <w:sz w:val="28"/>
        </w:rPr>
        <w:t>Номер документ</w:t>
      </w:r>
      <w:r>
        <w:rPr>
          <w:rFonts w:ascii="Times New Roman" w:hAnsi="Times New Roman"/>
          <w:sz w:val="28"/>
        </w:rPr>
        <w:t>]</w:t>
      </w:r>
    </w:p>
    <w:p w14:paraId="24000000">
      <w:pPr>
        <w:spacing w:after="0" w:line="240" w:lineRule="auto"/>
        <w:ind w:firstLine="0" w:left="4962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приказу Министерства социального благополучия и семейной политики Камчатского края </w:t>
      </w:r>
    </w:p>
    <w:p w14:paraId="26000000">
      <w:pPr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30.06.2021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1035</w:t>
      </w:r>
      <w:r>
        <w:rPr>
          <w:rFonts w:ascii="Times New Roman" w:hAnsi="Times New Roman"/>
          <w:sz w:val="28"/>
        </w:rPr>
        <w:t>-п</w:t>
      </w:r>
    </w:p>
    <w:p w14:paraId="27000000">
      <w:pPr>
        <w:keepNext w:val="1"/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324" w:lineRule="exact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324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</w:t>
      </w:r>
    </w:p>
    <w:p w14:paraId="2A000000">
      <w:pPr>
        <w:spacing w:after="0" w:line="324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назначения и выплаты государственной социальной помощи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основании социального контракта</w:t>
      </w:r>
    </w:p>
    <w:p w14:paraId="2B000000">
      <w:pPr>
        <w:spacing w:after="0" w:line="274" w:lineRule="exac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(представляется структурным подразделением уполномоченного органа в Министерство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социального благополучия и семейной политики Камчатского края </w:t>
      </w:r>
    </w:p>
    <w:p w14:paraId="2C000000">
      <w:pPr>
        <w:spacing w:after="0" w:line="274" w:lineRule="exac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не позднее 10 числа </w:t>
      </w:r>
      <w:r>
        <w:rPr>
          <w:rFonts w:ascii="Times New Roman" w:hAnsi="Times New Roman"/>
          <w:sz w:val="24"/>
          <w:u w:val="single"/>
        </w:rPr>
        <w:t>месяца, следующего за отчетным)</w:t>
      </w:r>
    </w:p>
    <w:p w14:paraId="2D000000">
      <w:pPr>
        <w:spacing w:after="0" w:line="220" w:lineRule="exact"/>
        <w:ind/>
        <w:jc w:val="center"/>
        <w:rPr>
          <w:rFonts w:ascii="Times New Roman" w:hAnsi="Times New Roman"/>
          <w:sz w:val="22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2416"/>
        <w:gridCol w:w="1274"/>
        <w:gridCol w:w="990"/>
        <w:gridCol w:w="994"/>
        <w:gridCol w:w="936"/>
        <w:gridCol w:w="1048"/>
        <w:gridCol w:w="1134"/>
        <w:gridCol w:w="857"/>
      </w:tblGrid>
      <w:tr>
        <w:trPr>
          <w:trHeight w:hRule="exact" w:val="781"/>
        </w:trPr>
        <w:tc>
          <w:tcPr>
            <w:tcW w:type="dxa" w:w="2416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2E000000">
            <w:pPr>
              <w:spacing w:after="0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2F000000">
            <w:pPr>
              <w:spacing w:after="0" w:line="274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Одиноко-проживаю-щие граждане трудоспо-собного возраста</w:t>
            </w:r>
          </w:p>
        </w:tc>
        <w:tc>
          <w:tcPr>
            <w:tcW w:type="dxa" w:w="990"/>
            <w:vMerge w:val="restart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30000000">
            <w:pPr>
              <w:spacing w:after="0" w:line="274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Семьи без детей до 18 лет</w:t>
            </w:r>
          </w:p>
        </w:tc>
        <w:tc>
          <w:tcPr>
            <w:tcW w:type="dxa" w:w="4112"/>
            <w:gridSpan w:val="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31000000">
            <w:pPr>
              <w:spacing w:after="0" w:line="274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Семьи, имеющие детей в возрасте до 18 лет</w:t>
            </w:r>
          </w:p>
        </w:tc>
        <w:tc>
          <w:tcPr>
            <w:tcW w:type="dxa" w:w="857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32000000">
            <w:pPr>
              <w:spacing w:after="0" w:line="220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</w:tr>
      <w:tr>
        <w:trPr>
          <w:trHeight w:hRule="exact" w:val="1591"/>
        </w:trPr>
        <w:tc>
          <w:tcPr>
            <w:tcW w:type="dxa" w:w="2416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/>
        </w:tc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/>
        </w:tc>
        <w:tc>
          <w:tcPr>
            <w:tcW w:type="dxa" w:w="990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/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33000000">
            <w:pPr>
              <w:spacing w:after="0" w:line="274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одним ребен</w:t>
            </w:r>
            <w:r>
              <w:rPr>
                <w:rFonts w:ascii="Times New Roman" w:hAnsi="Times New Roman"/>
                <w:sz w:val="24"/>
              </w:rPr>
              <w:t>ком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34000000">
            <w:pPr>
              <w:spacing w:after="0" w:line="274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двумя детьми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35000000">
            <w:pPr>
              <w:spacing w:after="0" w:line="274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тремя и более детьми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36000000">
            <w:pPr>
              <w:spacing w:after="0" w:line="274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числе с детьми- </w:t>
            </w:r>
            <w:r>
              <w:rPr>
                <w:rFonts w:ascii="Times New Roman" w:hAnsi="Times New Roman"/>
                <w:sz w:val="24"/>
              </w:rPr>
              <w:t>инвали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дами</w:t>
            </w:r>
          </w:p>
        </w:tc>
        <w:tc>
          <w:tcPr>
            <w:tcW w:type="dxa" w:w="857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/>
        </w:tc>
      </w:tr>
      <w:tr>
        <w:trPr>
          <w:trHeight w:hRule="exact" w:val="1414"/>
        </w:trPr>
        <w:tc>
          <w:tcPr>
            <w:tcW w:type="dxa" w:w="241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37000000">
            <w:pPr>
              <w:spacing w:after="0" w:line="220" w:lineRule="exact"/>
              <w:ind w:firstLine="0" w:left="0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них, граждане, больные наркоманией, получившие наркологическую помощь 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38000000">
            <w:pPr>
              <w:spacing w:after="0" w:line="220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39000000">
            <w:pPr>
              <w:spacing w:after="0" w:line="220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3A000000">
            <w:pPr>
              <w:spacing w:after="0" w:line="220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3B000000">
            <w:pPr>
              <w:spacing w:after="0" w:line="220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3C000000">
            <w:pPr>
              <w:spacing w:after="0" w:line="220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3D000000">
            <w:pPr>
              <w:spacing w:after="0" w:line="220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3E000000">
            <w:pPr>
              <w:spacing w:after="0" w:line="220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90"/>
        </w:trPr>
        <w:tc>
          <w:tcPr>
            <w:tcW w:type="dxa" w:w="9649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3F000000">
            <w:pPr>
              <w:spacing w:after="0" w:line="220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 Количество заключенных социальных контрактов</w:t>
            </w:r>
          </w:p>
        </w:tc>
      </w:tr>
      <w:tr>
        <w:trPr>
          <w:trHeight w:hRule="exact" w:val="490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40000000">
            <w:pPr>
              <w:spacing w:after="0" w:line="220" w:lineRule="exact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1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2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3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4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5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6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7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90"/>
        </w:trPr>
        <w:tc>
          <w:tcPr>
            <w:tcW w:type="dxa" w:w="9649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48000000">
            <w:pPr>
              <w:spacing w:after="0" w:line="220" w:lineRule="exac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по мероприятиям:</w:t>
            </w:r>
          </w:p>
        </w:tc>
      </w:tr>
      <w:tr>
        <w:trPr>
          <w:trHeight w:hRule="exact" w:val="536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49000000">
            <w:pPr>
              <w:spacing w:after="0" w:line="220" w:lineRule="exac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работы, из них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A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B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C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D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E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F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0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595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51000000">
            <w:pPr>
              <w:spacing w:after="0" w:line="274" w:lineRule="exac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прошли </w:t>
            </w:r>
            <w:r>
              <w:rPr>
                <w:rFonts w:ascii="Times New Roman" w:hAnsi="Times New Roman"/>
                <w:sz w:val="24"/>
              </w:rPr>
              <w:t>профессиональное обучение или получили профессио</w:t>
            </w:r>
            <w:r>
              <w:rPr>
                <w:rFonts w:ascii="Times New Roman" w:hAnsi="Times New Roman"/>
                <w:sz w:val="24"/>
              </w:rPr>
              <w:t>нальное образование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2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3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4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5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6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7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8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591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59000000">
            <w:pPr>
              <w:spacing w:after="0" w:line="274" w:lineRule="exac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индивидуальной </w:t>
            </w:r>
          </w:p>
          <w:p w14:paraId="5A000000">
            <w:pPr>
              <w:spacing w:after="0" w:line="274" w:lineRule="exac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>ед</w:t>
            </w: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>инимате</w:t>
            </w:r>
            <w:r>
              <w:rPr>
                <w:rFonts w:ascii="Times New Roman" w:hAnsi="Times New Roman"/>
                <w:sz w:val="24"/>
              </w:rPr>
              <w:t>льской деятельности, из них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B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C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D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E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F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0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1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595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62000000">
            <w:pPr>
              <w:spacing w:after="0" w:line="274" w:lineRule="exac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прошли </w:t>
            </w:r>
            <w:r>
              <w:rPr>
                <w:rFonts w:ascii="Times New Roman" w:hAnsi="Times New Roman"/>
                <w:sz w:val="24"/>
              </w:rPr>
              <w:t>профессиональное обучение или получили профессио</w:t>
            </w:r>
            <w:r>
              <w:rPr>
                <w:rFonts w:ascii="Times New Roman" w:hAnsi="Times New Roman"/>
                <w:sz w:val="24"/>
              </w:rPr>
              <w:t>нальное образование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3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4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5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6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7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8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9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048"/>
        </w:trPr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6A000000">
            <w:pPr>
              <w:spacing w:after="0" w:line="277" w:lineRule="exact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личного подсобного хозяйства, из них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B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C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D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E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F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0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1000000">
            <w:pPr>
              <w:spacing w:after="0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</w:tbl>
    <w:p w14:paraId="72000000">
      <w:pPr>
        <w:rPr>
          <w:rFonts w:ascii="Times New Roman" w:hAnsi="Times New Roman"/>
          <w:sz w:val="24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2416"/>
        <w:gridCol w:w="1274"/>
        <w:gridCol w:w="990"/>
        <w:gridCol w:w="994"/>
        <w:gridCol w:w="936"/>
        <w:gridCol w:w="832"/>
        <w:gridCol w:w="851"/>
        <w:gridCol w:w="1344"/>
      </w:tblGrid>
      <w:tr>
        <w:trPr>
          <w:trHeight w:hRule="exact" w:val="1598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7300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прошли </w:t>
            </w:r>
            <w:r>
              <w:rPr>
                <w:rFonts w:ascii="Times New Roman" w:hAnsi="Times New Roman"/>
                <w:sz w:val="24"/>
              </w:rPr>
              <w:t>профессиональное обучение или получили профессио</w:t>
            </w:r>
            <w:r>
              <w:rPr>
                <w:rFonts w:ascii="Times New Roman" w:hAnsi="Times New Roman"/>
                <w:sz w:val="24"/>
              </w:rPr>
              <w:t>нальное образование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A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044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7B000000">
            <w:pPr>
              <w:spacing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преодолению гражданином трудной жизненной ситуации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2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3"/>
        </w:trPr>
        <w:tc>
          <w:tcPr>
            <w:tcW w:type="dxa" w:w="9637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83000000">
            <w:pPr>
              <w:spacing w:after="120" w:line="220" w:lineRule="exact"/>
              <w:ind w:firstLine="0" w:left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 Объем денежных средств, выделенных на оказание ГСП на основании социального</w:t>
            </w:r>
          </w:p>
          <w:p w14:paraId="84000000">
            <w:pPr>
              <w:spacing w:before="120" w:line="22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контракта</w:t>
            </w:r>
          </w:p>
        </w:tc>
      </w:tr>
      <w:tr>
        <w:trPr>
          <w:trHeight w:hRule="exact" w:val="1044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8500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</w:t>
            </w:r>
          </w:p>
          <w:p w14:paraId="8600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</w:t>
            </w:r>
          </w:p>
          <w:p w14:paraId="8700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3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8F00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 краевого 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6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536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97000000">
            <w:pPr>
              <w:spacing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90"/>
        </w:trPr>
        <w:tc>
          <w:tcPr>
            <w:tcW w:type="dxa" w:w="9637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9F000000">
            <w:pPr>
              <w:spacing w:line="22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 них по мероприятиям:</w:t>
            </w:r>
          </w:p>
        </w:tc>
      </w:tr>
      <w:tr>
        <w:trPr>
          <w:trHeight w:hRule="exact" w:val="490"/>
        </w:trPr>
        <w:tc>
          <w:tcPr>
            <w:tcW w:type="dxa" w:w="9637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A0000000">
            <w:pPr>
              <w:spacing w:line="22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работы, всего выплат:</w:t>
            </w:r>
          </w:p>
        </w:tc>
      </w:tr>
      <w:tr>
        <w:trPr>
          <w:trHeight w:hRule="exact" w:val="767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A100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рублей, в том числе: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040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A900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</w:t>
            </w:r>
          </w:p>
          <w:p w14:paraId="AA00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</w:t>
            </w:r>
          </w:p>
          <w:p w14:paraId="AB00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2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7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300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 краевого 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A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040"/>
        </w:trPr>
        <w:tc>
          <w:tcPr>
            <w:tcW w:type="dxa" w:w="9637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B000000">
            <w:pPr>
              <w:spacing w:after="0" w:line="274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ежемесячная денежная выплата</w:t>
            </w:r>
          </w:p>
          <w:p w14:paraId="BC000000">
            <w:pPr>
              <w:spacing w:after="0" w:line="274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течение 1 месяца с даты заключения СК и 3 месяцев с даты подтверждения факта</w:t>
            </w:r>
          </w:p>
          <w:p w14:paraId="BD000000">
            <w:pPr>
              <w:spacing w:after="0" w:line="274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трудоустройства)</w:t>
            </w:r>
          </w:p>
        </w:tc>
      </w:tr>
      <w:tr>
        <w:trPr>
          <w:trHeight w:hRule="exact" w:val="767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E00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рублей, в том числе: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040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C6000000">
            <w:pPr>
              <w:spacing w:after="0"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</w:t>
            </w:r>
          </w:p>
          <w:p w14:paraId="C7000000">
            <w:pPr>
              <w:spacing w:after="0"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</w:t>
            </w:r>
          </w:p>
          <w:p w14:paraId="C8000000">
            <w:pPr>
              <w:spacing w:after="0"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F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7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D0000000">
            <w:pPr>
              <w:spacing w:line="28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 краевого 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7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3"/>
        </w:trPr>
        <w:tc>
          <w:tcPr>
            <w:tcW w:type="dxa" w:w="9637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D8000000">
            <w:pPr>
              <w:spacing w:line="274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на оплату прохождения профессионального обучения или получения профессионального образования</w:t>
            </w:r>
          </w:p>
        </w:tc>
      </w:tr>
      <w:tr>
        <w:trPr>
          <w:trHeight w:hRule="exact" w:val="778"/>
        </w:trPr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D900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рублей, в том числе: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0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E1000000">
      <w:pPr>
        <w:rPr>
          <w:rFonts w:ascii="Times New Roman" w:hAnsi="Times New Roman"/>
          <w:sz w:val="24"/>
        </w:rPr>
      </w:pPr>
    </w:p>
    <w:p w14:paraId="E2000000">
      <w:pPr>
        <w:rPr>
          <w:rFonts w:ascii="Times New Roman" w:hAnsi="Times New Roman"/>
          <w:sz w:val="24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2416"/>
        <w:gridCol w:w="1274"/>
        <w:gridCol w:w="990"/>
        <w:gridCol w:w="994"/>
        <w:gridCol w:w="936"/>
        <w:gridCol w:w="1048"/>
        <w:gridCol w:w="1134"/>
        <w:gridCol w:w="857"/>
      </w:tblGrid>
      <w:tr>
        <w:trPr>
          <w:trHeight w:hRule="exact" w:val="1048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E300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</w:t>
            </w:r>
          </w:p>
          <w:p w14:paraId="E400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</w:t>
            </w:r>
          </w:p>
          <w:p w14:paraId="E500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C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7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ED00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 краевого 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4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3"/>
        </w:trPr>
        <w:tc>
          <w:tcPr>
            <w:tcW w:type="dxa" w:w="9649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F5000000">
            <w:pPr>
              <w:spacing w:after="60" w:line="22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ежемесячная денежная выплата в период прохождения обучения в рамках мероприятия</w:t>
            </w:r>
          </w:p>
          <w:p w14:paraId="F6000000">
            <w:pPr>
              <w:spacing w:before="60" w:line="22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«поиск работы»</w:t>
            </w:r>
          </w:p>
        </w:tc>
      </w:tr>
      <w:tr>
        <w:trPr>
          <w:trHeight w:hRule="exact" w:val="767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F7000000">
            <w:pPr>
              <w:spacing w:line="28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рублей, в том числе: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8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040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FF000000">
            <w:pPr>
              <w:spacing w:after="0"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</w:t>
            </w:r>
          </w:p>
          <w:p w14:paraId="00010000">
            <w:pPr>
              <w:spacing w:after="0"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</w:t>
            </w:r>
          </w:p>
          <w:p w14:paraId="01010000">
            <w:pPr>
              <w:spacing w:after="0"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8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7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0901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 краевого 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0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7"/>
        </w:trPr>
        <w:tc>
          <w:tcPr>
            <w:tcW w:type="dxa" w:w="9649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11010000">
            <w:pPr>
              <w:spacing w:after="0" w:before="0" w:line="220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возмещение работодателям расходов на прохождение стажировки в рамках мероприятия</w:t>
            </w:r>
          </w:p>
          <w:p w14:paraId="12010000">
            <w:pPr>
              <w:spacing w:after="0" w:before="0" w:line="220" w:lineRule="exact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«поиск работы»</w:t>
            </w:r>
          </w:p>
        </w:tc>
      </w:tr>
      <w:tr>
        <w:trPr>
          <w:trHeight w:hRule="exact" w:val="533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13010000">
            <w:pPr>
              <w:spacing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A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044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1B01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</w:t>
            </w:r>
          </w:p>
          <w:p w14:paraId="1C01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</w:t>
            </w:r>
          </w:p>
          <w:p w14:paraId="1D01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4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3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2501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 краевого 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C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7"/>
        </w:trPr>
        <w:tc>
          <w:tcPr>
            <w:tcW w:type="dxa" w:w="9649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2D010000">
            <w:pPr>
              <w:spacing w:after="0" w:before="0" w:line="22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индивидуальной предпринимательской деятельности (</w:t>
            </w:r>
            <w:r>
              <w:rPr>
                <w:rFonts w:ascii="Times New Roman" w:hAnsi="Times New Roman"/>
                <w:sz w:val="24"/>
              </w:rPr>
              <w:t>самозанятости</w:t>
            </w:r>
            <w:r>
              <w:rPr>
                <w:rFonts w:ascii="Times New Roman" w:hAnsi="Times New Roman"/>
                <w:sz w:val="24"/>
              </w:rPr>
              <w:t>),</w:t>
            </w:r>
          </w:p>
          <w:p w14:paraId="2E010000">
            <w:pPr>
              <w:spacing w:after="0" w:before="0" w:line="22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выплат:</w:t>
            </w:r>
          </w:p>
        </w:tc>
      </w:tr>
      <w:tr>
        <w:trPr>
          <w:trHeight w:hRule="exact" w:val="767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2F01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рублей, в том числе: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6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040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3701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</w:t>
            </w:r>
          </w:p>
          <w:p w14:paraId="3801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</w:t>
            </w:r>
          </w:p>
          <w:p w14:paraId="3901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0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7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4101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 краевого 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8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040"/>
        </w:trPr>
        <w:tc>
          <w:tcPr>
            <w:tcW w:type="dxa" w:w="9649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49010000">
            <w:pPr>
              <w:spacing w:after="0" w:line="274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прохождение профессионального обучения или получения профессионального образования в рамках мероприятия «осуществление индивидуальной предпринимательской</w:t>
            </w:r>
          </w:p>
          <w:p w14:paraId="4A010000">
            <w:pPr>
              <w:spacing w:after="0" w:line="274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деятельности»</w:t>
            </w:r>
          </w:p>
        </w:tc>
      </w:tr>
      <w:tr>
        <w:trPr>
          <w:trHeight w:hRule="exact" w:val="536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4B010000">
            <w:pPr>
              <w:spacing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2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051"/>
        </w:trPr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5301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</w:t>
            </w:r>
          </w:p>
          <w:p w14:paraId="5401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</w:t>
            </w:r>
          </w:p>
          <w:p w14:paraId="5501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C01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D010000">
      <w:pPr>
        <w:rPr>
          <w:rFonts w:ascii="Times New Roman" w:hAnsi="Times New Roman"/>
          <w:sz w:val="24"/>
        </w:rPr>
      </w:pPr>
    </w:p>
    <w:p w14:paraId="5E010000">
      <w:pPr>
        <w:rPr>
          <w:rFonts w:ascii="Times New Roman" w:hAnsi="Times New Roman"/>
          <w:sz w:val="24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2416"/>
        <w:gridCol w:w="1274"/>
        <w:gridCol w:w="990"/>
        <w:gridCol w:w="994"/>
        <w:gridCol w:w="936"/>
        <w:gridCol w:w="1048"/>
        <w:gridCol w:w="1134"/>
        <w:gridCol w:w="857"/>
      </w:tblGrid>
      <w:tr>
        <w:trPr>
          <w:trHeight w:hRule="exact" w:val="770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5F01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 краевого 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6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90"/>
        </w:trPr>
        <w:tc>
          <w:tcPr>
            <w:tcW w:type="dxa" w:w="9649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67010000">
            <w:pPr>
              <w:spacing w:line="22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личного подсобного хозяйства, всего выплат:</w:t>
            </w:r>
          </w:p>
        </w:tc>
      </w:tr>
      <w:tr>
        <w:trPr>
          <w:trHeight w:hRule="exact" w:val="767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68010000">
            <w:pPr>
              <w:spacing w:line="28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рублей, в том числе: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F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040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70010000">
            <w:pPr>
              <w:spacing w:after="0"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</w:t>
            </w:r>
          </w:p>
          <w:p w14:paraId="71010000">
            <w:pPr>
              <w:spacing w:after="0"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</w:t>
            </w:r>
          </w:p>
          <w:p w14:paraId="72010000">
            <w:pPr>
              <w:spacing w:after="0"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9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7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7A010000">
            <w:pPr>
              <w:spacing w:line="28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 краевого 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1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7"/>
        </w:trPr>
        <w:tc>
          <w:tcPr>
            <w:tcW w:type="dxa" w:w="9649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82010000">
            <w:pPr>
              <w:spacing w:after="0" w:line="274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прохождение профессионального обучения или получения профессионального образования в рамках мероприятия «ведение личного подсобного хозяйства»</w:t>
            </w:r>
          </w:p>
        </w:tc>
      </w:tr>
      <w:tr>
        <w:trPr>
          <w:trHeight w:hRule="exact" w:val="536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83010000">
            <w:pPr>
              <w:spacing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A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040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8B01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</w:t>
            </w:r>
          </w:p>
          <w:p w14:paraId="8C01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</w:t>
            </w:r>
          </w:p>
          <w:p w14:paraId="8D01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8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4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3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9501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 краевого 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C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93"/>
        </w:trPr>
        <w:tc>
          <w:tcPr>
            <w:tcW w:type="dxa" w:w="9649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9D010000">
            <w:pPr>
              <w:spacing w:line="22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преодоление гражданином трудной жизненной ситуации</w:t>
            </w:r>
          </w:p>
        </w:tc>
      </w:tr>
      <w:tr>
        <w:trPr>
          <w:trHeight w:hRule="exact" w:val="536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9E010000">
            <w:pPr>
              <w:spacing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9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5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040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A6010000">
            <w:pPr>
              <w:spacing w:after="0"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</w:t>
            </w:r>
          </w:p>
          <w:p w14:paraId="A7010000">
            <w:pPr>
              <w:spacing w:after="0"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</w:t>
            </w:r>
          </w:p>
          <w:p w14:paraId="A8010000">
            <w:pPr>
              <w:spacing w:after="0"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F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7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0010000">
            <w:pPr>
              <w:spacing w:line="281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средств краевого бюджета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7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90"/>
        </w:trPr>
        <w:tc>
          <w:tcPr>
            <w:tcW w:type="dxa" w:w="9649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8010000">
            <w:pPr>
              <w:spacing w:line="22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 Количество отказов в заключении социального контракта</w:t>
            </w:r>
          </w:p>
        </w:tc>
      </w:tr>
      <w:tr>
        <w:trPr>
          <w:trHeight w:hRule="exact" w:val="533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B9010000">
            <w:pPr>
              <w:spacing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B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0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90"/>
        </w:trPr>
        <w:tc>
          <w:tcPr>
            <w:tcW w:type="dxa" w:w="9649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C1010000">
            <w:pPr>
              <w:spacing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по причине:</w:t>
            </w:r>
          </w:p>
        </w:tc>
      </w:tr>
      <w:tr>
        <w:trPr>
          <w:trHeight w:hRule="exact" w:val="1044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C2010000">
            <w:pPr>
              <w:spacing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несоответствия критериям </w:t>
            </w:r>
            <w:r>
              <w:rPr>
                <w:rFonts w:ascii="Times New Roman" w:hAnsi="Times New Roman"/>
                <w:sz w:val="24"/>
              </w:rPr>
              <w:t>малоимущ</w:t>
            </w:r>
            <w:r>
              <w:rPr>
                <w:rFonts w:ascii="Times New Roman" w:hAnsi="Times New Roman"/>
                <w:sz w:val="24"/>
              </w:rPr>
              <w:t>но</w:t>
            </w:r>
            <w:r>
              <w:rPr>
                <w:rFonts w:ascii="Times New Roman" w:hAnsi="Times New Roman"/>
                <w:sz w:val="24"/>
              </w:rPr>
              <w:t>сти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9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3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CA01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представления неполных сведений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C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1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051"/>
        </w:trPr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D201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представления</w:t>
            </w:r>
          </w:p>
          <w:p w14:paraId="D301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недостоверных</w:t>
            </w:r>
          </w:p>
          <w:p w14:paraId="D4010000">
            <w:pPr>
              <w:spacing w:after="0"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сведений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B01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DC010000">
      <w:pPr>
        <w:rPr>
          <w:rFonts w:ascii="Times New Roman" w:hAnsi="Times New Roman"/>
          <w:sz w:val="24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2416"/>
        <w:gridCol w:w="1274"/>
        <w:gridCol w:w="990"/>
        <w:gridCol w:w="994"/>
        <w:gridCol w:w="936"/>
        <w:gridCol w:w="1048"/>
        <w:gridCol w:w="1134"/>
        <w:gridCol w:w="857"/>
      </w:tblGrid>
      <w:tr>
        <w:trPr>
          <w:trHeight w:hRule="exact" w:val="770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DD01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иным причинам (указать причину)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D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4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90"/>
        </w:trPr>
        <w:tc>
          <w:tcPr>
            <w:tcW w:type="dxa" w:w="9649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E5010000">
            <w:pPr>
              <w:spacing w:line="22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 Количество социальных контрактов, окончивших срок действия</w:t>
            </w:r>
          </w:p>
        </w:tc>
      </w:tr>
      <w:tr>
        <w:trPr>
          <w:trHeight w:hRule="exact" w:val="540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E6010000">
            <w:pPr>
              <w:spacing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ED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90"/>
        </w:trPr>
        <w:tc>
          <w:tcPr>
            <w:tcW w:type="dxa" w:w="9649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EE010000">
            <w:pPr>
              <w:spacing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достигли результата:</w:t>
            </w:r>
          </w:p>
        </w:tc>
      </w:tr>
      <w:tr>
        <w:trPr>
          <w:trHeight w:hRule="exact" w:val="533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EF010000">
            <w:pPr>
              <w:spacing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трудоустроено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2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3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4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6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318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F701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осуществляют индивидуальную </w:t>
            </w:r>
            <w:r>
              <w:rPr>
                <w:rFonts w:ascii="Times New Roman" w:hAnsi="Times New Roman"/>
                <w:sz w:val="24"/>
              </w:rPr>
              <w:t>предпринимательску</w:t>
            </w:r>
            <w:r>
              <w:rPr>
                <w:rFonts w:ascii="Times New Roman" w:hAnsi="Times New Roman"/>
                <w:sz w:val="24"/>
              </w:rPr>
              <w:t>ю деятельность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A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B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C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FE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7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FF01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ведут личное подсобное хозяйства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0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1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2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3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4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5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6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040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07020000">
            <w:pPr>
              <w:spacing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преодолели трудную жизненную ситуации, вышли из бедности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8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9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A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B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C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D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0E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90"/>
        </w:trPr>
        <w:tc>
          <w:tcPr>
            <w:tcW w:type="dxa" w:w="9649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0F020000">
            <w:pPr>
              <w:spacing w:line="22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 Количество социальных контрактов, действие которых прекращено досрочно</w:t>
            </w:r>
          </w:p>
        </w:tc>
      </w:tr>
      <w:tr>
        <w:trPr>
          <w:trHeight w:hRule="exact" w:val="536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10020000">
            <w:pPr>
              <w:spacing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1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2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3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4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5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6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7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490"/>
        </w:trPr>
        <w:tc>
          <w:tcPr>
            <w:tcW w:type="dxa" w:w="9649"/>
            <w:gridSpan w:val="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18020000">
            <w:pPr>
              <w:spacing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мероприятиям:</w:t>
            </w:r>
          </w:p>
        </w:tc>
      </w:tr>
      <w:tr>
        <w:trPr>
          <w:trHeight w:hRule="exact" w:val="536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19020000">
            <w:pPr>
              <w:spacing w:line="22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работы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A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B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C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D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E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1F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0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318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21020000">
            <w:pPr>
              <w:spacing w:after="0"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индивидуальной </w:t>
            </w:r>
          </w:p>
          <w:p w14:paraId="22020000">
            <w:pPr>
              <w:spacing w:after="0"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>ед</w:t>
            </w:r>
            <w:r>
              <w:rPr>
                <w:rFonts w:ascii="Times New Roman" w:hAnsi="Times New Roman"/>
                <w:sz w:val="24"/>
              </w:rPr>
              <w:t>пр</w:t>
            </w:r>
            <w:r>
              <w:rPr>
                <w:rFonts w:ascii="Times New Roman" w:hAnsi="Times New Roman"/>
                <w:sz w:val="24"/>
              </w:rPr>
              <w:t>инимате</w:t>
            </w:r>
            <w:r>
              <w:rPr>
                <w:rFonts w:ascii="Times New Roman" w:hAnsi="Times New Roman"/>
                <w:sz w:val="24"/>
              </w:rPr>
              <w:t>льс</w:t>
            </w:r>
            <w:r>
              <w:rPr>
                <w:rFonts w:ascii="Times New Roman" w:hAnsi="Times New Roman"/>
                <w:sz w:val="24"/>
              </w:rPr>
              <w:t>кой деятельности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3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4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5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6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7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8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9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763"/>
        </w:trPr>
        <w:tc>
          <w:tcPr>
            <w:tcW w:type="dxa" w:w="241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2A020000">
            <w:pPr>
              <w:spacing w:line="274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личного подсобного хозяйства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B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C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D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E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F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0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102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exact" w:val="1051"/>
        </w:trPr>
        <w:tc>
          <w:tcPr>
            <w:tcW w:type="dxa" w:w="24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32020000">
            <w:pPr>
              <w:spacing w:line="277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преодолению гражданином трудной жизненной ситуации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3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4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5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6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7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8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902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A020000">
      <w:pPr>
        <w:rPr>
          <w:rFonts w:ascii="Times New Roman" w:hAnsi="Times New Roman"/>
          <w:sz w:val="24"/>
        </w:rPr>
      </w:pPr>
    </w:p>
    <w:p w14:paraId="3B020000">
      <w:pPr>
        <w:rPr>
          <w:rFonts w:ascii="Times New Roman" w:hAnsi="Times New Roman"/>
          <w:sz w:val="24"/>
        </w:rPr>
      </w:pPr>
    </w:p>
    <w:p w14:paraId="3C020000">
      <w:pPr>
        <w:rPr>
          <w:rFonts w:ascii="Times New Roman" w:hAnsi="Times New Roman"/>
          <w:sz w:val="24"/>
        </w:rPr>
      </w:pPr>
    </w:p>
    <w:p w14:paraId="3D02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List Paragraph"/>
    <w:basedOn w:val="Style_4"/>
    <w:link w:val="Style_5_ch"/>
    <w:pPr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Plain Text"/>
    <w:basedOn w:val="Style_4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4_ch"/>
    <w:link w:val="Style_10"/>
    <w:rPr>
      <w:rFonts w:ascii="Calibri" w:hAnsi="Calibri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4_ch"/>
    <w:link w:val="Style_14"/>
    <w:rPr>
      <w:rFonts w:ascii="Times New Roman" w:hAnsi="Times New Roman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4_ch"/>
    <w:link w:val="Style_24"/>
    <w:rPr>
      <w:rFonts w:ascii="Segoe UI" w:hAnsi="Segoe UI"/>
      <w:sz w:val="18"/>
    </w:rPr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Гиперссылка1"/>
    <w:basedOn w:val="Style_17"/>
    <w:link w:val="Style_28_ch"/>
    <w:rPr>
      <w:color w:themeColor="hyperlink" w:val="0563C1"/>
      <w:u w:val="single"/>
    </w:rPr>
  </w:style>
  <w:style w:styleId="Style_28_ch" w:type="character">
    <w:name w:val="Гиперссылка1"/>
    <w:basedOn w:val="Style_17_ch"/>
    <w:link w:val="Style_28"/>
    <w:rPr>
      <w:color w:themeColor="hyperlink" w:val="0563C1"/>
      <w:u w:val="single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" w:type="paragraph">
    <w:name w:val="fontstyle01"/>
    <w:basedOn w:val="Style_26"/>
    <w:link w:val="Style_3_ch"/>
    <w:rPr>
      <w:rFonts w:ascii="TimesNewRomanPSMT" w:hAnsi="TimesNewRomanPSMT"/>
      <w:b w:val="0"/>
      <w:i w:val="0"/>
      <w:color w:val="22272F"/>
      <w:sz w:val="28"/>
    </w:rPr>
  </w:style>
  <w:style w:styleId="Style_3_ch" w:type="character">
    <w:name w:val="fontstyle01"/>
    <w:basedOn w:val="Style_26_ch"/>
    <w:link w:val="Style_3"/>
    <w:rPr>
      <w:rFonts w:ascii="TimesNewRomanPSMT" w:hAnsi="TimesNewRomanPSMT"/>
      <w:b w:val="0"/>
      <w:i w:val="0"/>
      <w:color w:val="22272F"/>
      <w:sz w:val="28"/>
    </w:r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2023-08-25T05:47:06Z</dcterms:modified>
</cp:coreProperties>
</file>