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background1" w:val="FFFFFF"/>
          <w:sz w:val="28"/>
        </w:rPr>
      </w:pP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04"/>
        <w:gridCol w:w="4834"/>
      </w:tblGrid>
      <w:tr>
        <w:tc>
          <w:tcPr>
            <w:tcW w:type="dxa" w:w="4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8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средств краевого материнского (семейного) капитала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Закон Камчатского края от 06.06.2011 № 615 "О краевом материнском (семейном) капитале" Федеральный закон от 27.07.2010 N 210-ФЗ "Об организации предоставления государственных и муниципальных услуг" постановление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 w14:paraId="19000000">
      <w:pPr>
        <w:pStyle w:val="Style_3"/>
        <w:keepNext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Предоставление средств краевого материнского (семейного) капитала</w:t>
      </w:r>
      <w:r>
        <w:rPr>
          <w:sz w:val="28"/>
        </w:rPr>
        <w:t>».</w:t>
      </w:r>
    </w:p>
    <w:p w14:paraId="1A000000">
      <w:pPr>
        <w:pStyle w:val="Style_3"/>
        <w:keepNext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>:</w:t>
      </w:r>
    </w:p>
    <w:p w14:paraId="1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социального благополучия и семейной политики Камчатского края от 23.12.2021 N 2000-п "Об утверждении Административного регламента предоставления государственной услуги "Предоставление средств краевого материнского (семейного) капитала"</w:t>
      </w:r>
      <w:r>
        <w:rPr>
          <w:sz w:val="28"/>
        </w:rPr>
        <w:t>;</w:t>
      </w:r>
    </w:p>
    <w:p w14:paraId="1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социального благополучия и семейной политики Камчатского края от 18.04.2022 N 292-п (ред. от 14.10.2022) "О внесении изменений в приложение к Приказу Министерства социального благополучия и семейной политики от 23.12.2021 N 2000-п "Об утверждении Административного регламента предоставления государственной услуги "Предоставление средств краевого материнского (семейного) капитала"</w:t>
      </w:r>
      <w:r>
        <w:rPr>
          <w:sz w:val="28"/>
        </w:rPr>
        <w:t>;</w:t>
      </w:r>
    </w:p>
    <w:p w14:paraId="1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социального благополучия и семейной политики Камчатского края от 14.10.2022 N 819-п "О внесении изменений в отдельные приказы Министерства социального благополучия и семейной политики Камчатского края"</w:t>
      </w:r>
      <w:r>
        <w:rPr>
          <w:sz w:val="28"/>
        </w:rPr>
        <w:t>;</w:t>
      </w:r>
    </w:p>
    <w:p w14:paraId="1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Министерства социального благополучия и семейной политики Камчатского края от 03.03.2023 N 26-Н "О внесении изменений в Приказ Министерства социального благополучия и семейной политики от 23.12.2021 N 2000-п "Об утверждении Административного регламента предоставления государственной услуги "Предоставление средств краевого материнского (семейного) капитала"</w:t>
      </w:r>
      <w:r>
        <w:rPr>
          <w:sz w:val="28"/>
        </w:rPr>
        <w:t>.</w:t>
      </w:r>
    </w:p>
    <w:p w14:paraId="1F000000">
      <w:pPr>
        <w:keepNext w:val="1"/>
        <w:ind w:firstLine="709" w:left="0"/>
        <w:jc w:val="both"/>
        <w:rPr>
          <w:sz w:val="28"/>
        </w:rPr>
      </w:pPr>
    </w:p>
    <w:p w14:paraId="20000000">
      <w:pPr>
        <w:keepNext w:val="1"/>
        <w:ind w:firstLine="709" w:left="0"/>
        <w:jc w:val="both"/>
        <w:rPr>
          <w:sz w:val="28"/>
        </w:rPr>
      </w:pPr>
    </w:p>
    <w:p w14:paraId="21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095200" cy="8064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95200" cy="806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Ю.О. Горелова</w:t>
            </w:r>
          </w:p>
        </w:tc>
      </w:tr>
    </w:tbl>
    <w:p w14:paraId="25000000">
      <w:pPr>
        <w:sectPr>
          <w:headerReference r:id="rId1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6000000">
      <w:pPr>
        <w:spacing w:before="240"/>
        <w:ind w:firstLine="0" w:left="7371"/>
        <w:jc w:val="both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27000000">
      <w:pPr>
        <w:ind w:firstLine="0" w:left="7371"/>
        <w:jc w:val="center"/>
        <w:rPr>
          <w:b w:val="1"/>
          <w:sz w:val="28"/>
        </w:rPr>
      </w:pP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средств краевого материнского (семейного) капитала</w:t>
      </w:r>
      <w:r>
        <w:rPr>
          <w:b w:val="1"/>
          <w:sz w:val="28"/>
        </w:rPr>
        <w:t>»</w:t>
      </w:r>
    </w:p>
    <w:p w14:paraId="2A000000">
      <w:pPr>
        <w:ind w:firstLine="709" w:left="0"/>
        <w:rPr>
          <w:sz w:val="28"/>
        </w:rPr>
      </w:pPr>
    </w:p>
    <w:p w14:paraId="2B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C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средств краевого материнского (семейного) капитала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D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женщинам, состоящим в браке и родившим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представителем, действующим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женщинам, родившим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женщинам, родившим (усыновившим) третьего или последующего ребенка после 31 декабря 2010 года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E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F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регламенту,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30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4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31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4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32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3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4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средств краевого материнского (семейного) капитала</w:t>
      </w:r>
      <w:r>
        <w:rPr>
          <w:sz w:val="28"/>
        </w:rPr>
        <w:t>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sz w:val="28"/>
        </w:rPr>
        <w:t xml:space="preserve"> решение об отказе в приеме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 (далее – заявление)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3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E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3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средств краевого материнского (семейного) капитала женщинам, родившим второго ребенка в период с 1 января 2019 года по 31 декабря 2025 года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4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1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4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средств краевого материнского (семейного) капитала при рождении (усыновлении) третьего или последующего ребенка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4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6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.</w:t>
      </w:r>
    </w:p>
    <w:p w14:paraId="4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</w:t>
      </w:r>
      <w:r>
        <w:rPr>
          <w:sz w:val="28"/>
        </w:rPr>
        <w:t xml:space="preserve">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:</w:t>
      </w:r>
    </w:p>
    <w:p w14:paraId="5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купли-продажи жилого помещения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мены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:</w:t>
      </w:r>
    </w:p>
    <w:p w14:paraId="5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 права собственности на недвижимое имущество</w:t>
      </w:r>
      <w:r>
        <w:rPr>
          <w:sz w:val="28"/>
        </w:rPr>
        <w:t>;</w:t>
      </w:r>
    </w:p>
    <w:p w14:paraId="5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>;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:</w:t>
      </w:r>
    </w:p>
    <w:p w14:paraId="5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мены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дубликат разрешения на строительство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зачислении в образовательное учреждение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:</w:t>
      </w:r>
    </w:p>
    <w:p w14:paraId="5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аккредитации</w:t>
      </w:r>
      <w:r>
        <w:rPr>
          <w:sz w:val="28"/>
        </w:rPr>
        <w:t>;</w:t>
      </w:r>
    </w:p>
    <w:p w14:paraId="6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соответствии параметров планируемого строительства</w:t>
      </w:r>
      <w:r>
        <w:rPr>
          <w:sz w:val="28"/>
        </w:rPr>
        <w:t>;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:</w:t>
      </w:r>
    </w:p>
    <w:p w14:paraId="6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осуществление образовательной деятельности</w:t>
      </w:r>
      <w:r>
        <w:rPr>
          <w:sz w:val="28"/>
        </w:rPr>
        <w:t>;</w:t>
      </w:r>
    </w:p>
    <w:p w14:paraId="6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>;</w:t>
      </w:r>
    </w:p>
    <w:p w14:paraId="6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проездной документ, выданный транспортными организациями</w:t>
      </w:r>
      <w:r>
        <w:rPr>
          <w:sz w:val="28"/>
        </w:rPr>
        <w:t>;</w:t>
      </w:r>
    </w:p>
    <w:p w14:paraId="6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осуществление образовательной деятельности по дополнительным профессиональным программам</w:t>
      </w:r>
      <w:r>
        <w:rPr>
          <w:sz w:val="28"/>
        </w:rPr>
        <w:t>;</w:t>
      </w:r>
    </w:p>
    <w:p w14:paraId="6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реквизиты приказа Минсельхоза России об аттестации (отказе в аттестации) в качестве уполномоченного лица производителя</w:t>
      </w:r>
      <w:r>
        <w:rPr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гражданина Российской Федерации, которому оформляется заграничный паспорт, не содержащий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идентифицирующие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:</w:t>
      </w:r>
    </w:p>
    <w:p w14:paraId="6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транспортного средства</w:t>
      </w:r>
      <w:r>
        <w:rPr>
          <w:sz w:val="28"/>
        </w:rPr>
        <w:t>;</w:t>
      </w:r>
    </w:p>
    <w:p w14:paraId="6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у заявителя собственных или арендованных транспортных средств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:</w:t>
      </w:r>
    </w:p>
    <w:p w14:paraId="7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7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7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платежный документ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 оказание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:</w:t>
      </w:r>
    </w:p>
    <w:p w14:paraId="7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мены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:</w:t>
      </w:r>
    </w:p>
    <w:p w14:paraId="7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участия в долевом строительстве, прошедшего государственную регистрацию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;</w:t>
      </w:r>
    </w:p>
    <w:p w14:paraId="7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строительного подряда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,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об оказании платных образовательных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>)</w:t>
      </w:r>
      <w:r>
        <w:rPr>
          <w:sz w:val="28"/>
        </w:rPr>
        <w:t>;</w:t>
      </w:r>
    </w:p>
    <w:p w14:paraId="7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на оплату содержания ребенка (детей) и (или) присмотра и ухода за ребенком (детьми)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пользования объектом недвижимого имущества или его части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найма жилого помещения в общежитии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персональных данных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решение суда об определении места жительства ребенка с родителем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праве собственности (праве хозяйственного ведения или оперативного управления) на необходимые для осуществления заявленного вида деятельности мощности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cвидетельство о государственной регистрации права собственности (права хозяйственного ведения и (или) права оперативного управления)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прохождение медицинских обследований и (или)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предоставлении платных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8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8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осуществление проезда к месту отдыха и обратно транспортным средством, проезд на котором не подлежит компенсации</w:t>
      </w:r>
      <w:r>
        <w:rPr>
          <w:sz w:val="28"/>
        </w:rPr>
        <w:t>;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>
        <w:rPr>
          <w:sz w:val="28"/>
        </w:rPr>
        <w:t>;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требованиям законодательства Российской Федерации</w:t>
      </w:r>
      <w:r>
        <w:rPr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sz w:val="28"/>
        </w:rPr>
        <w:t>;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9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9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подтверждают право собственности (право хозяйственного ведения или оперативного управления) на мощности, необходимые для осуществления заявленного вида деятельности мощности</w:t>
      </w:r>
      <w:r>
        <w:rPr>
          <w:sz w:val="28"/>
        </w:rPr>
        <w:t>;</w:t>
      </w:r>
    </w:p>
    <w:p w14:paraId="A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повреждения</w:t>
      </w:r>
      <w:r>
        <w:rPr>
          <w:sz w:val="28"/>
        </w:rPr>
        <w:t>;</w:t>
      </w:r>
    </w:p>
    <w:p w14:paraId="A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;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прохождение медицинского обследования и (или) лечения не представлен</w:t>
      </w:r>
      <w:r>
        <w:rPr>
          <w:sz w:val="28"/>
        </w:rPr>
        <w:t>;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заявителя за предоставлением Услуги при наличии действующего или реализованного электронного сертификата на соответствующий вид обеспечения</w:t>
      </w:r>
      <w:r>
        <w:rPr>
          <w:sz w:val="28"/>
        </w:rPr>
        <w:t>;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вид запрашиваемых сведений не соответствует установленным требованиям</w:t>
      </w:r>
      <w:r>
        <w:rPr>
          <w:sz w:val="28"/>
        </w:rPr>
        <w:t>;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 все необходимые сведения</w:t>
      </w:r>
      <w:r>
        <w:rPr>
          <w:sz w:val="28"/>
        </w:rPr>
        <w:t>;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документов, указанных в уведомлении в срок, превышающий два рабочих дня</w:t>
      </w:r>
      <w:r>
        <w:rPr>
          <w:sz w:val="28"/>
        </w:rPr>
        <w:t>;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является правообладателем земельного участка</w:t>
      </w:r>
      <w:r>
        <w:rPr>
          <w:sz w:val="28"/>
        </w:rPr>
        <w:t>.</w:t>
      </w:r>
    </w:p>
    <w:p w14:paraId="A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A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соответствии с подпунктом 1 статьи 39.16  Земельного кодекса Российской Федерации, c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>
        <w:rPr>
          <w:sz w:val="28"/>
        </w:rPr>
        <w:t>;</w:t>
      </w:r>
    </w:p>
    <w:p w14:paraId="A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B1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B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B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B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B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B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>
        <w:rPr>
          <w:sz w:val="28"/>
        </w:rPr>
        <w:t>;</w:t>
      </w:r>
    </w:p>
    <w:p w14:paraId="B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предусмотрена возможность размещения мест для инвалидов, а также мест для лиц, их сопровождающих</w:t>
      </w:r>
      <w:r>
        <w:rPr>
          <w:sz w:val="28"/>
        </w:rPr>
        <w:t>;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>
        <w:rPr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>
        <w:rPr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>
        <w:rPr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>
        <w:rPr>
          <w:sz w:val="28"/>
        </w:rPr>
        <w:t>;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и приема устанавливаются стулья (кресельные секции, кресла) для заявителей</w:t>
      </w:r>
      <w:r>
        <w:rPr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беспрепятственного входа в объекты и выхода из них</w:t>
      </w:r>
      <w:r>
        <w:rPr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беспрепятственного доступа к объекту (зданию, помещению), в котором предоставляется Услуга</w:t>
      </w:r>
      <w:r>
        <w:rPr>
          <w:sz w:val="28"/>
        </w:rPr>
        <w:t>.</w:t>
      </w:r>
    </w:p>
    <w:p w14:paraId="C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(с использованием Единого портала, Регионального портала)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и документов, необходимых для предоставления Услуги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предоставлении государственной услуги, в том числе доступность информации о государственной услуге, многообразие способов получения такой информации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обращения за предоставлением Услуги без предварительной записи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>
        <w:rPr>
          <w:sz w:val="28"/>
        </w:rPr>
        <w:t>.</w:t>
      </w:r>
    </w:p>
    <w:p w14:paraId="C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D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D3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D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D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Style_4_ch"/>
          <w:sz w:val="28"/>
        </w:rPr>
        <w:footnoteReference w:id="3"/>
      </w:r>
      <w:r>
        <w:rPr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Единая государственная информационная система социального обеспечения</w:t>
      </w:r>
      <w:r>
        <w:rPr>
          <w:sz w:val="28"/>
        </w:rPr>
        <w:t>.</w:t>
      </w:r>
    </w:p>
    <w:p w14:paraId="D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D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DB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</w:r>
      <w:r>
        <w:rPr>
          <w:sz w:val="28"/>
        </w:rPr>
        <w:t xml:space="preserve">, </w:t>
      </w:r>
      <w:r>
        <w:rPr>
          <w:sz w:val="28"/>
        </w:rPr>
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</w:r>
      <w:r>
        <w:rPr>
          <w:sz w:val="28"/>
        </w:rPr>
        <w:t>;</w:t>
      </w:r>
    </w:p>
    <w:p w14:paraId="DC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</w:r>
      <w:r>
        <w:rPr>
          <w:sz w:val="28"/>
        </w:rPr>
        <w:t xml:space="preserve">, </w:t>
      </w:r>
      <w:r>
        <w:rPr>
          <w:sz w:val="28"/>
        </w:rPr>
        <w:t>паспорт супруга</w:t>
      </w:r>
      <w:r>
        <w:rPr>
          <w:sz w:val="28"/>
        </w:rPr>
        <w:t>;</w:t>
      </w:r>
    </w:p>
    <w:p w14:paraId="DD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 xml:space="preserve">, </w:t>
      </w:r>
      <w:r>
        <w:rPr>
          <w:sz w:val="28"/>
        </w:rPr>
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</w:r>
      <w:r>
        <w:rPr>
          <w:sz w:val="28"/>
        </w:rPr>
        <w:t>;</w:t>
      </w:r>
    </w:p>
    <w:p w14:paraId="DE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 xml:space="preserve">, </w:t>
      </w:r>
      <w:r>
        <w:rPr>
          <w:sz w:val="28"/>
        </w:rPr>
        <w:t>паспорт супруга</w:t>
      </w:r>
      <w:r>
        <w:rPr>
          <w:sz w:val="28"/>
        </w:rPr>
        <w:t>;</w:t>
      </w:r>
    </w:p>
    <w:p w14:paraId="DF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 xml:space="preserve">, </w:t>
      </w:r>
      <w:r>
        <w:rPr>
          <w:sz w:val="28"/>
        </w:rPr>
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</w:r>
      <w:r>
        <w:rPr>
          <w:sz w:val="28"/>
        </w:rPr>
        <w:t>;</w:t>
      </w:r>
    </w:p>
    <w:p w14:paraId="E0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 xml:space="preserve">, </w:t>
      </w:r>
      <w:r>
        <w:rPr>
          <w:sz w:val="28"/>
        </w:rPr>
        <w:t>паспорт супруга</w:t>
      </w:r>
      <w:r>
        <w:rPr>
          <w:sz w:val="28"/>
        </w:rPr>
        <w:t>;</w:t>
      </w:r>
    </w:p>
    <w:p w14:paraId="E1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среднего профессионального и (или) высшего образования</w:t>
      </w:r>
      <w:r>
        <w:rPr>
          <w:sz w:val="28"/>
        </w:rPr>
        <w:t>;</w:t>
      </w:r>
    </w:p>
    <w:p w14:paraId="E2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</w:t>
      </w:r>
      <w:r>
        <w:rPr>
          <w:sz w:val="28"/>
        </w:rPr>
        <w:t>;</w:t>
      </w:r>
    </w:p>
    <w:p w14:paraId="E3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 с рассрочкой платежа</w:t>
      </w:r>
      <w:r>
        <w:rPr>
          <w:sz w:val="28"/>
        </w:rPr>
        <w:t>;</w:t>
      </w:r>
    </w:p>
    <w:p w14:paraId="E4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На погашение кредитного договора (автокредита)</w:t>
      </w:r>
      <w:r>
        <w:rPr>
          <w:sz w:val="28"/>
        </w:rPr>
        <w:t>;</w:t>
      </w:r>
    </w:p>
    <w:p w14:paraId="E5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у официального дилера</w:t>
      </w:r>
      <w:r>
        <w:rPr>
          <w:sz w:val="28"/>
        </w:rPr>
        <w:t>;</w:t>
      </w:r>
    </w:p>
    <w:p w14:paraId="E6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санаторно-курортного лечения</w:t>
      </w:r>
      <w:r>
        <w:rPr>
          <w:sz w:val="28"/>
        </w:rPr>
        <w:t>;</w:t>
      </w:r>
    </w:p>
    <w:p w14:paraId="E7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оздоровительного отдыха</w:t>
      </w:r>
      <w:r>
        <w:rPr>
          <w:sz w:val="28"/>
        </w:rPr>
        <w:t>;</w:t>
      </w:r>
    </w:p>
    <w:p w14:paraId="E8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>
        <w:rPr>
          <w:sz w:val="28"/>
        </w:rPr>
        <w:t>;</w:t>
      </w:r>
    </w:p>
    <w:p w14:paraId="E9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сантехнического оборудования</w:t>
      </w:r>
      <w:r>
        <w:rPr>
          <w:sz w:val="28"/>
        </w:rPr>
        <w:t>;</w:t>
      </w:r>
    </w:p>
    <w:p w14:paraId="EA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электропроводки и электрического оборудования</w:t>
      </w:r>
      <w:r>
        <w:rPr>
          <w:sz w:val="28"/>
        </w:rPr>
        <w:t>;</w:t>
      </w:r>
    </w:p>
    <w:p w14:paraId="EB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в жилом помещении трубопроводов водоснабжения, канализации, центрального отопления внутриквартирной разводки</w:t>
      </w:r>
      <w:r>
        <w:rPr>
          <w:sz w:val="28"/>
        </w:rPr>
        <w:t>;</w:t>
      </w:r>
    </w:p>
    <w:p w14:paraId="EC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внутренних поверхностей жилых помещений (стен, потолков, полов)</w:t>
      </w:r>
      <w:r>
        <w:rPr>
          <w:sz w:val="28"/>
        </w:rPr>
        <w:t>;</w:t>
      </w:r>
    </w:p>
    <w:p w14:paraId="ED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оконных и дверных заполнений</w:t>
      </w:r>
      <w:r>
        <w:rPr>
          <w:sz w:val="28"/>
        </w:rPr>
        <w:t>;</w:t>
      </w:r>
    </w:p>
    <w:p w14:paraId="EE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балконов, лоджий, мансард и веранд (остекление, замена существующего остекления, внутренние отделочные работы)</w:t>
      </w:r>
      <w:r>
        <w:rPr>
          <w:sz w:val="28"/>
        </w:rPr>
        <w:t>;</w:t>
      </w:r>
    </w:p>
    <w:p w14:paraId="EF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состоящие в браке и родившие в возрасте от 19 до 24 лет включительно первого ребенка после 31 декабря 2014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медицинской реабилитации, а также оплата проезда ребенка (детей) и сопровождающего лица к месту получения медицинской реабилитации и обратно</w:t>
      </w:r>
      <w:r>
        <w:rPr>
          <w:sz w:val="28"/>
        </w:rPr>
        <w:t>;</w:t>
      </w:r>
    </w:p>
    <w:p w14:paraId="F0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</w:r>
      <w:r>
        <w:rPr>
          <w:sz w:val="28"/>
        </w:rPr>
        <w:t xml:space="preserve">, </w:t>
      </w:r>
      <w:r>
        <w:rPr>
          <w:sz w:val="28"/>
        </w:rPr>
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</w:r>
      <w:r>
        <w:rPr>
          <w:sz w:val="28"/>
        </w:rPr>
        <w:t>;</w:t>
      </w:r>
    </w:p>
    <w:p w14:paraId="F1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</w:r>
      <w:r>
        <w:rPr>
          <w:sz w:val="28"/>
        </w:rPr>
        <w:t xml:space="preserve">, </w:t>
      </w:r>
      <w:r>
        <w:rPr>
          <w:sz w:val="28"/>
        </w:rPr>
        <w:t>паспорт супруга</w:t>
      </w:r>
      <w:r>
        <w:rPr>
          <w:sz w:val="28"/>
        </w:rPr>
        <w:t>;</w:t>
      </w:r>
    </w:p>
    <w:p w14:paraId="F2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 xml:space="preserve">, </w:t>
      </w:r>
      <w:r>
        <w:rPr>
          <w:sz w:val="28"/>
        </w:rPr>
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</w:r>
      <w:r>
        <w:rPr>
          <w:sz w:val="28"/>
        </w:rPr>
        <w:t>;</w:t>
      </w:r>
    </w:p>
    <w:p w14:paraId="F3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 xml:space="preserve">, </w:t>
      </w:r>
      <w:r>
        <w:rPr>
          <w:sz w:val="28"/>
        </w:rPr>
        <w:t>паспорт супруга</w:t>
      </w:r>
      <w:r>
        <w:rPr>
          <w:sz w:val="28"/>
        </w:rPr>
        <w:t>;</w:t>
      </w:r>
    </w:p>
    <w:p w14:paraId="F4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 xml:space="preserve">, </w:t>
      </w:r>
      <w:r>
        <w:rPr>
          <w:sz w:val="28"/>
        </w:rPr>
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</w:r>
      <w:r>
        <w:rPr>
          <w:sz w:val="28"/>
        </w:rPr>
        <w:t>;</w:t>
      </w:r>
    </w:p>
    <w:p w14:paraId="F5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 xml:space="preserve">, </w:t>
      </w:r>
      <w:r>
        <w:rPr>
          <w:sz w:val="28"/>
        </w:rPr>
        <w:t>паспорт супруга</w:t>
      </w:r>
      <w:r>
        <w:rPr>
          <w:sz w:val="28"/>
        </w:rPr>
        <w:t>;</w:t>
      </w:r>
    </w:p>
    <w:p w14:paraId="F6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среднего профессионального и (или) высшего образования</w:t>
      </w:r>
      <w:r>
        <w:rPr>
          <w:sz w:val="28"/>
        </w:rPr>
        <w:t>;</w:t>
      </w:r>
    </w:p>
    <w:p w14:paraId="F7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</w:t>
      </w:r>
      <w:r>
        <w:rPr>
          <w:sz w:val="28"/>
        </w:rPr>
        <w:t>;</w:t>
      </w:r>
    </w:p>
    <w:p w14:paraId="F8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 с рассрочкой платежа</w:t>
      </w:r>
      <w:r>
        <w:rPr>
          <w:sz w:val="28"/>
        </w:rPr>
        <w:t>;</w:t>
      </w:r>
    </w:p>
    <w:p w14:paraId="F9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На погашение кредитного договора (автокредита)</w:t>
      </w:r>
      <w:r>
        <w:rPr>
          <w:sz w:val="28"/>
        </w:rPr>
        <w:t>;</w:t>
      </w:r>
    </w:p>
    <w:p w14:paraId="FA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у официального дилера</w:t>
      </w:r>
      <w:r>
        <w:rPr>
          <w:sz w:val="28"/>
        </w:rPr>
        <w:t>;</w:t>
      </w:r>
    </w:p>
    <w:p w14:paraId="FB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санаторно-курортного лечения</w:t>
      </w:r>
      <w:r>
        <w:rPr>
          <w:sz w:val="28"/>
        </w:rPr>
        <w:t>;</w:t>
      </w:r>
    </w:p>
    <w:p w14:paraId="FC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оздоровительного отдыха</w:t>
      </w:r>
      <w:r>
        <w:rPr>
          <w:sz w:val="28"/>
        </w:rPr>
        <w:t>;</w:t>
      </w:r>
    </w:p>
    <w:p w14:paraId="FD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>
        <w:rPr>
          <w:sz w:val="28"/>
        </w:rPr>
        <w:t>;</w:t>
      </w:r>
    </w:p>
    <w:p w14:paraId="FE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сантехнического оборудования</w:t>
      </w:r>
      <w:r>
        <w:rPr>
          <w:sz w:val="28"/>
        </w:rPr>
        <w:t>;</w:t>
      </w:r>
    </w:p>
    <w:p w14:paraId="FF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электропроводки и электрического оборудования</w:t>
      </w:r>
      <w:r>
        <w:rPr>
          <w:sz w:val="28"/>
        </w:rPr>
        <w:t>;</w:t>
      </w:r>
    </w:p>
    <w:p w14:paraId="00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в жилом помещении трубопроводов водоснабжения, канализации, центрального отопления внутриквартирной разводки</w:t>
      </w:r>
      <w:r>
        <w:rPr>
          <w:sz w:val="28"/>
        </w:rPr>
        <w:t>;</w:t>
      </w:r>
    </w:p>
    <w:p w14:paraId="01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внутренних поверхностей жилых помещений (стен, потолков, полов)</w:t>
      </w:r>
      <w:r>
        <w:rPr>
          <w:sz w:val="28"/>
        </w:rPr>
        <w:t>;</w:t>
      </w:r>
    </w:p>
    <w:p w14:paraId="02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оконных и дверных заполнений</w:t>
      </w:r>
      <w:r>
        <w:rPr>
          <w:sz w:val="28"/>
        </w:rPr>
        <w:t>;</w:t>
      </w:r>
    </w:p>
    <w:p w14:paraId="03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балконов, лоджий, мансард и веранд (остекление, замена существующего остекления, внутренние отделочные работы)</w:t>
      </w:r>
      <w:r>
        <w:rPr>
          <w:sz w:val="28"/>
        </w:rPr>
        <w:t>;</w:t>
      </w:r>
    </w:p>
    <w:p w14:paraId="04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медицинской реабилитации, а также оплата проезда ребенка (детей) и сопровождающего лица к месту получения медицинской реабилитации и обратно</w:t>
      </w:r>
      <w:r>
        <w:rPr>
          <w:sz w:val="28"/>
        </w:rPr>
        <w:t>.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средств краевого материнского (семейного) капитала женщинам, родившим второго ребенка в период с 1 января 2019 года по 31 декабря 2025 года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06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женщина, родившая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</w:r>
      <w:r>
        <w:rPr>
          <w:sz w:val="28"/>
        </w:rPr>
        <w:t>;</w:t>
      </w:r>
    </w:p>
    <w:p w14:paraId="07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женщина, родившая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>;</w:t>
      </w:r>
    </w:p>
    <w:p w14:paraId="08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женщина, родившая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>;</w:t>
      </w:r>
    </w:p>
    <w:p w14:paraId="09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женщина, родившая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среднего профессионального и (или) высшего образования</w:t>
      </w:r>
      <w:r>
        <w:rPr>
          <w:sz w:val="28"/>
        </w:rPr>
        <w:t>;</w:t>
      </w:r>
    </w:p>
    <w:p w14:paraId="0A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женщина, родившая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(детьми)медицинской реабилитации, а также оплата проезда ребенка (детей) и сопровождающего лица</w:t>
      </w:r>
      <w:r>
        <w:rPr>
          <w:sz w:val="28"/>
        </w:rPr>
        <w:t>;</w:t>
      </w:r>
    </w:p>
    <w:p w14:paraId="0B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женщина, родившая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>
        <w:rPr>
          <w:sz w:val="28"/>
        </w:rPr>
        <w:t>;</w:t>
      </w:r>
    </w:p>
    <w:p w14:paraId="0C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женщина, родившая  второго ребенка в период с 1 января 2019 года по 31 декабря 2025 года</w:t>
      </w:r>
      <w:r>
        <w:rPr>
          <w:sz w:val="28"/>
        </w:rPr>
        <w:t xml:space="preserve">, </w:t>
      </w:r>
      <w:r>
        <w:rPr>
          <w:sz w:val="28"/>
        </w:rPr>
        <w:t>Оплата пользования жилым помещением и коммунальных услуг в общежитии, предоставляемом организацией обучающимся на период обучения</w:t>
      </w:r>
      <w:r>
        <w:rPr>
          <w:sz w:val="28"/>
        </w:rPr>
        <w:t>;</w:t>
      </w:r>
    </w:p>
    <w:p w14:paraId="0D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</w:r>
      <w:r>
        <w:rPr>
          <w:sz w:val="28"/>
        </w:rPr>
        <w:t>;</w:t>
      </w:r>
    </w:p>
    <w:p w14:paraId="0E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>;</w:t>
      </w:r>
    </w:p>
    <w:p w14:paraId="0F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>;</w:t>
      </w:r>
    </w:p>
    <w:p w14:paraId="10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среднего профессионального и (или) высшего образования</w:t>
      </w:r>
      <w:r>
        <w:rPr>
          <w:sz w:val="28"/>
        </w:rPr>
        <w:t>;</w:t>
      </w:r>
    </w:p>
    <w:p w14:paraId="11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(детьми)медицинской реабилитации, а также оплата проезда ребенка (детей) и сопровождающего лица</w:t>
      </w:r>
      <w:r>
        <w:rPr>
          <w:sz w:val="28"/>
        </w:rPr>
        <w:t>;</w:t>
      </w:r>
    </w:p>
    <w:p w14:paraId="12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>
        <w:rPr>
          <w:sz w:val="28"/>
        </w:rPr>
        <w:t>;</w:t>
      </w:r>
    </w:p>
    <w:p w14:paraId="13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Оплата пользования жилым помещением и коммунальных услуг в общежитии, предоставляемом организацией обучающимся на период обучения</w:t>
      </w:r>
      <w:r>
        <w:rPr>
          <w:sz w:val="28"/>
        </w:rPr>
        <w:t>.</w:t>
      </w:r>
    </w:p>
    <w:p w14:paraId="1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средств краевого материнского (семейного) капитала при рождении (усыновлении) третьего или последующего ребенка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15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</w:t>
      </w:r>
      <w:r>
        <w:rPr>
          <w:sz w:val="28"/>
        </w:rPr>
        <w:t>;</w:t>
      </w:r>
    </w:p>
    <w:p w14:paraId="16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>;</w:t>
      </w:r>
    </w:p>
    <w:p w14:paraId="17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>;</w:t>
      </w:r>
    </w:p>
    <w:p w14:paraId="18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среднего профессионального и (или) высшего образования</w:t>
      </w:r>
      <w:r>
        <w:rPr>
          <w:sz w:val="28"/>
        </w:rPr>
        <w:t>;</w:t>
      </w:r>
    </w:p>
    <w:p w14:paraId="19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</w:t>
      </w:r>
      <w:r>
        <w:rPr>
          <w:sz w:val="28"/>
        </w:rPr>
        <w:t>;</w:t>
      </w:r>
    </w:p>
    <w:p w14:paraId="1A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 с рассрочкой платежа</w:t>
      </w:r>
      <w:r>
        <w:rPr>
          <w:sz w:val="28"/>
        </w:rPr>
        <w:t>;</w:t>
      </w:r>
    </w:p>
    <w:p w14:paraId="1B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На погашение кредитного договора (автокредита)</w:t>
      </w:r>
      <w:r>
        <w:rPr>
          <w:sz w:val="28"/>
        </w:rPr>
        <w:t>;</w:t>
      </w:r>
    </w:p>
    <w:p w14:paraId="1C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У официального дилера или организации производителя</w:t>
      </w:r>
      <w:r>
        <w:rPr>
          <w:sz w:val="28"/>
        </w:rPr>
        <w:t>;</w:t>
      </w:r>
    </w:p>
    <w:p w14:paraId="1D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медицинской реабилитации, а также оплата проезда ребенка (детей) и сопровождающего лицак месту получения медицинской реабилитации и обратно</w:t>
      </w:r>
      <w:r>
        <w:rPr>
          <w:sz w:val="28"/>
        </w:rPr>
        <w:t>;</w:t>
      </w:r>
    </w:p>
    <w:p w14:paraId="1E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санаторно-курортного лечения</w:t>
      </w:r>
      <w:r>
        <w:rPr>
          <w:sz w:val="28"/>
        </w:rPr>
        <w:t>;</w:t>
      </w:r>
    </w:p>
    <w:p w14:paraId="1F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оздоровительного отдыха</w:t>
      </w:r>
      <w:r>
        <w:rPr>
          <w:sz w:val="28"/>
        </w:rPr>
        <w:t>;</w:t>
      </w:r>
    </w:p>
    <w:p w14:paraId="20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Внесение платы, взимаемой с родителей (законных представителей) за присмотр и уход за детьми</w:t>
      </w:r>
      <w:r>
        <w:rPr>
          <w:sz w:val="28"/>
        </w:rPr>
        <w:t>;</w:t>
      </w:r>
    </w:p>
    <w:p w14:paraId="21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сантехнического оборудования</w:t>
      </w:r>
      <w:r>
        <w:rPr>
          <w:sz w:val="28"/>
        </w:rPr>
        <w:t>;</w:t>
      </w:r>
    </w:p>
    <w:p w14:paraId="22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электропроводки и электрического оборудования</w:t>
      </w:r>
      <w:r>
        <w:rPr>
          <w:sz w:val="28"/>
        </w:rPr>
        <w:t>;</w:t>
      </w:r>
    </w:p>
    <w:p w14:paraId="23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в жилом помещении трубопроводов водоснабжения, канализации, центрального отопления внутриквартирной разводки</w:t>
      </w:r>
      <w:r>
        <w:rPr>
          <w:sz w:val="28"/>
        </w:rPr>
        <w:t>;</w:t>
      </w:r>
    </w:p>
    <w:p w14:paraId="24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внутренних поверхностей жилых помещений (стен, потолков, полов)</w:t>
      </w:r>
      <w:r>
        <w:rPr>
          <w:sz w:val="28"/>
        </w:rPr>
        <w:t>;</w:t>
      </w:r>
    </w:p>
    <w:p w14:paraId="25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оконных и дверных заполнений</w:t>
      </w:r>
      <w:r>
        <w:rPr>
          <w:sz w:val="28"/>
        </w:rPr>
        <w:t>;</w:t>
      </w:r>
    </w:p>
    <w:p w14:paraId="26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женщины, родившие (усыновившие) третьего или последующего ребенка после 31 декабря 2010 года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балконов, лоджий, мансард и веранд (остекление, замена существующего остекления, внутренние отделочные работы)</w:t>
      </w:r>
      <w:r>
        <w:rPr>
          <w:sz w:val="28"/>
        </w:rPr>
        <w:t>;</w:t>
      </w:r>
    </w:p>
    <w:p w14:paraId="27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</w:t>
      </w:r>
      <w:r>
        <w:rPr>
          <w:sz w:val="28"/>
        </w:rPr>
        <w:t>;</w:t>
      </w:r>
    </w:p>
    <w:p w14:paraId="28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</w:r>
      <w:r>
        <w:rPr>
          <w:sz w:val="28"/>
        </w:rPr>
        <w:t>;</w:t>
      </w:r>
    </w:p>
    <w:p w14:paraId="29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Улучшение жилищных условий</w:t>
      </w:r>
      <w:r>
        <w:rPr>
          <w:sz w:val="28"/>
        </w:rPr>
        <w:t xml:space="preserve">, </w:t>
      </w:r>
      <w:r>
        <w:rPr>
          <w:sz w:val="28"/>
        </w:rPr>
        <w:t>На оплату строительства (реконструкции) жилого помещения, выполняемого с привлечением строительной организации</w:t>
      </w:r>
      <w:r>
        <w:rPr>
          <w:sz w:val="28"/>
        </w:rPr>
        <w:t>;</w:t>
      </w:r>
    </w:p>
    <w:p w14:paraId="2A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среднего профессионального и (или) высшего образования</w:t>
      </w:r>
      <w:r>
        <w:rPr>
          <w:sz w:val="28"/>
        </w:rPr>
        <w:t>;</w:t>
      </w:r>
    </w:p>
    <w:p w14:paraId="2B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</w:t>
      </w:r>
      <w:r>
        <w:rPr>
          <w:sz w:val="28"/>
        </w:rPr>
        <w:t>;</w:t>
      </w:r>
    </w:p>
    <w:p w14:paraId="2C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По договору купли-продажи транспортного средства с рассрочкой платежа</w:t>
      </w:r>
      <w:r>
        <w:rPr>
          <w:sz w:val="28"/>
        </w:rPr>
        <w:t>;</w:t>
      </w:r>
    </w:p>
    <w:p w14:paraId="2D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На погашение кредитного договора (автокредита)</w:t>
      </w:r>
      <w:r>
        <w:rPr>
          <w:sz w:val="28"/>
        </w:rPr>
        <w:t>;</w:t>
      </w:r>
    </w:p>
    <w:p w14:paraId="2E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Приобретение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У официального дилера или организации производителя</w:t>
      </w:r>
      <w:r>
        <w:rPr>
          <w:sz w:val="28"/>
        </w:rPr>
        <w:t>;</w:t>
      </w:r>
    </w:p>
    <w:p w14:paraId="2F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медицинской реабилитации, а также оплата проезда ребенка (детей) и сопровождающего лицак месту получения медицинской реабилитации и обратно</w:t>
      </w:r>
      <w:r>
        <w:rPr>
          <w:sz w:val="28"/>
        </w:rPr>
        <w:t>;</w:t>
      </w:r>
    </w:p>
    <w:p w14:paraId="30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санаторно-курортного лечения</w:t>
      </w:r>
      <w:r>
        <w:rPr>
          <w:sz w:val="28"/>
        </w:rPr>
        <w:t>;</w:t>
      </w:r>
    </w:p>
    <w:p w14:paraId="31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</w:r>
      <w:r>
        <w:rPr>
          <w:sz w:val="28"/>
        </w:rPr>
        <w:t xml:space="preserve">, </w:t>
      </w:r>
      <w:r>
        <w:rPr>
          <w:sz w:val="28"/>
        </w:rPr>
        <w:t>на получение оздоровительного отдыха</w:t>
      </w:r>
      <w:r>
        <w:rPr>
          <w:sz w:val="28"/>
        </w:rPr>
        <w:t>;</w:t>
      </w:r>
    </w:p>
    <w:p w14:paraId="32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Внесение платы, взимаемой с родителей (законных представителей) за присмотр и уход за детьми</w:t>
      </w:r>
      <w:r>
        <w:rPr>
          <w:sz w:val="28"/>
        </w:rPr>
        <w:t>;</w:t>
      </w:r>
    </w:p>
    <w:p w14:paraId="33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сантехнического оборудования</w:t>
      </w:r>
      <w:r>
        <w:rPr>
          <w:sz w:val="28"/>
        </w:rPr>
        <w:t>;</w:t>
      </w:r>
    </w:p>
    <w:p w14:paraId="34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электропроводки и электрического оборудования</w:t>
      </w:r>
      <w:r>
        <w:rPr>
          <w:sz w:val="28"/>
        </w:rPr>
        <w:t>;</w:t>
      </w:r>
    </w:p>
    <w:p w14:paraId="35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в жилом помещении трубопроводов водоснабжения, канализации, центрального отопления внутриквартирной разводки</w:t>
      </w:r>
      <w:r>
        <w:rPr>
          <w:sz w:val="28"/>
        </w:rPr>
        <w:t>;</w:t>
      </w:r>
    </w:p>
    <w:p w14:paraId="36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внутренних поверхностей жилых помещений (стен, потолков, полов)</w:t>
      </w:r>
      <w:r>
        <w:rPr>
          <w:sz w:val="28"/>
        </w:rPr>
        <w:t>;</w:t>
      </w:r>
    </w:p>
    <w:p w14:paraId="37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(замена) оконных и дверных заполнений</w:t>
      </w:r>
      <w:r>
        <w:rPr>
          <w:sz w:val="28"/>
        </w:rPr>
        <w:t>;</w:t>
      </w:r>
    </w:p>
    <w:p w14:paraId="3801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 xml:space="preserve">, </w:t>
      </w:r>
      <w:r>
        <w:rPr>
          <w:sz w:val="28"/>
        </w:rPr>
        <w:t>Ремонт жилого помещения</w:t>
      </w:r>
      <w:r>
        <w:rPr>
          <w:sz w:val="28"/>
        </w:rPr>
        <w:t xml:space="preserve">, </w:t>
      </w:r>
      <w:r>
        <w:rPr>
          <w:sz w:val="28"/>
        </w:rPr>
        <w:t>ремонт балконов, лоджий, мансард и веранд (остекление, замена существующего остекления, внутренние отделочные работы)</w:t>
      </w:r>
      <w:r>
        <w:rPr>
          <w:sz w:val="28"/>
        </w:rPr>
        <w:t>.</w:t>
      </w:r>
    </w:p>
    <w:p w14:paraId="3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</w:p>
    <w:p w14:paraId="3A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</w:rPr>
        <w:t xml:space="preserve"> </w:t>
      </w:r>
    </w:p>
    <w:p w14:paraId="3B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3C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D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 осуществляется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E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3F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40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101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42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7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8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4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0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5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купли-продажи жилого помещения</w:t>
      </w:r>
      <w:r>
        <w:rPr>
          <w:sz w:val="28"/>
        </w:rPr>
        <w:t>;</w:t>
      </w:r>
    </w:p>
    <w:p w14:paraId="5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мены</w:t>
      </w:r>
      <w:r>
        <w:rPr>
          <w:sz w:val="28"/>
        </w:rPr>
        <w:t>;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регистрации права собственности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5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5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63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6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6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6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0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101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72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7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8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7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0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8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купли-продажи жилого помещения</w:t>
      </w:r>
      <w:r>
        <w:rPr>
          <w:sz w:val="28"/>
        </w:rPr>
        <w:t>;</w:t>
      </w:r>
    </w:p>
    <w:p w14:paraId="8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мены</w:t>
      </w:r>
      <w:r>
        <w:rPr>
          <w:sz w:val="28"/>
        </w:rPr>
        <w:t>;</w:t>
      </w:r>
    </w:p>
    <w:p w14:paraId="8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регистрации права собственности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8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8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8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93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9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9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9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0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101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2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A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7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8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F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B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B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B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B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2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301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9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A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CB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C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D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D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D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D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B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E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E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4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501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E6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E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B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C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ED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соответствии с подпунктом 1 статьи 39.16  Земельного кодекса Российской Федерации, c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>
        <w:rPr>
          <w:sz w:val="28"/>
        </w:rPr>
        <w:t>.</w:t>
      </w:r>
    </w:p>
    <w:p w14:paraId="E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3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F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дубликат разрешения на строительство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F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F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F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F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0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0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гражданско-правовые договоры подтверждают право заявителя на приобретение земельного участка</w:t>
      </w:r>
      <w:r>
        <w:rPr>
          <w:sz w:val="28"/>
        </w:rPr>
        <w:t>.</w:t>
      </w:r>
    </w:p>
    <w:p w14:paraId="05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0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07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0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0D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E02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0F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0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2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4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5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16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соответствии с подпунктом 1 статьи 39.16  Земельного кодекса Российской Федерации, c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>
        <w:rPr>
          <w:sz w:val="28"/>
        </w:rPr>
        <w:t>.</w:t>
      </w:r>
    </w:p>
    <w:p w14:paraId="1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C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1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дубликат разрешения на строительство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2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2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2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2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2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2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2C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гражданско-правовые договоры подтверждают право заявителя на приобретение земельного участка</w:t>
      </w:r>
      <w:r>
        <w:rPr>
          <w:sz w:val="28"/>
        </w:rPr>
        <w:t>.</w:t>
      </w:r>
    </w:p>
    <w:p w14:paraId="2E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2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3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3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6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702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38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9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B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D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E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3F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5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4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зачислении в образовательное учреждение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аккредитации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осуществление образовательной деятельности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4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4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вид запрашиваемых сведений не соответствует установленным требованиям</w:t>
      </w:r>
      <w:r>
        <w:rPr>
          <w:sz w:val="28"/>
        </w:rPr>
        <w:t>.</w:t>
      </w:r>
    </w:p>
    <w:p w14:paraId="4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5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5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59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A02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5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C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E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5F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0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1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62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.</w:t>
      </w:r>
    </w:p>
    <w:p w14:paraId="6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9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6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гражданина Российской Федерации, которому оформляется заграничный паспорт, не содержащий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идентифицирующие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7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7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7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7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7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7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требованиям законодательства Российской Федерации</w:t>
      </w:r>
      <w:r>
        <w:rPr>
          <w:sz w:val="28"/>
        </w:rPr>
        <w:t>;</w:t>
      </w:r>
    </w:p>
    <w:p w14:paraId="7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7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.</w:t>
      </w:r>
    </w:p>
    <w:p w14:paraId="7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7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7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8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82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8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8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8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8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8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8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8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8D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указанные в запросе, подтверждены данными из ЕГРН</w:t>
      </w:r>
      <w:r>
        <w:rPr>
          <w:sz w:val="28"/>
        </w:rPr>
        <w:t>.</w:t>
      </w:r>
    </w:p>
    <w:p w14:paraId="8F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9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91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9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7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802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99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A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D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E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F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0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7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A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идентифицирующие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B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B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B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B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B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осуществление проезда к месту отдыха и обратно транспортным средством, проезд на котором не подлежит компенсации</w:t>
      </w:r>
      <w:r>
        <w:rPr>
          <w:sz w:val="28"/>
        </w:rPr>
        <w:t>;</w:t>
      </w:r>
    </w:p>
    <w:p w14:paraId="B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B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sz w:val="28"/>
        </w:rPr>
        <w:t>;</w:t>
      </w:r>
    </w:p>
    <w:p w14:paraId="B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B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.</w:t>
      </w:r>
    </w:p>
    <w:p w14:paraId="B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C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2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C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C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C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C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C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D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D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6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702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D8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9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B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D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D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E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DF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6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E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E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E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F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F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F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F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>
        <w:rPr>
          <w:sz w:val="28"/>
        </w:rPr>
        <w:t>;</w:t>
      </w:r>
    </w:p>
    <w:p w14:paraId="F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.</w:t>
      </w:r>
    </w:p>
    <w:p w14:paraId="F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F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F7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F902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F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F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D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0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0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06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703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08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9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B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C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D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E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0F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6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1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1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у заявителя собственных или арендованных транспортных средств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1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1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1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2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2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2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.</w:t>
      </w:r>
    </w:p>
    <w:p w14:paraId="2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25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2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2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2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2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2D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2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3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3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4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7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3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D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E03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3F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0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2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3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4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5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46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4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C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4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отрывной талон к путевке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платежный документ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5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5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5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5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A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5C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5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5E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6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4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503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66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7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9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A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B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C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6D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3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7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78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79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7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7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7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8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8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заявителя за предоставлением Услуги при наличии действующего или реализованного электронного сертификата на соответствующий вид обеспечения</w:t>
      </w:r>
      <w:r>
        <w:rPr>
          <w:sz w:val="28"/>
        </w:rPr>
        <w:t>;</w:t>
      </w:r>
    </w:p>
    <w:p w14:paraId="8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8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документов, указанных в уведомлении в срок, превышающий два рабочих дня</w:t>
      </w:r>
      <w:r>
        <w:rPr>
          <w:sz w:val="28"/>
        </w:rPr>
        <w:t>;</w:t>
      </w:r>
    </w:p>
    <w:p w14:paraId="8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8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8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87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8A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8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8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0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103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92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3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5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6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7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8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99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F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A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осуществление образовательной деятельности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A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A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A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A9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C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A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B2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303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B4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5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B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B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A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BB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1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C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C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C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C9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C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C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2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303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D4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5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D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D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A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DB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1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E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E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E9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C03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E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2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303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4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5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F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A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FB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0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0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0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09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0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2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304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14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5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1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7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9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A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1B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2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2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2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29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2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2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2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2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304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34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5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3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7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9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A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3B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4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4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49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4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4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5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52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304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54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5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5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7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5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59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A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5B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6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6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69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6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2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304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74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5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7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7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9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A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7B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1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8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 оказание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87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88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8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проездной документ, выданный транспортными организациями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8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8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8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9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 все необходимые сведения</w:t>
      </w:r>
      <w:r>
        <w:rPr>
          <w:sz w:val="28"/>
        </w:rPr>
        <w:t>.</w:t>
      </w:r>
    </w:p>
    <w:p w14:paraId="9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3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6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9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C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D04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9E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F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1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A2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3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4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5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A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B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купли-продажи жилого помещения</w:t>
      </w:r>
      <w:r>
        <w:rPr>
          <w:sz w:val="28"/>
        </w:rPr>
        <w:t>;</w:t>
      </w:r>
    </w:p>
    <w:p w14:paraId="B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мены</w:t>
      </w:r>
      <w:r>
        <w:rPr>
          <w:sz w:val="28"/>
        </w:rPr>
        <w:t>;</w:t>
      </w:r>
    </w:p>
    <w:p w14:paraId="B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регистрации права собственности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B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B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B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D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BF04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C0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C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3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6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C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C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D04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E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F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1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D2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3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4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D5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C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D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E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купли-продажи жилого помещения</w:t>
      </w:r>
      <w:r>
        <w:rPr>
          <w:sz w:val="28"/>
        </w:rPr>
        <w:t>;</w:t>
      </w:r>
    </w:p>
    <w:p w14:paraId="E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мены</w:t>
      </w:r>
      <w:r>
        <w:rPr>
          <w:sz w:val="28"/>
        </w:rPr>
        <w:t>;</w:t>
      </w:r>
    </w:p>
    <w:p w14:paraId="E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регистрации права собственности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E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E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E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E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E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D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EF04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F0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F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3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F604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F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C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D04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E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F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1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2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3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4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05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B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0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1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1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1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5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1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8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1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E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F05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20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1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3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24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25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6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27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D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2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3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3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7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A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3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0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105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42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3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5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6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7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8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49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соответствии с подпунктом 1 статьи 39.16  Земельного кодекса Российской Федерации, c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>
        <w:rPr>
          <w:sz w:val="28"/>
        </w:rPr>
        <w:t>.</w:t>
      </w:r>
    </w:p>
    <w:p w14:paraId="4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F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5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дубликат разрешения на строительство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5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5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5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5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5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5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F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гражданско-правовые договоры подтверждают право заявителя на приобретение земельного участка</w:t>
      </w:r>
      <w:r>
        <w:rPr>
          <w:sz w:val="28"/>
        </w:rPr>
        <w:t>.</w:t>
      </w:r>
    </w:p>
    <w:p w14:paraId="61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6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63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6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9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A05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6B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C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F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0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1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72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 соответствии с подпунктом 1 статьи 39.16  Земельного кодекса Российской Федерации, c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>
        <w:rPr>
          <w:sz w:val="28"/>
        </w:rPr>
        <w:t>.</w:t>
      </w:r>
    </w:p>
    <w:p w14:paraId="7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8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7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выдачи разрешения на строительство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дубликат разрешения на строительство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гражданско-правовые договоры на строительство или реконструкцию объектов недвижимости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8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 и (или) недостоверны</w:t>
      </w:r>
      <w:r>
        <w:rPr>
          <w:sz w:val="28"/>
        </w:rPr>
        <w:t>;</w:t>
      </w:r>
    </w:p>
    <w:p w14:paraId="8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</w:t>
      </w:r>
      <w:r>
        <w:rPr>
          <w:sz w:val="28"/>
        </w:rPr>
        <w:t>;</w:t>
      </w:r>
    </w:p>
    <w:p w14:paraId="8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8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8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8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88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гражданско-правовые договоры подтверждают право заявителя на приобретение земельного участка</w:t>
      </w:r>
      <w:r>
        <w:rPr>
          <w:sz w:val="28"/>
        </w:rPr>
        <w:t>.</w:t>
      </w:r>
    </w:p>
    <w:p w14:paraId="8A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8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8C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8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2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305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94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5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7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8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9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A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9B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1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A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зачислении в образовательное учреждение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аккредитации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осуществление образовательной деятельности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A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вид запрашиваемых сведений не соответствует установленным требованиям</w:t>
      </w:r>
      <w:r>
        <w:rPr>
          <w:sz w:val="28"/>
        </w:rPr>
        <w:t>.</w:t>
      </w:r>
    </w:p>
    <w:p w14:paraId="A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A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AC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F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B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B5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605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B7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8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A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BB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C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D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BE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.</w:t>
      </w:r>
    </w:p>
    <w:p w14:paraId="B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5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C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гражданина Российской Федерации, которому оформляется заграничный паспорт, не содержащий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идентифицирующие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C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C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D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D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D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D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D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требованиям законодательства Российской Федерации</w:t>
      </w:r>
      <w:r>
        <w:rPr>
          <w:sz w:val="28"/>
        </w:rPr>
        <w:t>;</w:t>
      </w:r>
    </w:p>
    <w:p w14:paraId="D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D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.</w:t>
      </w:r>
    </w:p>
    <w:p w14:paraId="D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D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A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D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D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F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E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E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E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E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E5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E6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7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E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E9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указанные в запросе, подтверждены данными из ЕГРН</w:t>
      </w:r>
      <w:r>
        <w:rPr>
          <w:sz w:val="28"/>
        </w:rPr>
        <w:t>.</w:t>
      </w:r>
    </w:p>
    <w:p w14:paraId="EB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E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ED05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F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3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405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5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6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8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9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A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B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FC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3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0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идентифицирующие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0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0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0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1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1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осуществление проезда к месту отдыха и обратно транспортным средством, проезд на котором не подлежит компенсации</w:t>
      </w:r>
      <w:r>
        <w:rPr>
          <w:sz w:val="28"/>
        </w:rPr>
        <w:t>;</w:t>
      </w:r>
    </w:p>
    <w:p w14:paraId="1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;</w:t>
      </w:r>
    </w:p>
    <w:p w14:paraId="1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sz w:val="28"/>
        </w:rPr>
        <w:t>;</w:t>
      </w:r>
    </w:p>
    <w:p w14:paraId="1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1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.</w:t>
      </w:r>
    </w:p>
    <w:p w14:paraId="1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A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1D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1E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F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2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21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22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3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2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25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2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2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29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2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2C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2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2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306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34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5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9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A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3B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2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4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4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4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4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4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>
        <w:rPr>
          <w:sz w:val="28"/>
        </w:rPr>
        <w:t>;</w:t>
      </w:r>
    </w:p>
    <w:p w14:paraId="5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.</w:t>
      </w:r>
    </w:p>
    <w:p w14:paraId="5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5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3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5506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5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5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59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C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5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2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306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64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5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9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A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6B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2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7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у заявителя собственных или арендованных транспортных средств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7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7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7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7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7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.</w:t>
      </w:r>
    </w:p>
    <w:p w14:paraId="7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8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81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84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85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8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88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89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8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8C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8D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E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8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0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3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9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9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A06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9B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C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E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F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0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1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2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A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8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A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отрывной талон к путевке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платежный документ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B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B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B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6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B8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B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BA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B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0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106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2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3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7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8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C9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C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F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D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D4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D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D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D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D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D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D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заявителя за предоставлением Услуги при наличии действующего или реализованного электронного сертификата на соответствующий вид обеспечения</w:t>
      </w:r>
      <w:r>
        <w:rPr>
          <w:sz w:val="28"/>
        </w:rPr>
        <w:t>;</w:t>
      </w:r>
    </w:p>
    <w:p w14:paraId="D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D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документов, указанных в уведомлении в срок, превышающий два рабочих дня</w:t>
      </w:r>
      <w:r>
        <w:rPr>
          <w:sz w:val="28"/>
        </w:rPr>
        <w:t>;</w:t>
      </w:r>
    </w:p>
    <w:p w14:paraId="E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E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3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6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E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E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C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D06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EE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F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1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3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4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F5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B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F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осуществление образовательной деятельности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0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0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0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0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0E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F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1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1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1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1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17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1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2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2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2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2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2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2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2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2E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F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3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1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3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3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37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3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4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4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4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4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E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F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5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1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5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5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5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57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5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6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6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6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6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E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F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7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1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7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7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7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77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7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8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8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8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8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8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8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8E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F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9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1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9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9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97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9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A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A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A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A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A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E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F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B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1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36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B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B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B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B7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B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C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C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C5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C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C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E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F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D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1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копия приказа</w:t>
      </w:r>
      <w:r>
        <w:rPr>
          <w:sz w:val="28"/>
        </w:rPr>
        <w:t xml:space="preserve"> (</w:t>
      </w:r>
      <w:r>
        <w:rPr>
          <w:sz w:val="28"/>
        </w:rPr>
        <w:t>электронный документ, распечатанный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D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решение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общая сумма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D7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>.</w:t>
      </w:r>
    </w:p>
    <w:p w14:paraId="D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 оказание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E3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E4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E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проездной документ, выданный транспортными организациями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E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 гражданина</w:t>
      </w:r>
      <w:r>
        <w:rPr>
          <w:sz w:val="28"/>
        </w:rPr>
        <w:t>.</w:t>
      </w:r>
    </w:p>
    <w:p w14:paraId="E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E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E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E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 все необходимые сведения</w:t>
      </w:r>
      <w:r>
        <w:rPr>
          <w:sz w:val="28"/>
        </w:rPr>
        <w:t>.</w:t>
      </w:r>
    </w:p>
    <w:p w14:paraId="E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F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F2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копия приказа</w:t>
      </w:r>
      <w:r>
        <w:rPr>
          <w:sz w:val="28"/>
        </w:rPr>
        <w:t>;</w:t>
      </w:r>
    </w:p>
    <w:p w14:paraId="F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F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8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907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A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B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FD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E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FF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6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0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 жилого помещения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мены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1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1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1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A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1C08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1D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E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1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20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2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23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2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27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808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29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A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2C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D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2E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4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3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долевом строительстве, прошедшего государственную регистрацию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;</w:t>
      </w:r>
    </w:p>
    <w:p w14:paraId="3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42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45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4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9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A08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4B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C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4E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50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6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5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строительного подряда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5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6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.</w:t>
      </w:r>
    </w:p>
    <w:p w14:paraId="6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6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9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6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D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E08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6F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0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72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3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74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A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7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об оказании платных образовательных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>)</w:t>
      </w:r>
      <w:r>
        <w:rPr>
          <w:sz w:val="28"/>
        </w:rPr>
        <w:t>;</w:t>
      </w:r>
    </w:p>
    <w:p w14:paraId="7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8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8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8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88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8B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8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8F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008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91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2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9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94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5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96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C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9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A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A8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B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A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F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008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B1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2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B4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5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B6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C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B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 оплату содержания ребенка (детей) и (или) присмотра и ухода за ребенком (детьми)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C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>)</w:t>
      </w:r>
      <w:r>
        <w:rPr>
          <w:sz w:val="28"/>
        </w:rPr>
        <w:t>.</w:t>
      </w:r>
    </w:p>
    <w:p w14:paraId="C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C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A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D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C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1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208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D3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4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D6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7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D8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E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E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пользования объектом недвижимого имущества или его части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найма жилого помещения в общежитии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E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E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C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F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F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3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408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5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6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F8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9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FA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1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0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 жилого помещения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ЕГРН об объекте недвижимости (об объекте незавершенного строительства, расположенном на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мены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1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1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.</w:t>
      </w:r>
    </w:p>
    <w:p w14:paraId="1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5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1709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18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9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1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B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1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E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2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22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309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24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5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27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8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29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F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3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долевом строительстве, прошедшего государственную регистрацию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;</w:t>
      </w:r>
    </w:p>
    <w:p w14:paraId="3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D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40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4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4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509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46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7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49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A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4B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1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5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строительного подряда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5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получения разрешения на ввод объекта в эксплуатацию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разрешение на строительство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5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.</w:t>
      </w:r>
    </w:p>
    <w:p w14:paraId="5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1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4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6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8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909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6A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B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6D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E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6F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5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7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об оказании платных образовательных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>)</w:t>
      </w:r>
      <w:r>
        <w:rPr>
          <w:sz w:val="28"/>
        </w:rPr>
        <w:t>;</w:t>
      </w:r>
    </w:p>
    <w:p w14:paraId="7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8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8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8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83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86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8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8A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B09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8C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D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8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8F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0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91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7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9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A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A3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6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A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A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B09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C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D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AF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0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B1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7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B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 оплату содержания ребенка (детей) и (или) присмотра и ухода за ребенком (детьми)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первичный</w:t>
      </w:r>
      <w:r>
        <w:rPr>
          <w:sz w:val="28"/>
        </w:rPr>
        <w:t>)</w:t>
      </w:r>
      <w:r>
        <w:rPr>
          <w:sz w:val="28"/>
        </w:rPr>
        <w:t>;</w:t>
      </w:r>
    </w:p>
    <w:p w14:paraId="B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>)</w:t>
      </w:r>
      <w:r>
        <w:rPr>
          <w:sz w:val="28"/>
        </w:rPr>
        <w:t>.</w:t>
      </w:r>
    </w:p>
    <w:p w14:paraId="B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C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5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8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C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C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D09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E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F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D1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2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D3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9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D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пользования объектом недвижимого имущества или его части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найма жилого помещения в общежитии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нотариально заверен(а)</w:t>
      </w:r>
      <w:r>
        <w:rPr>
          <w:sz w:val="28"/>
        </w:rPr>
        <w:t xml:space="preserve">;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личное обращение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 электронной почте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личное обращение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электронной почте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E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7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A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>.</w:t>
      </w:r>
    </w:p>
    <w:p w14:paraId="E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E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F09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0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1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3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F4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F5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6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7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F8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F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F09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0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персональных данных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решение суда об определении места жительства ребенка с родителем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 жилого помещения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праве собственности (праве хозяйственного ведения или оперативного управления) на необходимые для осуществления заявленного вида деятельности мощности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cвидетельство о государственной регистрации права собственности (права хозяйственного ведения и (или) права оперативного управления)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мены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0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0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0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подтверждают право собственности (право хозяйственного ведения или оперативного управления) на мощности, необходимые для осуществления заявленного вида деятельности мощности</w:t>
      </w:r>
      <w:r>
        <w:rPr>
          <w:sz w:val="28"/>
        </w:rPr>
        <w:t>;</w:t>
      </w:r>
    </w:p>
    <w:p w14:paraId="1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1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является правообладателем земельного участка</w:t>
      </w:r>
      <w:r>
        <w:rPr>
          <w:sz w:val="28"/>
        </w:rPr>
        <w:t>.</w:t>
      </w:r>
    </w:p>
    <w:p w14:paraId="1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5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170A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18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9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1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B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1D0A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1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1F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2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2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26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70A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28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9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B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2C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D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E0A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F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30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3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6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3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персональных данных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решение суда об определении места жительства ребенка с родителем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долевом строительстве, прошедшего государственную регистрацию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4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4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.</w:t>
      </w:r>
    </w:p>
    <w:p w14:paraId="4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45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470A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4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49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4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4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50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10A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52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3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5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56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7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80A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9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5A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5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0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6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персональных данных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решение суда об определении места жительства ребенка с родителем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строительного подряда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уведомление о соответствии параметров планируемого строительства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праве собственности (праве хозяйственного ведения или оперативного управления) на необходимые для осуществления заявленного вида деятельности мощности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cвидетельство о государственной регистрации права собственности (права хозяйственного ведения и (или) права оперативного управления)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6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6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6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6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подтверждают право собственности (право хозяйственного ведения или оперативного управления) на мощности, необходимые для осуществления заявленного вида деятельности мощности</w:t>
      </w:r>
      <w:r>
        <w:rPr>
          <w:sz w:val="28"/>
        </w:rPr>
        <w:t>.</w:t>
      </w:r>
    </w:p>
    <w:p w14:paraId="7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7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73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750A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7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77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7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E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F0A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80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1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3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84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85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60A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7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88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E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9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зачислении в образовательное учреждение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осуществление образовательной деятельности по дополнительным профессиональным программам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9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повреждения</w:t>
      </w:r>
      <w:r>
        <w:rPr>
          <w:sz w:val="28"/>
        </w:rPr>
        <w:t>;</w:t>
      </w:r>
    </w:p>
    <w:p w14:paraId="9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9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B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E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A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5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60A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7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8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A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B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C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D0A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E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F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6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B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B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C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C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C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требованиям законодательства Российской Федерации</w:t>
      </w:r>
      <w:r>
        <w:rPr>
          <w:sz w:val="28"/>
        </w:rPr>
        <w:t>;</w:t>
      </w:r>
    </w:p>
    <w:p w14:paraId="C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C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;</w:t>
      </w:r>
    </w:p>
    <w:p w14:paraId="C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C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9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CC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D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E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C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D0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D1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2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D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D4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D5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6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D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8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B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D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D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E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2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30A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E4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5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7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E8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9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A0A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B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EC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3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F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реквизиты приказа Минсельхоза России об аттестации (отказе в аттестации) в качестве уполномоченного лица производителя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F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F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0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0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0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.</w:t>
      </w:r>
    </w:p>
    <w:p w14:paraId="0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5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070B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08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9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0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B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E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1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1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50B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60B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17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8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A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1B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C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D0B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E0B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1F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6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2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идентифицирующие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2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3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3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3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3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.</w:t>
      </w:r>
    </w:p>
    <w:p w14:paraId="3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8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3B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C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D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3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3F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40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1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4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43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44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5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4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7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4A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4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4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510B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20B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53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4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6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57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8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90B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A0B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5B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2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6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6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6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6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.</w:t>
      </w:r>
    </w:p>
    <w:p w14:paraId="6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F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710B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72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30B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7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5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78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7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F0B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00B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81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2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4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85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86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70B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80B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89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F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91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прохождение медицинских обследований и (или)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предоставлении платных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9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прохождение медицинского обследования и (или) лечения не представлен</w:t>
      </w:r>
      <w:r>
        <w:rPr>
          <w:sz w:val="28"/>
        </w:rPr>
        <w:t>;</w:t>
      </w:r>
    </w:p>
    <w:p w14:paraId="9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9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B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E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A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50B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60B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7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8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A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B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C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D0B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E0B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F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5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B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отрывной талон к путевке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платежный документ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B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B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B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1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2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4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C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C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B0B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C0B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D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E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0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D1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D2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D30B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40B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D5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B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D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прохождение медицинских обследований и (или)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предоставлении платных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E00B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E10B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E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E30B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проездной документ, выданный транспортными организациями</w:t>
      </w:r>
      <w:r>
        <w:rPr>
          <w:sz w:val="28"/>
        </w:rPr>
        <w:t>;</w:t>
      </w:r>
    </w:p>
    <w:p w14:paraId="E40B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>.</w:t>
      </w:r>
    </w:p>
    <w:p w14:paraId="E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E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прохождение медицинского обследования и (или) лечения не представлен</w:t>
      </w:r>
      <w:r>
        <w:rPr>
          <w:sz w:val="28"/>
        </w:rPr>
        <w:t>;</w:t>
      </w:r>
    </w:p>
    <w:p w14:paraId="E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E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E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.</w:t>
      </w:r>
    </w:p>
    <w:p w14:paraId="E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E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F10B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2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F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F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F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80B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90B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A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B0B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D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FE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FF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0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1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02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6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8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0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зачислении в образовательное учреждение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0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1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1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2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1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5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1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1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C0C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D0C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1E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F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2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1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22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3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4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5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26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C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2E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3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34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7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3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3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3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E0C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F0C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40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1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4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3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44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5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6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7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48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E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5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5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5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56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9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5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5E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600C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10C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62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3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6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5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66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67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8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9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6A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0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7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7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7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7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78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7B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8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820C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30C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84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5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8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7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88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89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A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B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8C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2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9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9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9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9A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D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E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A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40C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50C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6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7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A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9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A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B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C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D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E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4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B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B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BC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E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F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C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C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60C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70C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8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9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C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B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CC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D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E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F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D0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6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D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D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D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D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DE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1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E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E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80C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90C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EA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B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D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EE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F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00C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10C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F20C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F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6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90C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F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персональных данных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решение суда об определении места жительства ребенка с родителем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 жилого помещения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праве собственности (праве хозяйственного ведения или оперативного управления) на необходимые для осуществления заявленного вида деятельности мощности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cвидетельство о государственной регистрации права собственности (права хозяйственного ведения и (или) права оперативного управления)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мены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намерения сторон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жилищно-строительном кооперативе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0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0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0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подтверждают право собственности (право хозяйственного ведения или оперативного управления) на мощности, необходимые для осуществления заявленного вида деятельности мощности</w:t>
      </w:r>
      <w:r>
        <w:rPr>
          <w:sz w:val="28"/>
        </w:rPr>
        <w:t>;</w:t>
      </w:r>
    </w:p>
    <w:p w14:paraId="0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0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0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является правообладателем земельного участка</w:t>
      </w:r>
      <w:r>
        <w:rPr>
          <w:sz w:val="28"/>
        </w:rPr>
        <w:t>.</w:t>
      </w:r>
    </w:p>
    <w:p w14:paraId="0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F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110D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12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3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1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5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170D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1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19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1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1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200D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10D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22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3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5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26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7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80D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90D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2A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2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0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3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персональных данных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решение суда об определении места жительства ребенка с родителем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участия в долевом строительстве, прошедшего государственную регистрацию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кредитный договор на приобретение или строительство жилья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3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3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.</w:t>
      </w:r>
    </w:p>
    <w:p w14:paraId="3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F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410D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4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43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4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4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A0D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B0D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4C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D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F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50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1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20D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30D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54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5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A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5C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изменение персональных данных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5F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судебные акты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решение суда об определении места жительства ребенка с родителем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гражданско-правовых отношений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строительного подряда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уведомление о соответствии параметров планируемого строительства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праве собственности (праве хозяйственного ведения или оперативного управления) на необходимые для осуществления заявленного вида деятельности мощности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cвидетельство о государственной регистрации права собственности (права хозяйственного ведения и (или) права оперативного управления) на недвижимое имущество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6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6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6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6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6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подтверждают право собственности (право хозяйственного ведения или оперативного управления) на мощности, необходимые для осуществления заявленного вида деятельности мощности</w:t>
      </w:r>
      <w:r>
        <w:rPr>
          <w:sz w:val="28"/>
        </w:rPr>
        <w:t>.</w:t>
      </w:r>
    </w:p>
    <w:p w14:paraId="6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C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D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предоставлены</w:t>
      </w:r>
      <w:r>
        <w:rPr>
          <w:sz w:val="28"/>
        </w:rPr>
        <w:t>.</w:t>
      </w:r>
    </w:p>
    <w:p w14:paraId="6F0D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7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71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7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80D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90D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7A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B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C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D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E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F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00D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10D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82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8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8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зачислении в образовательное учреждение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осуществление образовательной деятельности по дополнительным профессиональным программам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9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повреждения</w:t>
      </w:r>
      <w:r>
        <w:rPr>
          <w:sz w:val="28"/>
        </w:rPr>
        <w:t>;</w:t>
      </w:r>
    </w:p>
    <w:p w14:paraId="9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9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5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8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9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9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9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F0D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00D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1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2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4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5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6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70D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80D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9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0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B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B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B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B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соответствуют требованиям законодательства Российской Федерации</w:t>
      </w:r>
      <w:r>
        <w:rPr>
          <w:sz w:val="28"/>
        </w:rPr>
        <w:t>;</w:t>
      </w:r>
    </w:p>
    <w:p w14:paraId="B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BF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;</w:t>
      </w:r>
    </w:p>
    <w:p w14:paraId="C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C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3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C6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7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8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C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CA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B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C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C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CE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CF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00D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D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2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5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D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D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D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DC0D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D0D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DE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F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1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E2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3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40D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50D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E60D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D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E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реквизиты приказа Минсельхоза России об аттестации (отказе в аттестации) в качестве уполномоченного лица производителя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F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подчистки, приписки, зачеркнутые слова и иные неоговоренные исправления</w:t>
      </w:r>
      <w:r>
        <w:rPr>
          <w:sz w:val="28"/>
        </w:rPr>
        <w:t>;</w:t>
      </w:r>
    </w:p>
    <w:p w14:paraId="F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F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F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F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.</w:t>
      </w:r>
    </w:p>
    <w:p w14:paraId="F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F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FF0D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010E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02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3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0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5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8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0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0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0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0F0E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00E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11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2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4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15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6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70E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80E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19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0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2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идентифицирующие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 (шасси транспортных средств)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2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2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2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2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электронного паспорта транспортного средства (электронного паспорта шасси транспортного средства) со статусом "действующий" в системе электронных паспортов в отношении транспортного средства (шасси транспортного средства), на которое оформлен электронный паспорт</w:t>
      </w:r>
      <w:r>
        <w:rPr>
          <w:sz w:val="28"/>
        </w:rPr>
        <w:t>;</w:t>
      </w:r>
    </w:p>
    <w:p w14:paraId="2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2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;</w:t>
      </w:r>
    </w:p>
    <w:p w14:paraId="2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.</w:t>
      </w:r>
    </w:p>
    <w:p w14:paraId="3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3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2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35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6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7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3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Акционерное общество Электронный паспорт</w:t>
      </w:r>
      <w:r>
        <w:rPr>
          <w:sz w:val="28"/>
        </w:rPr>
        <w:t>.</w:t>
      </w:r>
    </w:p>
    <w:p w14:paraId="39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A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B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Акционерное общество Электронный паспорт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;</w:t>
      </w:r>
    </w:p>
    <w:p w14:paraId="3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нахождении регистрационных документов и (или) государственных регистрационных знаков в розыске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МВД России</w:t>
      </w:r>
      <w:r>
        <w:rPr>
          <w:sz w:val="28"/>
        </w:rPr>
        <w:t>.</w:t>
      </w:r>
    </w:p>
    <w:p w14:paraId="3D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3E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F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4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1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44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5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4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4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4B0E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C0E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4D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E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0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51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2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30E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40E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55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B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C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5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купли-продажи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право собственности на транспортное средство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транспортного средства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6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не подтверждены данными из ЕГРН</w:t>
      </w:r>
      <w:r>
        <w:rPr>
          <w:sz w:val="28"/>
        </w:rPr>
        <w:t>;</w:t>
      </w:r>
    </w:p>
    <w:p w14:paraId="6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>
        <w:rPr>
          <w:sz w:val="28"/>
        </w:rPr>
        <w:t>;</w:t>
      </w:r>
    </w:p>
    <w:p w14:paraId="6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.</w:t>
      </w:r>
    </w:p>
    <w:p w14:paraId="6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6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9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6B0E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непредставление заявителем документов</w:t>
      </w:r>
      <w:r>
        <w:rPr>
          <w:sz w:val="28"/>
        </w:rPr>
        <w:t>.</w:t>
      </w:r>
    </w:p>
    <w:p w14:paraId="6C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D0E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6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F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72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7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90E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A0E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7B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C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E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F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80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10E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20E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83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9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8B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прохождение медицинских обследований и (или)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предоставлении платных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9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прохождение медицинского обследования и (или) лечения не представлен</w:t>
      </w:r>
      <w:r>
        <w:rPr>
          <w:sz w:val="28"/>
        </w:rPr>
        <w:t>;</w:t>
      </w:r>
    </w:p>
    <w:p w14:paraId="9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9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5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8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9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9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9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F0E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00E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1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2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4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5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6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70E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80E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9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F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B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отрывной талон к путевке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платежный документ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B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B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.</w:t>
      </w:r>
    </w:p>
    <w:p w14:paraId="B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B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C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E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C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C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50E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60E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7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8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A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CB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C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D0E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E0E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CF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D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5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D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прохождение медицинских обследований и (или) лечения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предоставлении платных медицинских услуг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DA0E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DB0E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D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(все документы из категории)</w:t>
      </w:r>
      <w:r>
        <w:rPr>
          <w:sz w:val="28"/>
        </w:rPr>
        <w:t>:</w:t>
      </w:r>
    </w:p>
    <w:p w14:paraId="DD0E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проездной документ, выданный транспортными организациями</w:t>
      </w:r>
      <w:r>
        <w:rPr>
          <w:sz w:val="28"/>
        </w:rPr>
        <w:t>;</w:t>
      </w:r>
    </w:p>
    <w:p w14:paraId="DE0E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>.</w:t>
      </w:r>
    </w:p>
    <w:p w14:paraId="D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E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прохождение медицинского обследования и (или) лечения не представлен</w:t>
      </w:r>
      <w:r>
        <w:rPr>
          <w:sz w:val="28"/>
        </w:rPr>
        <w:t>;</w:t>
      </w:r>
    </w:p>
    <w:p w14:paraId="E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E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E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.</w:t>
      </w:r>
    </w:p>
    <w:p w14:paraId="E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E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E8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B0E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C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E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F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F20E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30E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F4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5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7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F8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F9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A0E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B0E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FC0E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2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0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зачислении в образовательное учреждение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кредитной организации о реквизитах счета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0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0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C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F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1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3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1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60F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70F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18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9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1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B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1C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D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E0F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0F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20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3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6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2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2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2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2E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1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3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3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3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36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80F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90F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3A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B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3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D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3E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3F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00F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10F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42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8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4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4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50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3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5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5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5A0F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B0F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5C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D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5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F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60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61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20F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30F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64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A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6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6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7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7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72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75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6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7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7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7C0F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D0F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7E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F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8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1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82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83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40F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50F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86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C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8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9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9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94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6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7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9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9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9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E0F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F0F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0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1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A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3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A4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5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60F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70F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A8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E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B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B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B6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9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B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B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B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00F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10F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C2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3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C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5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C6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7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назначении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80F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90F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документа, дата, номер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ФИО получателя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нормативно правовой акт с соответствии с которым установлена выплата</w:t>
      </w:r>
      <w:r>
        <w:rPr>
          <w:sz w:val="28"/>
        </w:rPr>
        <w:t>.</w:t>
      </w:r>
    </w:p>
    <w:p w14:paraId="CA0F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C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E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0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D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Способом установления личности </w:t>
      </w:r>
      <w:r>
        <w:rPr>
          <w:sz w:val="28"/>
        </w:rPr>
        <w:t>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оригинал документа, удостоверяющего личность</w:t>
      </w:r>
      <w:r>
        <w:rPr>
          <w:sz w:val="28"/>
        </w:rPr>
        <w:t>.</w:t>
      </w:r>
    </w:p>
    <w:p w14:paraId="D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D6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D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  <w:r>
        <w:rPr>
          <w:sz w:val="28"/>
        </w:rPr>
        <w:t>.</w:t>
      </w:r>
    </w:p>
    <w:p w14:paraId="D8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B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;</w:t>
      </w:r>
    </w:p>
    <w:p w14:paraId="DE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D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назначении</w:t>
      </w:r>
      <w:r>
        <w:rPr>
          <w:sz w:val="28"/>
        </w:rPr>
        <w:t>.</w:t>
      </w:r>
    </w:p>
    <w:p w14:paraId="E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2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E3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E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E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6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E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E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E9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E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EB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E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E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>
        <w:rPr>
          <w:sz w:val="28"/>
        </w:rPr>
        <w:t xml:space="preserve"> </w:t>
      </w:r>
    </w:p>
    <w:p w14:paraId="EE0F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E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официальном сайте Органа власти</w:t>
      </w:r>
      <w:r>
        <w:rPr>
          <w:sz w:val="28"/>
        </w:rPr>
        <w:t xml:space="preserve">, </w:t>
      </w:r>
      <w:r>
        <w:rPr>
          <w:sz w:val="28"/>
        </w:rPr>
        <w:t>непосредственно при личном приеме заявителя в МФЦ</w:t>
      </w:r>
      <w:r>
        <w:rPr>
          <w:sz w:val="28"/>
        </w:rPr>
        <w:t xml:space="preserve">, </w:t>
      </w:r>
      <w:r>
        <w:rPr>
          <w:sz w:val="28"/>
        </w:rPr>
        <w:t>по телефону</w:t>
      </w:r>
      <w:r>
        <w:rPr>
          <w:sz w:val="28"/>
        </w:rPr>
        <w:t xml:space="preserve">, </w:t>
      </w: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посредством публикаций в СМИ</w:t>
      </w:r>
      <w:r>
        <w:rPr>
          <w:sz w:val="28"/>
        </w:rPr>
        <w:t xml:space="preserve">, </w:t>
      </w:r>
      <w:r>
        <w:rPr>
          <w:sz w:val="28"/>
        </w:rPr>
        <w:t>посредством ответов на письменные обращения</w:t>
      </w:r>
      <w:r>
        <w:rPr>
          <w:sz w:val="28"/>
        </w:rPr>
        <w:t>.</w:t>
      </w:r>
    </w:p>
    <w:p w14:paraId="F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, </w:t>
      </w:r>
      <w:r>
        <w:rPr>
          <w:sz w:val="28"/>
        </w:rPr>
        <w:t>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  <w:r>
        <w:t xml:space="preserve"> </w:t>
      </w:r>
    </w:p>
    <w:p w14:paraId="F10F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F20F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F30F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 № 1</w:t>
      </w:r>
    </w:p>
    <w:p w14:paraId="F40F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F50F0000">
      <w:pPr>
        <w:ind/>
        <w:jc w:val="both"/>
        <w:rPr>
          <w:b w:val="1"/>
          <w:sz w:val="28"/>
        </w:rPr>
      </w:pPr>
    </w:p>
    <w:p w14:paraId="F60F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F70F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F80F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F90F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A0F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B0F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C0F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D0F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E0F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паспорт супруга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F0F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0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2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  <w:r>
              <w:t xml:space="preserve">, </w:t>
            </w:r>
            <w:r>
              <w:t>паспорт супруга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4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6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  <w:r>
              <w:t xml:space="preserve">, </w:t>
            </w:r>
            <w:r>
              <w:t>паспорт супруга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8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Получение ребенком (детьми) среднего профессионального и (или) высшего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A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C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E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0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2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санаторно-курортного лечения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4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оздоровительного отдыха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6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8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сантехнического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A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электропроводки и электрического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C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в жилом помещении трубопроводов водоснабжения, канализации, центрального отопления внутриквартирной разводки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E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внутренних поверхностей жилых помещений (стен, потолков, полов)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0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оконных и дверных заполнений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2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балконов, лоджий, мансард и веранд (остекление, замена существующего остекления, внутренние отделочные работы)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4100000">
            <w:pPr>
              <w:keepNext w:val="1"/>
              <w:spacing w:after="160"/>
              <w:ind/>
            </w:pP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получение ребенком (детьми) медицинской реабилитации, а также оплата проезда ребенка (детей) и сопровождающего лица к месту получения медицинской реабилитации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6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8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паспорт супруга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A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C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  <w:r>
              <w:t xml:space="preserve">, </w:t>
            </w:r>
            <w:r>
              <w:t>паспорт супруга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E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0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  <w:r>
              <w:t xml:space="preserve">, </w:t>
            </w:r>
            <w:r>
              <w:t>паспорт супруга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2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среднего профессионального и (или) высшего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4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6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8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A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C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санаторно-курортного лечения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E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оздоровительного отдыха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0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2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сантехнического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4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электропроводки и электрического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6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в жилом помещении трубопроводов водоснабжения, канализации, центрального отопления внутриквартирной разводки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8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внутренних поверхностей жилых помещений (стен, потолков, полов)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A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оконных и дверных заполнений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C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балконов, лоджий, мансард и веранд (остекление, замена существующего остекления, внутренние отделочные работы)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E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медицинской реабилитации, а также оплата проезда ребенка (детей) и сопровождающего лица к месту получения медицинской реабилитации и обратно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4F10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средств краевого материнского (семейного) капитала женщинам, родившим второго ребенка в период с 1 января 2019 года по 31 декабря 2025 года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0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1100000">
            <w:pPr>
              <w:keepNext w:val="1"/>
              <w:spacing w:after="160"/>
              <w:ind/>
            </w:pP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2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3100000">
            <w:pPr>
              <w:keepNext w:val="1"/>
              <w:spacing w:after="160"/>
              <w:ind/>
            </w:pP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4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5100000">
            <w:pPr>
              <w:keepNext w:val="1"/>
              <w:spacing w:after="160"/>
              <w:ind/>
            </w:pP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6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7100000">
            <w:pPr>
              <w:keepNext w:val="1"/>
              <w:spacing w:after="160"/>
              <w:ind/>
            </w:pP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Получение ребенком (детьми) среднего профессионального и (или) высшего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8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9100000">
            <w:pPr>
              <w:keepNext w:val="1"/>
              <w:spacing w:after="160"/>
              <w:ind/>
            </w:pP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Получение ребенком (детьми)медицинской реабилитации, а также оплата проезда ребенка (детей) и сопровождающего лица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A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B100000">
            <w:pPr>
              <w:keepNext w:val="1"/>
              <w:spacing w:after="160"/>
              <w:ind/>
            </w:pP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C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D100000">
            <w:pPr>
              <w:keepNext w:val="1"/>
              <w:spacing w:after="160"/>
              <w:ind/>
            </w:pP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Оплата пользования жилым помещением и коммунальных услуг в общежитии, предоставляемом организацией обучающимся на период обучения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E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F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0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1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2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3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4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5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среднего профессионального и (или) высшего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6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7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(детьми)медицинской реабилитации, а также оплата проезда ребенка (детей) и сопровождающего лица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8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9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A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B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Оплата пользования жилым помещением и коммунальных услуг в общежитии, предоставляемом организацией обучающимся на период обучения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C10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E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По договору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0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2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4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Получение ребенком (детьми) среднего профессионального и (или) высшего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6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8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A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C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 или организации производителя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E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Получение ребенком (детьми) медицинской реабилитации, а также оплата проезда ребенка (детей) и сопровождающего лицак месту получения медицинской реабилитации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0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санаторно-курортного лечения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2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оздоровительного отдыха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4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Внесение платы, взимаемой с родителей (законных представителей) за присмотр и уход за детьми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6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сантехнического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8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электропроводки и электрического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A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в жилом помещении трубопроводов водоснабжения, канализации, центрального отопления внутриквартирной разводки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C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внутренних поверхностей жилых помещений (стен, потолков, полов)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E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оконных и дверных заполнений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0100000">
            <w:pPr>
              <w:keepNext w:val="1"/>
              <w:spacing w:after="160"/>
              <w:ind/>
            </w:pP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балконов, лоджий, мансард и веранд (остекление, замена существующего остекления, внутренние отделочные работы)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2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По договору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4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6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8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среднего профессионального и (или) высшего 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A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C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E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0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 или организации производителя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2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медицинской реабилитации, а также оплата проезда ребенка (детей) и сопровождающего лицак месту получения медицинской реабилитации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4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санаторно-курортного лечения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5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6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 xml:space="preserve">, </w:t>
            </w:r>
            <w:r>
              <w:t>на получение оздоровительного отдыха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7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8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Внесение платы, взимаемой с родителей (законных представителей) за присмотр и уход за детьми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9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A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сантехнического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B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C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электропроводки и электрического оборудования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D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E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в жилом помещении трубопроводов водоснабжения, канализации, центрального отопления внутриквартирной разводки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F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0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внутренних поверхностей жилых помещений (стен, потолков, полов)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1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2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(замена) оконных и дверных заполнений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31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4100000">
            <w:pPr>
              <w:keepNext w:val="1"/>
              <w:spacing w:after="160"/>
              <w:ind/>
            </w:pP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Ремонт жилого помещения</w:t>
            </w:r>
            <w:r>
              <w:t xml:space="preserve">, </w:t>
            </w:r>
            <w:r>
              <w:t>ремонт балконов, лоджий, мансард и веранд (остекление, замена существующего остекления, внутренние отделочные работы)</w:t>
            </w:r>
          </w:p>
        </w:tc>
      </w:tr>
    </w:tbl>
    <w:p w14:paraId="B5100000">
      <w:pPr>
        <w:ind w:firstLine="709" w:left="0"/>
        <w:jc w:val="both"/>
        <w:rPr>
          <w:sz w:val="28"/>
        </w:rPr>
      </w:pPr>
    </w:p>
    <w:p w14:paraId="B61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0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100000"/>
          <w:p w14:paraId="BE100000">
            <w:r>
              <w:t>1</w:t>
            </w:r>
            <w:r>
              <w:t xml:space="preserve">. </w:t>
            </w: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>.</w:t>
            </w:r>
          </w:p>
          <w:p w14:paraId="BF100000">
            <w:r>
              <w:t>2</w:t>
            </w:r>
            <w:r>
              <w:t xml:space="preserve">. </w:t>
            </w:r>
            <w:r>
              <w:t>Представитель, действующий на основании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 я могу распорядиться средствами краевого материнского (семейного) капитала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100000"/>
          <w:p w14:paraId="C3100000">
            <w:r>
              <w:t>1</w:t>
            </w:r>
            <w:r>
              <w:t xml:space="preserve">. </w:t>
            </w:r>
            <w:r>
              <w:t>Улучшение жилищных условий</w:t>
            </w:r>
            <w:r>
              <w:t>.</w:t>
            </w:r>
          </w:p>
          <w:p w14:paraId="C4100000">
            <w:r>
              <w:t>2</w:t>
            </w:r>
            <w:r>
              <w:t xml:space="preserve">. </w:t>
            </w:r>
            <w:r>
              <w:t>Получение ребенком (детьми) среднего профессионального и (или) высшего образования</w:t>
            </w:r>
            <w:r>
              <w:t>.</w:t>
            </w:r>
          </w:p>
          <w:p w14:paraId="C5100000">
            <w:r>
              <w:t>3</w:t>
            </w:r>
            <w:r>
              <w:t xml:space="preserve">. </w:t>
            </w:r>
            <w:r>
              <w:t>Приобретение транспортного средства</w:t>
            </w:r>
            <w:r>
              <w:t>.</w:t>
            </w:r>
          </w:p>
          <w:p w14:paraId="C6100000">
            <w:r>
              <w:t>4</w:t>
            </w:r>
            <w:r>
              <w:t xml:space="preserve">. </w:t>
            </w:r>
            <w:r>
              <w:t>Получение ребенком (детьми) и родителями (усыновителями) 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>.</w:t>
            </w:r>
          </w:p>
          <w:p w14:paraId="C7100000">
            <w:r>
              <w:t>5</w:t>
            </w:r>
            <w:r>
              <w:t xml:space="preserve">. </w:t>
            </w:r>
            <w:r>
      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  <w:r>
              <w:t>.</w:t>
            </w:r>
          </w:p>
          <w:p w14:paraId="C8100000">
            <w:r>
              <w:t>6</w:t>
            </w:r>
            <w:r>
              <w:t xml:space="preserve">. </w:t>
            </w:r>
            <w:r>
              <w:t>Ремонт жилого помещения</w:t>
            </w:r>
            <w:r>
              <w:t>.</w:t>
            </w:r>
          </w:p>
          <w:p w14:paraId="C9100000">
            <w:r>
              <w:t>7</w:t>
            </w:r>
            <w:r>
              <w:t xml:space="preserve">. </w:t>
            </w:r>
            <w:r>
              <w:t>Получение ребенком (детьми) медицинской реабилитации, а также оплата проезда ребенка (детей) и сопровождающего лица к месту получения медицинской реабилитации и обратно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Каким образом можно улучшить жилищные условия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100000"/>
          <w:p w14:paraId="CD100000">
            <w:r>
              <w:t>1</w:t>
            </w:r>
            <w:r>
              <w:t xml:space="preserve">.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>.</w:t>
            </w:r>
          </w:p>
          <w:p w14:paraId="CE100000">
            <w:r>
              <w:t>2</w:t>
            </w:r>
            <w:r>
              <w:t xml:space="preserve">.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  <w:r>
              <w:t>.</w:t>
            </w:r>
          </w:p>
          <w:p w14:paraId="CF100000">
            <w:r>
              <w:t>3</w:t>
            </w:r>
            <w:r>
              <w:t xml:space="preserve">.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Какие документы необходимо предоставить дополнительно в случае, если жилое помещение оформлено в собственность супруга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100000"/>
          <w:p w14:paraId="D3100000">
            <w:r>
              <w:t>1</w:t>
            </w:r>
            <w:r>
              <w:t xml:space="preserve">.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  <w:r>
              <w:t>.</w:t>
            </w:r>
          </w:p>
          <w:p w14:paraId="D4100000">
            <w:r>
              <w:t>2</w:t>
            </w:r>
            <w:r>
              <w:t xml:space="preserve">. </w:t>
            </w:r>
            <w:r>
              <w:t>Паспорт супруга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каким образом можно приобрести транспортное средство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100000"/>
          <w:p w14:paraId="D8100000">
            <w:r>
              <w:t>1</w:t>
            </w:r>
            <w:r>
              <w:t xml:space="preserve">. </w:t>
            </w:r>
            <w:r>
              <w:t>По договору купли-продажи транспортного средства</w:t>
            </w:r>
            <w:r>
              <w:t>.</w:t>
            </w:r>
          </w:p>
          <w:p w14:paraId="D9100000">
            <w:r>
              <w:t>2</w:t>
            </w:r>
            <w:r>
              <w:t xml:space="preserve">. </w:t>
            </w:r>
            <w:r>
              <w:t>По договору купли-продажи транспортного средства с рассрочкой платежа</w:t>
            </w:r>
            <w:r>
              <w:t>.</w:t>
            </w:r>
          </w:p>
          <w:p w14:paraId="DA100000">
            <w:r>
              <w:t>3</w:t>
            </w:r>
            <w:r>
              <w:t xml:space="preserve">. </w:t>
            </w:r>
            <w:r>
              <w:t>На погашение кредитного договора (автокредита)</w:t>
            </w:r>
            <w:r>
              <w:t>.</w:t>
            </w:r>
          </w:p>
          <w:p w14:paraId="DB100000">
            <w:r>
              <w:t>4</w:t>
            </w:r>
            <w:r>
              <w:t xml:space="preserve">. </w:t>
            </w:r>
            <w:r>
              <w:t>У официального дилера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Какие случаи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100000"/>
          <w:p w14:paraId="DF100000">
            <w:r>
              <w:t>1</w:t>
            </w:r>
            <w:r>
              <w:t xml:space="preserve">. </w:t>
            </w:r>
            <w:r>
              <w:t>На получение санаторно-курортного лечения</w:t>
            </w:r>
            <w:r>
              <w:t>.</w:t>
            </w:r>
          </w:p>
          <w:p w14:paraId="E0100000">
            <w:r>
              <w:t>2</w:t>
            </w:r>
            <w:r>
              <w:t xml:space="preserve">. </w:t>
            </w:r>
            <w:r>
              <w:t>На получение оздоровительного отдыха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Какие виды ремонтных работ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100000"/>
          <w:p w14:paraId="E4100000">
            <w:r>
              <w:t>1</w:t>
            </w:r>
            <w:r>
              <w:t xml:space="preserve">. </w:t>
            </w:r>
            <w:r>
              <w:t>Ремонт (замена) сантехнического оборудования</w:t>
            </w:r>
            <w:r>
              <w:t>.</w:t>
            </w:r>
          </w:p>
          <w:p w14:paraId="E5100000">
            <w:r>
              <w:t>2</w:t>
            </w:r>
            <w:r>
              <w:t xml:space="preserve">. </w:t>
            </w:r>
            <w:r>
              <w:t>Ремонт (замена) электропроводки и электрического оборудования</w:t>
            </w:r>
            <w:r>
              <w:t>.</w:t>
            </w:r>
          </w:p>
          <w:p w14:paraId="E6100000">
            <w:r>
              <w:t>3</w:t>
            </w:r>
            <w:r>
              <w:t xml:space="preserve">. </w:t>
            </w:r>
            <w:r>
              <w:t>Ремонт (замена) в жилом помещении трубопроводов водоснабжения, канализации, центрального отопления внутриквартирной разводки</w:t>
            </w:r>
            <w:r>
              <w:t>.</w:t>
            </w:r>
          </w:p>
          <w:p w14:paraId="E7100000">
            <w:r>
              <w:t>4</w:t>
            </w:r>
            <w:r>
              <w:t xml:space="preserve">. </w:t>
            </w:r>
            <w:r>
              <w:t>Ремонт внутренних поверхностей жилых помещений (стен, потолков, полов)</w:t>
            </w:r>
            <w:r>
              <w:t>.</w:t>
            </w:r>
          </w:p>
          <w:p w14:paraId="E8100000">
            <w:r>
              <w:t>5</w:t>
            </w:r>
            <w:r>
              <w:t xml:space="preserve">. </w:t>
            </w:r>
            <w:r>
              <w:t>Ремонт (замена) оконных и дверных заполнений</w:t>
            </w:r>
            <w:r>
              <w:t>.</w:t>
            </w:r>
          </w:p>
          <w:p w14:paraId="E9100000">
            <w:r>
              <w:t>6</w:t>
            </w:r>
            <w:r>
              <w:t xml:space="preserve">. </w:t>
            </w:r>
            <w:r>
              <w:t>Ремонт балконов, лоджий, мансард и веранд (остекление, замена существующего остекления, внутренние отделочные работы)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0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средств краевого материнского (семейного) капитала женщинам, родившим второго ребенка в период с 1 января 2019 года по 31 декабря 2025 года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100000"/>
          <w:p w14:paraId="EE100000">
            <w:r>
              <w:t>1</w:t>
            </w:r>
            <w:r>
              <w:t xml:space="preserve">. </w:t>
            </w:r>
            <w:r>
              <w:t>Женщина, родившая  второго ребенка в период с 1 января 2019 года по 31 декабря 2025 года</w:t>
            </w:r>
            <w:r>
              <w:t>.</w:t>
            </w:r>
          </w:p>
          <w:p w14:paraId="EF100000">
            <w:r>
              <w:t>2</w:t>
            </w:r>
            <w:r>
              <w:t xml:space="preserve">. </w:t>
            </w:r>
            <w:r>
              <w:t>Представитель, действующий на основании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 я могу распорядиться средствами краевого материнского (семейного) капитала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100000"/>
          <w:p w14:paraId="F3100000">
            <w:r>
              <w:t>1</w:t>
            </w:r>
            <w:r>
              <w:t xml:space="preserve">. </w:t>
            </w:r>
            <w:r>
              <w:t>Улучшение жилищных условий</w:t>
            </w:r>
            <w:r>
              <w:t>.</w:t>
            </w:r>
          </w:p>
          <w:p w14:paraId="F4100000">
            <w:r>
              <w:t>2</w:t>
            </w:r>
            <w:r>
              <w:t xml:space="preserve">. </w:t>
            </w:r>
            <w:r>
              <w:t>Получение ребенком (детьми) среднего профессионального и (или) высшего образования</w:t>
            </w:r>
            <w:r>
              <w:t>.</w:t>
            </w:r>
          </w:p>
          <w:p w14:paraId="F5100000">
            <w:r>
              <w:t>3</w:t>
            </w:r>
            <w:r>
              <w:t xml:space="preserve">. </w:t>
            </w:r>
            <w:r>
              <w:t>Получение ребенком (детьми)медицинской реабилитации, а также оплата проезда ребенка (детей) и сопровождающего лица</w:t>
            </w:r>
            <w:r>
              <w:t>.</w:t>
            </w:r>
          </w:p>
          <w:p w14:paraId="F6100000">
            <w:r>
              <w:t>4</w:t>
            </w:r>
            <w:r>
              <w:t xml:space="preserve">. </w:t>
            </w:r>
            <w:r>
              <w:t>Внесение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  <w:r>
              <w:t>.</w:t>
            </w:r>
          </w:p>
          <w:p w14:paraId="F7100000">
            <w:r>
              <w:t>5</w:t>
            </w:r>
            <w:r>
              <w:t xml:space="preserve">. </w:t>
            </w:r>
            <w:r>
              <w:t>Оплата пользования жилым помещением и коммунальных услуг в общежитии, предоставляемом организацией обучающимся на период обучения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0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Каким образом можно улучшить жилищные условия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100000"/>
          <w:p w14:paraId="FB100000">
            <w:r>
              <w:t>1</w:t>
            </w:r>
            <w:r>
              <w:t xml:space="preserve">.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>.</w:t>
            </w:r>
          </w:p>
          <w:p w14:paraId="FC100000">
            <w:r>
              <w:t>2</w:t>
            </w:r>
            <w:r>
              <w:t xml:space="preserve">.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  <w:r>
              <w:t>.</w:t>
            </w:r>
          </w:p>
          <w:p w14:paraId="FD100000">
            <w:r>
              <w:t>3</w:t>
            </w:r>
            <w:r>
              <w:t xml:space="preserve">.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0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110000"/>
          <w:p w14:paraId="02110000">
            <w:r>
              <w:t>1</w:t>
            </w:r>
            <w:r>
              <w:t xml:space="preserve">. </w:t>
            </w:r>
            <w:r>
              <w:t>Женщины, родившие (усыновившие) третьего или последующего ребенка после 31 декабря 2010 года</w:t>
            </w:r>
            <w:r>
              <w:t>.</w:t>
            </w:r>
          </w:p>
          <w:p w14:paraId="03110000">
            <w:r>
              <w:t>2</w:t>
            </w:r>
            <w:r>
              <w:t xml:space="preserve">. </w:t>
            </w:r>
            <w:r>
              <w:t>Представитель, действующий на основании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1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 я могу распорядиться средствами краевого материнского (семейного) капитала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110000"/>
          <w:p w14:paraId="07110000">
            <w:r>
              <w:t>1</w:t>
            </w:r>
            <w:r>
              <w:t xml:space="preserve">. </w:t>
            </w:r>
            <w:r>
              <w:t>Улучшение жилищных условий</w:t>
            </w:r>
            <w:r>
              <w:t>.</w:t>
            </w:r>
          </w:p>
          <w:p w14:paraId="08110000">
            <w:r>
              <w:t>2</w:t>
            </w:r>
            <w:r>
              <w:t xml:space="preserve">. </w:t>
            </w:r>
            <w:r>
              <w:t>Получение ребенком (детьми) среднего профессионального и (или) высшего образования</w:t>
            </w:r>
            <w:r>
              <w:t>.</w:t>
            </w:r>
          </w:p>
          <w:p w14:paraId="09110000">
            <w:r>
              <w:t>3</w:t>
            </w:r>
            <w:r>
              <w:t xml:space="preserve">. </w:t>
            </w:r>
            <w:r>
              <w:t>Приобретение транспортного средства</w:t>
            </w:r>
            <w:r>
              <w:t>.</w:t>
            </w:r>
          </w:p>
          <w:p w14:paraId="0A110000">
            <w:r>
              <w:t>4</w:t>
            </w:r>
            <w:r>
              <w:t xml:space="preserve">. </w:t>
            </w:r>
            <w:r>
              <w:t>Получение ребенком (детьми) медицинской реабилитации, а также оплата проезда ребенка (детей) и сопровождающего лицак месту получения медицинской реабилитации и обратно</w:t>
            </w:r>
            <w:r>
              <w:t>.</w:t>
            </w:r>
          </w:p>
          <w:p w14:paraId="0B110000">
            <w:r>
              <w:t>5</w:t>
            </w:r>
            <w:r>
              <w:t xml:space="preserve">. </w:t>
            </w:r>
            <w:r>
              <w:t>Получение ребенком (детьми) и родителями (усыновителями) санаторно-курортного лечения и (или) оздоровительного отдыха, а также оплата проезда к месту санаторно-курортного лечения и (или) оздоровительного отдыха и обратно</w:t>
            </w:r>
            <w:r>
              <w:t>.</w:t>
            </w:r>
          </w:p>
          <w:p w14:paraId="0C110000">
            <w:r>
              <w:t>6</w:t>
            </w:r>
            <w:r>
              <w:t xml:space="preserve">. </w:t>
            </w:r>
            <w:r>
              <w:t>Внесение платы, взимаемой с родителей (законных представителей) за присмотр и уход за детьми</w:t>
            </w:r>
            <w:r>
              <w:t>.</w:t>
            </w:r>
          </w:p>
          <w:p w14:paraId="0D110000">
            <w:r>
              <w:t>7</w:t>
            </w:r>
            <w:r>
              <w:t xml:space="preserve">. </w:t>
            </w:r>
            <w:r>
              <w:t>Ремонт жилого помещения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1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Каким образом можно улучшить жилищные условия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110000"/>
          <w:p w14:paraId="11110000">
            <w:r>
              <w:t>1</w:t>
            </w:r>
            <w:r>
              <w:t xml:space="preserve">. </w:t>
            </w:r>
            <w:r>
              <w:t>По договору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</w:t>
            </w:r>
            <w:r>
              <w:t>.</w:t>
            </w:r>
          </w:p>
          <w:p w14:paraId="12110000">
            <w:r>
              <w:t>2</w:t>
            </w:r>
            <w:r>
              <w:t xml:space="preserve">. </w:t>
            </w:r>
            <w:r>
              <w:t>В счет уплаты цены договора о вступлении в жилищно-строительный кооператив, договора участия в жилищно-накопительном кооперативе, договора участия в долевом строительстве</w:t>
            </w:r>
            <w:r>
              <w:t>.</w:t>
            </w:r>
          </w:p>
          <w:p w14:paraId="13110000">
            <w:r>
              <w:t>3</w:t>
            </w:r>
            <w:r>
              <w:t xml:space="preserve">. </w:t>
            </w:r>
            <w:r>
              <w:t>На оплату строительства (реконструкции) жилого помещения, выполняемого с привлечением строительной организации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1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Каким образом можно приобрести транспортное средство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110000"/>
          <w:p w14:paraId="17110000">
            <w:r>
              <w:t>1</w:t>
            </w:r>
            <w:r>
              <w:t xml:space="preserve">. </w:t>
            </w:r>
            <w:r>
              <w:t>По договору купли-продажи транспортного средства</w:t>
            </w:r>
            <w:r>
              <w:t>.</w:t>
            </w:r>
          </w:p>
          <w:p w14:paraId="18110000">
            <w:r>
              <w:t>2</w:t>
            </w:r>
            <w:r>
              <w:t xml:space="preserve">. </w:t>
            </w:r>
            <w:r>
              <w:t>По договору купли-продажи транспортного средства с рассрочкой платежа</w:t>
            </w:r>
            <w:r>
              <w:t>.</w:t>
            </w:r>
          </w:p>
          <w:p w14:paraId="19110000">
            <w:r>
              <w:t>3</w:t>
            </w:r>
            <w:r>
              <w:t xml:space="preserve">. </w:t>
            </w:r>
            <w:r>
              <w:t>На погашение кредитного договора (автокредита)</w:t>
            </w:r>
            <w:r>
              <w:t>.</w:t>
            </w:r>
          </w:p>
          <w:p w14:paraId="1A110000">
            <w:r>
              <w:t>4</w:t>
            </w:r>
            <w:r>
              <w:t xml:space="preserve">. </w:t>
            </w:r>
            <w:r>
              <w:t>У официального дилера или организации производителя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1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Какие случаи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110000"/>
          <w:p w14:paraId="1E110000">
            <w:r>
              <w:t>1</w:t>
            </w:r>
            <w:r>
              <w:t xml:space="preserve">. </w:t>
            </w:r>
            <w:r>
              <w:t>На получение санаторно-курортного лечения</w:t>
            </w:r>
            <w:r>
              <w:t>.</w:t>
            </w:r>
          </w:p>
          <w:p w14:paraId="1F110000">
            <w:r>
              <w:t>2</w:t>
            </w:r>
            <w:r>
              <w:t xml:space="preserve">. </w:t>
            </w:r>
            <w:r>
              <w:t>На получение оздоровительного отдыха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1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какие виды ремонтных работ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110000"/>
          <w:p w14:paraId="23110000">
            <w:r>
              <w:t>1</w:t>
            </w:r>
            <w:r>
              <w:t xml:space="preserve">. </w:t>
            </w:r>
            <w:r>
              <w:t>Ремонт (замена) сантехнического оборудования</w:t>
            </w:r>
            <w:r>
              <w:t>.</w:t>
            </w:r>
          </w:p>
          <w:p w14:paraId="24110000">
            <w:r>
              <w:t>2</w:t>
            </w:r>
            <w:r>
              <w:t xml:space="preserve">. </w:t>
            </w:r>
            <w:r>
              <w:t>Ремонт (замена) электропроводки и электрического оборудования</w:t>
            </w:r>
            <w:r>
              <w:t>.</w:t>
            </w:r>
          </w:p>
          <w:p w14:paraId="25110000">
            <w:r>
              <w:t>3</w:t>
            </w:r>
            <w:r>
              <w:t xml:space="preserve">. </w:t>
            </w:r>
            <w:r>
              <w:t>Ремонт (замена) в жилом помещении трубопроводов водоснабжения, канализации, центрального отопления внутриквартирной разводки</w:t>
            </w:r>
            <w:r>
              <w:t>.</w:t>
            </w:r>
          </w:p>
          <w:p w14:paraId="26110000">
            <w:r>
              <w:t>4</w:t>
            </w:r>
            <w:r>
              <w:t xml:space="preserve">. </w:t>
            </w:r>
            <w:r>
              <w:t>Ремонт внутренних поверхностей жилых помещений (стен, потолков, полов)</w:t>
            </w:r>
            <w:r>
              <w:t>.</w:t>
            </w:r>
          </w:p>
          <w:p w14:paraId="27110000">
            <w:r>
              <w:t>5</w:t>
            </w:r>
            <w:r>
              <w:t xml:space="preserve">. </w:t>
            </w:r>
            <w:r>
              <w:t>Ремонт (замена) оконных и дверных заполнений</w:t>
            </w:r>
            <w:r>
              <w:t>.</w:t>
            </w:r>
          </w:p>
          <w:p w14:paraId="28110000">
            <w:r>
              <w:t>6</w:t>
            </w:r>
            <w:r>
              <w:t xml:space="preserve">. </w:t>
            </w:r>
            <w:r>
              <w:t>Ремонт балконов, лоджий, мансард и веранд (остекление, замена существующего остекления, внутренние отделочные работы)</w:t>
            </w:r>
          </w:p>
        </w:tc>
      </w:tr>
    </w:tbl>
    <w:p w14:paraId="291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2A11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2B1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2C11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2D11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2E110000">
            <w:pPr>
              <w:pStyle w:val="Style_3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2F110000">
            <w:pPr>
              <w:pStyle w:val="Style_3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30110000">
            <w:pPr>
              <w:pStyle w:val="Style_3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31110000">
            <w:pPr>
              <w:pStyle w:val="Style_3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3211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311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c>
          <w:tcPr>
            <w:tcW w:type="dxa" w:w="709"/>
            <w:vAlign w:val="center"/>
          </w:tcPr>
          <w:p w14:paraId="34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511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36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3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39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011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111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паспорт супруга</w:t>
            </w:r>
          </w:p>
        </w:tc>
      </w:tr>
      <w:tr>
        <w:tc>
          <w:tcPr>
            <w:tcW w:type="dxa" w:w="709"/>
            <w:vAlign w:val="center"/>
          </w:tcPr>
          <w:p w14:paraId="42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311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44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4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47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E11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F11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c>
          <w:tcPr>
            <w:tcW w:type="dxa" w:w="709"/>
            <w:vAlign w:val="center"/>
          </w:tcPr>
          <w:p w14:paraId="50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111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52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5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55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C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D11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5E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6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6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6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63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4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511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96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9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9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9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9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9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9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9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9F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811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911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c>
          <w:tcPr>
            <w:tcW w:type="dxa" w:w="709"/>
            <w:vAlign w:val="center"/>
          </w:tcPr>
          <w:p w14:paraId="AA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B11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AC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A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AF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6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711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B8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B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B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B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BD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A11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B11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EC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E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E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F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F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F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F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F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F5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E11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F11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c>
          <w:tcPr>
            <w:tcW w:type="dxa" w:w="709"/>
            <w:vAlign w:val="center"/>
          </w:tcPr>
          <w:p w14:paraId="00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112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02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0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05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C12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D12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Женщины, состоящие в браке и родившие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</w:t>
            </w:r>
          </w:p>
        </w:tc>
      </w:tr>
      <w:tr>
        <w:tc>
          <w:tcPr>
            <w:tcW w:type="dxa" w:w="709"/>
            <w:vAlign w:val="center"/>
          </w:tcPr>
          <w:p w14:paraId="0E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F12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10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1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1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1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15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6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712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48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4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4B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6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712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58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5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5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5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5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5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5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6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61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A12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6B12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письменное обязательство супруга оформить жилое помещение в общую собственность супруги и детей с определением долей в течении 6 месяцев после перечисления последнего платежа, завершающего оплату стоимости жилого помещения или после снятия обременения</w:t>
            </w:r>
          </w:p>
        </w:tc>
      </w:tr>
      <w:tr>
        <w:tc>
          <w:tcPr>
            <w:tcW w:type="dxa" w:w="709"/>
            <w:vAlign w:val="center"/>
          </w:tcPr>
          <w:p w14:paraId="6C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D12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6E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7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71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812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7912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  <w:r>
              <w:t xml:space="preserve">, </w:t>
            </w:r>
            <w:r>
              <w:t>паспорт супруга</w:t>
            </w:r>
          </w:p>
        </w:tc>
      </w:tr>
      <w:tr>
        <w:tc>
          <w:tcPr>
            <w:tcW w:type="dxa" w:w="709"/>
            <w:vAlign w:val="center"/>
          </w:tcPr>
          <w:p w14:paraId="7A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B12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7C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7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7F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612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712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c>
          <w:tcPr>
            <w:tcW w:type="dxa" w:w="709"/>
            <w:vAlign w:val="center"/>
          </w:tcPr>
          <w:p w14:paraId="88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912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8A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8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8D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4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512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96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9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9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9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9B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C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D12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CE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D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D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D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D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D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D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D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D7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012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112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c>
          <w:tcPr>
            <w:tcW w:type="dxa" w:w="709"/>
            <w:vAlign w:val="center"/>
          </w:tcPr>
          <w:p w14:paraId="E2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312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E4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E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E7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E12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F12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F0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F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F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F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F5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2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313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24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2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2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2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2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2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2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2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2D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613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713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c>
          <w:tcPr>
            <w:tcW w:type="dxa" w:w="709"/>
            <w:vAlign w:val="center"/>
          </w:tcPr>
          <w:p w14:paraId="38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913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3A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3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3D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413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513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состоящим в браке и родившим в возрасте от 19 до 24 лет включительно первого ребенка после 31 декабря 2014 года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</w:t>
            </w:r>
          </w:p>
        </w:tc>
      </w:tr>
      <w:tr>
        <w:tc>
          <w:tcPr>
            <w:tcW w:type="dxa" w:w="709"/>
            <w:vAlign w:val="center"/>
          </w:tcPr>
          <w:p w14:paraId="46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713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48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4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4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4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4D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E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F13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80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8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83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E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F13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90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9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9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9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9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9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9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9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99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213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313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родившим второго ребенка в период с 1 января 2019 года по 31 декабря 2025 года</w:t>
            </w:r>
            <w:r>
              <w:t xml:space="preserve">, </w:t>
            </w:r>
            <w:r>
              <w:t>Женщина, родившая  второго ребенка в период с 1 января 2019 года по 31 декабря 2025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</w:p>
        </w:tc>
      </w:tr>
      <w:tr>
        <w:tc>
          <w:tcPr>
            <w:tcW w:type="dxa" w:w="709"/>
            <w:vAlign w:val="center"/>
          </w:tcPr>
          <w:p w14:paraId="A4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513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A6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A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A9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413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B513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женщинам, родившим второго ребенка в период с 1 января 2019 года по 31 декабря 2025 года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Договор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</w:t>
            </w:r>
          </w:p>
        </w:tc>
      </w:tr>
      <w:tr>
        <w:tc>
          <w:tcPr>
            <w:tcW w:type="dxa" w:w="709"/>
            <w:vAlign w:val="center"/>
          </w:tcPr>
          <w:p w14:paraId="B6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713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B8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B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BB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613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C713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По договору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</w:t>
            </w:r>
          </w:p>
        </w:tc>
      </w:tr>
      <w:tr>
        <w:tc>
          <w:tcPr>
            <w:tcW w:type="dxa" w:w="709"/>
            <w:vAlign w:val="center"/>
          </w:tcPr>
          <w:p w14:paraId="C8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913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CA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C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CD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813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913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c>
          <w:tcPr>
            <w:tcW w:type="dxa" w:w="709"/>
            <w:vAlign w:val="center"/>
          </w:tcPr>
          <w:p w14:paraId="DA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B13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DC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D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DF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1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A13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B13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EC1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E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E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F0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F11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2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3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4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5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6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7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8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9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A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B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C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D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E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F1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2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314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24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2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2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2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2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2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2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2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2D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614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714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c>
          <w:tcPr>
            <w:tcW w:type="dxa" w:w="709"/>
            <w:vAlign w:val="center"/>
          </w:tcPr>
          <w:p w14:paraId="38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914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3A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3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3D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814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914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c>
          <w:tcPr>
            <w:tcW w:type="dxa" w:w="709"/>
            <w:vAlign w:val="center"/>
          </w:tcPr>
          <w:p w14:paraId="4A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B14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4C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4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4F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A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B14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5C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5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5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6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61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2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314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94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9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9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9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9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9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9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9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9D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614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714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Женщины, родившие (усыновившие) третьего или последующего ребенка после 31 декабря 2010 года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 или организации производителя</w:t>
            </w:r>
          </w:p>
        </w:tc>
      </w:tr>
      <w:tr>
        <w:tc>
          <w:tcPr>
            <w:tcW w:type="dxa" w:w="709"/>
            <w:vAlign w:val="center"/>
          </w:tcPr>
          <w:p w14:paraId="A8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914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AA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A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AD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814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B914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Улучшение жилищных условий</w:t>
            </w:r>
            <w:r>
              <w:t xml:space="preserve">, </w:t>
            </w:r>
            <w:r>
              <w:t>По договору купли-продажи жилого помещения (договор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</w:t>
            </w:r>
          </w:p>
        </w:tc>
      </w:tr>
      <w:tr>
        <w:tc>
          <w:tcPr>
            <w:tcW w:type="dxa" w:w="709"/>
            <w:vAlign w:val="center"/>
          </w:tcPr>
          <w:p w14:paraId="BA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B14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BC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B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BF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A14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CB14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</w:t>
            </w:r>
          </w:p>
        </w:tc>
      </w:tr>
      <w:tr>
        <w:tc>
          <w:tcPr>
            <w:tcW w:type="dxa" w:w="709"/>
            <w:vAlign w:val="center"/>
          </w:tcPr>
          <w:p w14:paraId="CC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D14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CE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D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D1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C14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D14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DE14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E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E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E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E314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0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1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2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3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4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5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6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7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8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9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A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B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C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D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E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F1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A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B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C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F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415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515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1615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1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1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1A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1B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1C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1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1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1F15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815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2915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По договору купли-продажи транспортного средства с рассрочкой платежа</w:t>
            </w:r>
          </w:p>
        </w:tc>
      </w:tr>
      <w:tr>
        <w:tc>
          <w:tcPr>
            <w:tcW w:type="dxa" w:w="709"/>
            <w:vAlign w:val="center"/>
          </w:tcPr>
          <w:p w14:paraId="2A15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B15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2C15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2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2F15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A15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B15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На погашение кредитного договора (автокредита)</w:t>
            </w:r>
          </w:p>
        </w:tc>
      </w:tr>
      <w:tr>
        <w:tc>
          <w:tcPr>
            <w:tcW w:type="dxa" w:w="709"/>
            <w:vAlign w:val="center"/>
          </w:tcPr>
          <w:p w14:paraId="3C15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D15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3E15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F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4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4115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A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B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C15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D150000">
            <w:pPr>
              <w:pStyle w:val="Style_5"/>
              <w:keepNext w:val="1"/>
              <w:ind/>
            </w:pPr>
            <w: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>
              <w:t xml:space="preserve"> (</w:t>
            </w:r>
            <w:r>
              <w:t>Акционерное общество Электронный паспорт</w:t>
            </w:r>
            <w:r>
              <w:t>)</w:t>
            </w:r>
            <w:r>
              <w:t>.</w:t>
            </w:r>
          </w:p>
          <w:p w14:paraId="4E15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F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>;</w:t>
            </w:r>
          </w:p>
          <w:p w14:paraId="5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>;</w:t>
            </w:r>
          </w:p>
          <w:p w14:paraId="5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>;</w:t>
            </w:r>
          </w:p>
          <w:p w14:paraId="5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>.</w:t>
            </w:r>
          </w:p>
          <w:p w14:paraId="5315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электронного паспорта транспортного средства (шасси транспортного средства)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статус электронного паспорта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статуса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VIN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марка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A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модификация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B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C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специальное назначение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оборудовано системой ГЛОНАСС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ICCID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F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категория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год выпуска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модель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№ двиг.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шасси (рама)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кузов (кабина, прицеп) №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цвет. группа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трансмиссии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л.с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A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мощн. двиг. кВТ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B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рабочий объем двиг. (куб/см)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C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разрешенная макс. масса,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масса без нагрузки, кг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изготовитель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F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привода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эко класс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положение руля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утилизац. сбор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одобрение типа 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таможенные документы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ТД, ТПО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A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B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выдано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C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там. ограничения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страна вывоза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транспортного средства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F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ПТС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415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5150000">
            <w:pPr>
              <w:pStyle w:val="Style_5"/>
              <w:keepNext w:val="1"/>
              <w:ind/>
            </w:pPr>
            <w:r>
              <w:t>Сведения о нахождении регистрационных документов и (или) государственных регистрационных знаков в розыске</w:t>
            </w:r>
            <w:r>
              <w:t xml:space="preserve"> (</w:t>
            </w:r>
            <w:r>
              <w:t>МВД России</w:t>
            </w:r>
            <w:r>
              <w:t>)</w:t>
            </w:r>
            <w:r>
              <w:t>.</w:t>
            </w:r>
          </w:p>
          <w:p w14:paraId="8615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 транспортного средства</w:t>
            </w:r>
            <w:r>
              <w:t>;</w:t>
            </w:r>
          </w:p>
          <w:p w14:paraId="8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>;</w:t>
            </w:r>
          </w:p>
          <w:p w14:paraId="8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>;</w:t>
            </w:r>
          </w:p>
          <w:p w14:paraId="8A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>;</w:t>
            </w:r>
          </w:p>
          <w:p w14:paraId="8B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регистрационный документ</w:t>
            </w:r>
            <w:r>
              <w:t>;</w:t>
            </w:r>
          </w:p>
          <w:p w14:paraId="8C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свидетельства о регистрации транспортного средства</w:t>
            </w:r>
            <w:r>
              <w:t>;</w:t>
            </w:r>
          </w:p>
          <w:p w14:paraId="8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свидетельства о регистрации транспортного средства</w:t>
            </w:r>
            <w:r>
              <w:t>;</w:t>
            </w:r>
          </w:p>
          <w:p w14:paraId="8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свидетельства о регистрации транспортного средства</w:t>
            </w:r>
            <w:r>
              <w:t>.</w:t>
            </w:r>
          </w:p>
          <w:p w14:paraId="8F15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государственный регистрационный знак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идентификационный номер (VIN)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кузова (кабины, прицепа)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двигателя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 учета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выставления в розыск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инициатор розыска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подразделения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8150000">
            <w:pPr>
              <w:pStyle w:val="Style_3"/>
              <w:numPr>
                <w:ilvl w:val="0"/>
                <w:numId w:val="7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9150000">
            <w:pPr>
              <w:pStyle w:val="Style_3"/>
              <w:ind w:firstLine="0" w:left="0"/>
              <w:rPr>
                <w:b w:val="1"/>
              </w:rPr>
            </w:pPr>
            <w:r>
              <w:t>Предоставление средств краевого материнского (семейного) капитала при рождении (усыновлении) третьего или последующего ребенка</w:t>
            </w:r>
            <w:r>
              <w:t xml:space="preserve">, </w:t>
            </w:r>
            <w:r>
              <w:t>Представитель, действующий на основании доверенности</w:t>
            </w:r>
            <w:r>
              <w:t xml:space="preserve">, </w:t>
            </w:r>
            <w:r>
              <w:t>Приобретение транспортного средства</w:t>
            </w:r>
            <w:r>
              <w:t xml:space="preserve">, </w:t>
            </w:r>
            <w:r>
              <w:t>У официального дилера или организации производителя</w:t>
            </w:r>
          </w:p>
        </w:tc>
      </w:tr>
      <w:tr>
        <w:tc>
          <w:tcPr>
            <w:tcW w:type="dxa" w:w="709"/>
            <w:vAlign w:val="center"/>
          </w:tcPr>
          <w:p w14:paraId="9A150000">
            <w:pPr>
              <w:pStyle w:val="Style_3"/>
              <w:keepNext w:val="1"/>
              <w:numPr>
                <w:ilvl w:val="1"/>
                <w:numId w:val="7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B150000">
            <w:pPr>
              <w:pStyle w:val="Style_5"/>
              <w:keepNext w:val="1"/>
              <w:ind/>
            </w:pPr>
            <w:r>
              <w:t>Предоставление сведений, содержащихся в Едином государственном реестре прав на недвижимое имущество и сделок с ним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9C15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D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9E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объекта недвижимости</w:t>
            </w:r>
            <w:r>
              <w:t>.</w:t>
            </w:r>
          </w:p>
          <w:p w14:paraId="9F15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0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тип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1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2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3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4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5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государственной регистрации права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6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7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обременения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8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915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земельного участка или при отсутствии адреса иное описание местоположения такого земельного участка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</w:tbl>
    <w:p w14:paraId="AA150000">
      <w:pPr>
        <w:keepNext w:val="1"/>
        <w:spacing w:after="160" w:line="264" w:lineRule="auto"/>
        <w:ind/>
        <w:rPr>
          <w:sz w:val="28"/>
        </w:rPr>
      </w:pPr>
    </w:p>
    <w:p w14:paraId="AB150000">
      <w:pPr>
        <w:pStyle w:val="Style_5"/>
        <w:ind w:firstLine="0" w:left="6237"/>
        <w:rPr>
          <w:sz w:val="28"/>
        </w:rPr>
      </w:pPr>
    </w:p>
    <w:sectPr>
      <w:headerReference r:id="rId4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C15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AD15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>
        <w:rPr>
          <w:color w:val="000000"/>
        </w:rPr>
        <w:t>.</w:t>
      </w:r>
    </w:p>
  </w:footnote>
  <w:footnote w:id="3">
    <w:p w14:paraId="AE15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t>Постановление Правительства Российской Федерации от 28.06.2022 № 1152 «О внесении изменений в некоторые акты Правительства Российской Федерации в части создания, эксплуатации и развития федеральной государственной информационной системы «Единая система предоставления государственных и муниципальных услуг (сервисов)» (Собрание законодательства Российской Федерации, 2022, № 27, ст. 4844)</w:t>
      </w:r>
      <w: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hanging="425" w:left="1134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annotation reference"/>
    <w:link w:val="Style_12_ch"/>
    <w:rPr>
      <w:sz w:val="16"/>
    </w:rPr>
  </w:style>
  <w:style w:styleId="Style_12_ch" w:type="character">
    <w:name w:val="annotation reference"/>
    <w:link w:val="Style_12"/>
    <w:rPr>
      <w:sz w:val="16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5" w:type="paragraph">
    <w:name w:val="Endnote"/>
    <w:basedOn w:val="Style_9"/>
    <w:link w:val="Style_15_ch"/>
  </w:style>
  <w:style w:styleId="Style_15_ch" w:type="character">
    <w:name w:val="Endnote"/>
    <w:basedOn w:val="Style_9_ch"/>
    <w:link w:val="Style_15"/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alloon Text"/>
    <w:basedOn w:val="Style_9"/>
    <w:link w:val="Style_18_ch"/>
    <w:rPr>
      <w:rFonts w:ascii="Segoe UI" w:hAnsi="Segoe UI"/>
      <w:sz w:val="18"/>
    </w:rPr>
  </w:style>
  <w:style w:styleId="Style_18_ch" w:type="character">
    <w:name w:val="Balloon Text"/>
    <w:basedOn w:val="Style_9_ch"/>
    <w:link w:val="Style_18"/>
    <w:rPr>
      <w:rFonts w:ascii="Segoe UI" w:hAnsi="Segoe UI"/>
      <w:sz w:val="1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9" w:type="paragraph">
    <w:name w:val="endnote reference"/>
    <w:basedOn w:val="Style_17"/>
    <w:link w:val="Style_19_ch"/>
    <w:rPr>
      <w:vertAlign w:val="superscript"/>
    </w:rPr>
  </w:style>
  <w:style w:styleId="Style_19_ch" w:type="character">
    <w:name w:val="endnote reference"/>
    <w:basedOn w:val="Style_17_ch"/>
    <w:link w:val="Style_19"/>
    <w:rPr>
      <w:vertAlign w:val="superscript"/>
    </w:rPr>
  </w:style>
  <w:style w:styleId="Style_20" w:type="paragraph">
    <w:name w:val="footer"/>
    <w:basedOn w:val="Style_9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9_ch"/>
    <w:link w:val="Style_20"/>
  </w:style>
  <w:style w:styleId="Style_21" w:type="paragraph">
    <w:name w:val="annotation text"/>
    <w:basedOn w:val="Style_9"/>
    <w:link w:val="Style_21_ch"/>
  </w:style>
  <w:style w:styleId="Style_21_ch" w:type="character">
    <w:name w:val="annotation text"/>
    <w:basedOn w:val="Style_9_ch"/>
    <w:link w:val="Style_21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annotation subject"/>
    <w:basedOn w:val="Style_21"/>
    <w:next w:val="Style_21"/>
    <w:link w:val="Style_23_ch"/>
    <w:rPr>
      <w:b w:val="1"/>
    </w:rPr>
  </w:style>
  <w:style w:styleId="Style_23_ch" w:type="character">
    <w:name w:val="annotation subject"/>
    <w:basedOn w:val="Style_21_ch"/>
    <w:link w:val="Style_23"/>
    <w:rPr>
      <w:b w:val="1"/>
    </w:rPr>
  </w:style>
  <w:style w:styleId="Style_24" w:type="paragraph">
    <w:name w:val="heading 5"/>
    <w:link w:val="Style_2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4_ch" w:type="character">
    <w:name w:val="heading 5"/>
    <w:link w:val="Style_24"/>
    <w:rPr>
      <w:rFonts w:asciiTheme="majorAscii" w:hAnsiTheme="majorHAnsi"/>
      <w:color w:themeColor="accent1" w:themeShade="7F" w:val="1F4E79"/>
    </w:rPr>
  </w:style>
  <w:style w:styleId="Style_25" w:type="paragraph">
    <w:name w:val="heading 1"/>
    <w:link w:val="Style_25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5_ch" w:type="character">
    <w:name w:val="heading 1"/>
    <w:link w:val="Style_25"/>
    <w:rPr>
      <w:rFonts w:asciiTheme="majorAscii" w:hAnsiTheme="majorHAnsi"/>
      <w:b w:val="1"/>
      <w:color w:themeColor="accent1" w:themeShade="BF" w:val="2E75B5"/>
      <w:sz w:val="28"/>
    </w:rPr>
  </w:style>
  <w:style w:styleId="Style_26" w:type="paragraph">
    <w:name w:val="Hyperlink"/>
    <w:link w:val="Style_26_ch"/>
    <w:rPr>
      <w:color w:themeColor="hyperlink" w:val="0563C1"/>
      <w:u w:val="single"/>
    </w:rPr>
  </w:style>
  <w:style w:styleId="Style_26_ch" w:type="character">
    <w:name w:val="Hyperlink"/>
    <w:link w:val="Style_26"/>
    <w:rPr>
      <w:color w:themeColor="hyperlink" w:val="0563C1"/>
      <w:u w:val="single"/>
    </w:rPr>
  </w:style>
  <w:style w:styleId="Style_27" w:type="paragraph">
    <w:name w:val="Footnote"/>
    <w:basedOn w:val="Style_9"/>
    <w:link w:val="Style_27_ch"/>
  </w:style>
  <w:style w:styleId="Style_27_ch" w:type="character">
    <w:name w:val="Footnote"/>
    <w:basedOn w:val="Style_9_ch"/>
    <w:link w:val="Style_27"/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Body Text"/>
    <w:basedOn w:val="Style_9"/>
    <w:link w:val="Style_32_ch"/>
    <w:pPr>
      <w:widowControl w:val="0"/>
      <w:ind/>
    </w:pPr>
    <w:rPr>
      <w:sz w:val="24"/>
    </w:rPr>
  </w:style>
  <w:style w:styleId="Style_32_ch" w:type="character">
    <w:name w:val="Body Text"/>
    <w:basedOn w:val="Style_9_ch"/>
    <w:link w:val="Style_32"/>
    <w:rPr>
      <w:sz w:val="24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4" w:type="paragraph">
    <w:name w:val="footnote reference"/>
    <w:basedOn w:val="Style_17"/>
    <w:link w:val="Style_4_ch"/>
    <w:rPr>
      <w:vertAlign w:val="superscript"/>
    </w:rPr>
  </w:style>
  <w:style w:styleId="Style_4_ch" w:type="character">
    <w:name w:val="footnote reference"/>
    <w:basedOn w:val="Style_17_ch"/>
    <w:link w:val="Style_4"/>
    <w:rPr>
      <w:vertAlign w:val="superscript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2023-07-28T04:03:14Z</dcterms:modified>
</cp:coreProperties>
</file>