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ПРАВИТЕЛЬСТВО КАМЧАТСКОГО КРАЯ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ПОСТАНОВЛЕНИЕ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от 21 марта 2022 г. N 126-П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b/>
          <w:bCs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ОБ УТВЕРЖДЕНИИ ПОРЯДКА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ПРЕДОСТАВЛЕНИЯ ОТДЕЛЬНЫМ КАТЕГОРИЯМ НЕРАБОТАЮЩИХ ГРАЖДАН,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ПРОЖИВАЮЩИХ В КАМЧАТСКОМ КРАЕ, МЕРЫ СОЦИАЛЬНОЙ ПОДДЕРЖКИ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ПО ПРЕДОСТАВЛЕНИЮ САНАТОРНО-КУРОРТНОГО ЛЕЧЕНИЯ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65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  <w:r>
              <w:rPr>
                <w:rFonts w:ascii="Tahoma" w:hAnsi="Tahoma" w:cs="Tahoma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  <w:r>
              <w:rPr>
                <w:rFonts w:ascii="Tahoma" w:hAnsi="Tahoma" w:cs="Tahoma"/>
                <w:color w:val="392C69"/>
                <w:sz w:val="18"/>
                <w:szCs w:val="18"/>
              </w:rPr>
              <w:t>(в ред. Постановлений Правительства Камчатского края</w:t>
            </w:r>
          </w:p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  <w:r>
              <w:rPr>
                <w:rFonts w:ascii="Tahoma" w:hAnsi="Tahoma" w:cs="Tahoma"/>
                <w:color w:val="392C69"/>
                <w:sz w:val="18"/>
                <w:szCs w:val="18"/>
              </w:rPr>
              <w:t xml:space="preserve">от 27.09.2022 </w:t>
            </w:r>
            <w:hyperlink r:id="rId4" w:history="1">
              <w:r>
                <w:rPr>
                  <w:rFonts w:ascii="Tahoma" w:hAnsi="Tahoma" w:cs="Tahoma"/>
                  <w:color w:val="0000FF"/>
                  <w:sz w:val="18"/>
                  <w:szCs w:val="18"/>
                </w:rPr>
                <w:t>N 505-П</w:t>
              </w:r>
            </w:hyperlink>
            <w:r>
              <w:rPr>
                <w:rFonts w:ascii="Tahoma" w:hAnsi="Tahoma" w:cs="Tahoma"/>
                <w:color w:val="392C69"/>
                <w:sz w:val="18"/>
                <w:szCs w:val="18"/>
              </w:rPr>
              <w:t xml:space="preserve">, от 23.12.2022 </w:t>
            </w:r>
            <w:hyperlink r:id="rId5" w:history="1">
              <w:r>
                <w:rPr>
                  <w:rFonts w:ascii="Tahoma" w:hAnsi="Tahoma" w:cs="Tahoma"/>
                  <w:color w:val="0000FF"/>
                  <w:sz w:val="18"/>
                  <w:szCs w:val="18"/>
                </w:rPr>
                <w:t>N 712-П</w:t>
              </w:r>
            </w:hyperlink>
            <w:r>
              <w:rPr>
                <w:rFonts w:ascii="Tahoma" w:hAnsi="Tahoma" w:cs="Tahoma"/>
                <w:color w:val="392C69"/>
                <w:sz w:val="18"/>
                <w:szCs w:val="1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</w:p>
        </w:tc>
      </w:tr>
    </w:tbl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В соответствии с </w:t>
      </w:r>
      <w:hyperlink r:id="rId6" w:history="1">
        <w:r>
          <w:rPr>
            <w:rFonts w:ascii="Tahoma" w:hAnsi="Tahoma" w:cs="Tahoma"/>
            <w:color w:val="0000FF"/>
            <w:sz w:val="18"/>
            <w:szCs w:val="18"/>
          </w:rPr>
          <w:t>частью 3 статьи 48</w:t>
        </w:r>
      </w:hyperlink>
      <w:r>
        <w:rPr>
          <w:rFonts w:ascii="Tahoma" w:hAnsi="Tahoma" w:cs="Tahoma"/>
          <w:sz w:val="18"/>
          <w:szCs w:val="18"/>
        </w:rPr>
        <w:t xml:space="preserve"> Федерального закона от 21.12.2021 N 414-ФЗ "Об общих принципах организации публичной власти в субъектах Российской Федерации", в целях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(в ред. </w:t>
      </w:r>
      <w:hyperlink r:id="rId7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27.09.2022 N 505-П)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ПРАВИТЕЛЬСТВО ПОСТАНОВЛЯЕТ: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Утвердить </w:t>
      </w:r>
      <w:hyperlink w:anchor="Par37" w:history="1">
        <w:r>
          <w:rPr>
            <w:rFonts w:ascii="Tahoma" w:hAnsi="Tahoma" w:cs="Tahoma"/>
            <w:color w:val="0000FF"/>
            <w:sz w:val="18"/>
            <w:szCs w:val="18"/>
          </w:rPr>
          <w:t>Порядок</w:t>
        </w:r>
      </w:hyperlink>
      <w:r>
        <w:rPr>
          <w:rFonts w:ascii="Tahoma" w:hAnsi="Tahoma" w:cs="Tahoma"/>
          <w:sz w:val="18"/>
          <w:szCs w:val="18"/>
        </w:rPr>
        <w:t xml:space="preserve">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 согласно приложению 1 к настоящему Постановлению.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Установить, что ведение единого сводного списка граждан, претендующих на получение бесплатных путевок (ваучеров) на санаторно-курортное лечение, сформированного до вступления в силу настоящего Постановления, продолжается.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Признать утратившими силу постановления Правительства Камчатского края по </w:t>
      </w:r>
      <w:hyperlink w:anchor="Par147" w:history="1">
        <w:r>
          <w:rPr>
            <w:rFonts w:ascii="Tahoma" w:hAnsi="Tahoma" w:cs="Tahoma"/>
            <w:color w:val="0000FF"/>
            <w:sz w:val="18"/>
            <w:szCs w:val="18"/>
          </w:rPr>
          <w:t>перечню</w:t>
        </w:r>
      </w:hyperlink>
      <w:r>
        <w:rPr>
          <w:rFonts w:ascii="Tahoma" w:hAnsi="Tahoma" w:cs="Tahoma"/>
          <w:sz w:val="18"/>
          <w:szCs w:val="18"/>
        </w:rPr>
        <w:t xml:space="preserve"> согласно приложению 2 к настоящему Постановлению.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Настоящее Постановление вступает в силу после дня его официального опубликования.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Действие настоящего Постановления распространяется на правоотношения, возникшие до дня вступления его в силу, в случае, если граждане, включенные в единый сводный список граждан, претендующих на получение бесплатных путевок (ваучеров) на санаторно-курортное лечение, не реализовали принадлежащее им право на получение бесплатных путевок (ваучеров) на санаторно-курортное лечение до дня вступления в силу настоящего Постановления.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Председатель Правительства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Камчатского края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Е.А.ЧЕКИН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1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 Постановлению Правительства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Камчатского края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от 21.03.2022 N 126-П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0" w:name="Par37"/>
      <w:bookmarkEnd w:id="0"/>
      <w:r>
        <w:rPr>
          <w:rFonts w:ascii="Tahoma" w:hAnsi="Tahoma" w:cs="Tahoma"/>
          <w:b/>
          <w:bCs/>
          <w:sz w:val="18"/>
          <w:szCs w:val="18"/>
        </w:rPr>
        <w:t>ПОРЯДОК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ПРЕДОСТАВЛЕНИЯ ОТДЕЛЬНЫМ КАТЕГОРИЯМ НЕРАБОТАЮЩИХ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ГРАЖДАН, ПРОЖИВАЮЩИХ В КАМЧАТСКОМ КРАЕ, МЕРЫ СОЦИАЛЬНОЙ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ПОДДЕРЖКИ ПО ПРЕДОСТАВЛЕНИЮ САНАТОРНО-КУРОРТНОГО ЛЕЧЕНИЯ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65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  <w:r>
              <w:rPr>
                <w:rFonts w:ascii="Tahoma" w:hAnsi="Tahoma" w:cs="Tahoma"/>
                <w:color w:val="392C69"/>
                <w:sz w:val="18"/>
                <w:szCs w:val="18"/>
              </w:rPr>
              <w:t>Список изменяющих документов</w:t>
            </w:r>
          </w:p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  <w:r>
              <w:rPr>
                <w:rFonts w:ascii="Tahoma" w:hAnsi="Tahoma" w:cs="Tahoma"/>
                <w:color w:val="392C69"/>
                <w:sz w:val="18"/>
                <w:szCs w:val="18"/>
              </w:rPr>
              <w:t xml:space="preserve">(в ред. </w:t>
            </w:r>
            <w:hyperlink r:id="rId8" w:history="1">
              <w:r>
                <w:rPr>
                  <w:rFonts w:ascii="Tahoma" w:hAnsi="Tahoma" w:cs="Tahoma"/>
                  <w:color w:val="0000FF"/>
                  <w:sz w:val="18"/>
                  <w:szCs w:val="18"/>
                </w:rPr>
                <w:t>Постановления</w:t>
              </w:r>
            </w:hyperlink>
            <w:r>
              <w:rPr>
                <w:rFonts w:ascii="Tahoma" w:hAnsi="Tahoma" w:cs="Tahoma"/>
                <w:color w:val="392C69"/>
                <w:sz w:val="18"/>
                <w:szCs w:val="18"/>
              </w:rPr>
              <w:t xml:space="preserve"> Правительства Камчатского края</w:t>
            </w:r>
          </w:p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  <w:r>
              <w:rPr>
                <w:rFonts w:ascii="Tahoma" w:hAnsi="Tahoma" w:cs="Tahoma"/>
                <w:color w:val="392C69"/>
                <w:sz w:val="18"/>
                <w:szCs w:val="18"/>
              </w:rPr>
              <w:t>от 23.12.2022 N 712-П)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4CA" w:rsidRDefault="002654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392C69"/>
                <w:sz w:val="18"/>
                <w:szCs w:val="18"/>
              </w:rPr>
            </w:pPr>
          </w:p>
        </w:tc>
      </w:tr>
    </w:tbl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" w:name="Par45"/>
      <w:bookmarkEnd w:id="1"/>
      <w:r>
        <w:rPr>
          <w:rFonts w:ascii="Tahoma" w:hAnsi="Tahoma" w:cs="Tahoma"/>
          <w:sz w:val="18"/>
          <w:szCs w:val="18"/>
        </w:rPr>
        <w:lastRenderedPageBreak/>
        <w:t>1. Настоящий Порядок определяет предоставление меры социальной поддержки по предоставлению санаторно-курортного лечения (далее - мера социальной поддержки) следующим категориям граждан Российской Федерации (далее - граждане):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2" w:name="Par46"/>
      <w:bookmarkEnd w:id="2"/>
      <w:r>
        <w:rPr>
          <w:rFonts w:ascii="Tahoma" w:hAnsi="Tahoma" w:cs="Tahoma"/>
          <w:sz w:val="18"/>
          <w:szCs w:val="18"/>
        </w:rPr>
        <w:t xml:space="preserve">1) лицам, являющимся получателями страховых пенсий по старости в соответствии с Федеральным </w:t>
      </w:r>
      <w:hyperlink r:id="rId9" w:history="1">
        <w:r>
          <w:rPr>
            <w:rFonts w:ascii="Tahoma" w:hAnsi="Tahoma" w:cs="Tahoma"/>
            <w:color w:val="0000FF"/>
            <w:sz w:val="18"/>
            <w:szCs w:val="18"/>
          </w:rPr>
          <w:t>законом</w:t>
        </w:r>
      </w:hyperlink>
      <w:r>
        <w:rPr>
          <w:rFonts w:ascii="Tahoma" w:hAnsi="Tahoma" w:cs="Tahoma"/>
          <w:sz w:val="18"/>
          <w:szCs w:val="18"/>
        </w:rPr>
        <w:t xml:space="preserve"> от 28.12.2013 N 400-ФЗ "О страховых пенсиях" (за исключением лиц, которым санаторно-курортное лечение предоставляется в соответствии с федеральным законодательством);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3" w:name="Par47"/>
      <w:bookmarkEnd w:id="3"/>
      <w:r>
        <w:rPr>
          <w:rFonts w:ascii="Tahoma" w:hAnsi="Tahoma" w:cs="Tahoma"/>
          <w:sz w:val="18"/>
          <w:szCs w:val="18"/>
        </w:rPr>
        <w:t>2) участникам Великой Отечественной войны;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4" w:name="Par48"/>
      <w:bookmarkEnd w:id="4"/>
      <w:r>
        <w:rPr>
          <w:rFonts w:ascii="Tahoma" w:hAnsi="Tahoma" w:cs="Tahoma"/>
          <w:sz w:val="18"/>
          <w:szCs w:val="18"/>
        </w:rPr>
        <w:t>3) участникам трудового фронта;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5" w:name="Par49"/>
      <w:bookmarkEnd w:id="5"/>
      <w:r>
        <w:rPr>
          <w:rFonts w:ascii="Tahoma" w:hAnsi="Tahoma" w:cs="Tahoma"/>
          <w:sz w:val="18"/>
          <w:szCs w:val="18"/>
        </w:rPr>
        <w:t>4) гражданам, которым присвоен статус "дети войны" (за исключением лиц, имеющих право на санаторно-курортное лечение в соответствии с федеральным законодательством);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6" w:name="Par50"/>
      <w:bookmarkEnd w:id="6"/>
      <w:r>
        <w:rPr>
          <w:rFonts w:ascii="Tahoma" w:hAnsi="Tahoma" w:cs="Tahoma"/>
          <w:sz w:val="18"/>
          <w:szCs w:val="18"/>
        </w:rPr>
        <w:t>5) лицам, подвергшимся политическим репрессиям и впоследствии реабилитированным (за исключением лиц, имеющих право на санаторно-курортное лечение в соответствии с федеральным законодательством);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7" w:name="Par51"/>
      <w:bookmarkEnd w:id="7"/>
      <w:r>
        <w:rPr>
          <w:rFonts w:ascii="Tahoma" w:hAnsi="Tahoma" w:cs="Tahoma"/>
          <w:sz w:val="18"/>
          <w:szCs w:val="18"/>
        </w:rPr>
        <w:t>6) лицам, признанным пострадавшими от политических репрессий (за исключением лиц, имеющих право на санаторно-курортное лечение в соответствии с федеральным законодательством).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 При наличии у граждан права на получение меры социальной поддержки по нескольким основаниям, предусмотренным настоящим Порядком, мера социальной поддержки предоставляется по одному из оснований по выбору гражданина.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8" w:name="Par53"/>
      <w:bookmarkEnd w:id="8"/>
      <w:r>
        <w:rPr>
          <w:rFonts w:ascii="Tahoma" w:hAnsi="Tahoma" w:cs="Tahoma"/>
          <w:sz w:val="18"/>
          <w:szCs w:val="18"/>
        </w:rPr>
        <w:t>3. Мера социальной поддержки предоставляется гражданам при соблюдении следующих условий: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 проживание по месту жительства в Камчатском крае;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2) невыполнение ими работы и (или) иной деятельности, в период которой граждане подлежат обязательному пенсионному страхованию в соответствии с Федеральным </w:t>
      </w:r>
      <w:hyperlink r:id="rId10" w:history="1">
        <w:r>
          <w:rPr>
            <w:rFonts w:ascii="Tahoma" w:hAnsi="Tahoma" w:cs="Tahoma"/>
            <w:color w:val="0000FF"/>
            <w:sz w:val="18"/>
            <w:szCs w:val="18"/>
          </w:rPr>
          <w:t>законом</w:t>
        </w:r>
      </w:hyperlink>
      <w:r>
        <w:rPr>
          <w:rFonts w:ascii="Tahoma" w:hAnsi="Tahoma" w:cs="Tahoma"/>
          <w:sz w:val="18"/>
          <w:szCs w:val="18"/>
        </w:rPr>
        <w:t xml:space="preserve"> от 15.12.2001 N 167-ФЗ "Об обязательном пенсионном страховании в Российской Федерации".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Предоставление меры социальной поддержки осуществляется в следующих формах: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 выдача гражданам бесплатных путевок (ваучеров) на санаторно-курортное лечение (далее - путевки) в организации, расположенные на территории Российской Федерации, имеющие лицензию на осуществление медицинской деятельности: санатории, санатории-профилактории, пансионаты, курортные поликлиники, бальнеологические лечебницы, грязелечебницы (далее - санаторно-курортные организации);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 компенсация стоимости путевок на санаторно-курортное лечение в санаторно-курортные организации, приобретенных гражданами самостоятельно (далее - компенсация стоимости путевки).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9" w:name="Par59"/>
      <w:bookmarkEnd w:id="9"/>
      <w:r>
        <w:rPr>
          <w:rFonts w:ascii="Tahoma" w:hAnsi="Tahoma" w:cs="Tahoma"/>
          <w:sz w:val="18"/>
          <w:szCs w:val="18"/>
        </w:rPr>
        <w:t>5. Мера социальной поддержки предоставляется: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гражданам, относящимся к категориям, указанным в </w:t>
      </w:r>
      <w:hyperlink w:anchor="Par46" w:history="1">
        <w:r>
          <w:rPr>
            <w:rFonts w:ascii="Tahoma" w:hAnsi="Tahoma" w:cs="Tahoma"/>
            <w:color w:val="0000FF"/>
            <w:sz w:val="18"/>
            <w:szCs w:val="18"/>
          </w:rPr>
          <w:t>пунктах 1</w:t>
        </w:r>
      </w:hyperlink>
      <w:r>
        <w:rPr>
          <w:rFonts w:ascii="Tahoma" w:hAnsi="Tahoma" w:cs="Tahoma"/>
          <w:sz w:val="18"/>
          <w:szCs w:val="18"/>
        </w:rPr>
        <w:t xml:space="preserve">, </w:t>
      </w:r>
      <w:hyperlink w:anchor="Par50" w:history="1">
        <w:r>
          <w:rPr>
            <w:rFonts w:ascii="Tahoma" w:hAnsi="Tahoma" w:cs="Tahoma"/>
            <w:color w:val="0000FF"/>
            <w:sz w:val="18"/>
            <w:szCs w:val="18"/>
          </w:rPr>
          <w:t>5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51" w:history="1">
        <w:r>
          <w:rPr>
            <w:rFonts w:ascii="Tahoma" w:hAnsi="Tahoma" w:cs="Tahoma"/>
            <w:color w:val="0000FF"/>
            <w:sz w:val="18"/>
            <w:szCs w:val="18"/>
          </w:rPr>
          <w:t>6 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- 1 раз в 2 календарных года;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2) гражданам, относящимся к категориям, указанным в </w:t>
      </w:r>
      <w:hyperlink w:anchor="Par47" w:history="1">
        <w:r>
          <w:rPr>
            <w:rFonts w:ascii="Tahoma" w:hAnsi="Tahoma" w:cs="Tahoma"/>
            <w:color w:val="0000FF"/>
            <w:sz w:val="18"/>
            <w:szCs w:val="18"/>
          </w:rPr>
          <w:t>пунктах 2</w:t>
        </w:r>
      </w:hyperlink>
      <w:r>
        <w:rPr>
          <w:rFonts w:ascii="Tahoma" w:hAnsi="Tahoma" w:cs="Tahoma"/>
          <w:sz w:val="18"/>
          <w:szCs w:val="18"/>
        </w:rPr>
        <w:t xml:space="preserve">, </w:t>
      </w:r>
      <w:hyperlink w:anchor="Par48" w:history="1">
        <w:r>
          <w:rPr>
            <w:rFonts w:ascii="Tahoma" w:hAnsi="Tahoma" w:cs="Tahoma"/>
            <w:color w:val="0000FF"/>
            <w:sz w:val="18"/>
            <w:szCs w:val="18"/>
          </w:rPr>
          <w:t>3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49" w:history="1">
        <w:r>
          <w:rPr>
            <w:rFonts w:ascii="Tahoma" w:hAnsi="Tahoma" w:cs="Tahoma"/>
            <w:color w:val="0000FF"/>
            <w:sz w:val="18"/>
            <w:szCs w:val="18"/>
          </w:rPr>
          <w:t>4 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- 1 раз в календарный год.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Годичный (двухгодичный) период исчисляется в календарном порядке, начиная с 1 января года, в котором гражданином либо его представителем подано заявление о предоставлении компенсации стоимости путевки или гражданину предоставлена путевка.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 случае, если гражданин либо его представитель не обращался с заявлением о компенсации стоимости путевки в истекший годичный (двухгодичный) период, выплата компенсации за этот период не производится.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Право на внеочередное предоставление путевки имеют граждане, отнесенные к категориям, указанным в </w:t>
      </w:r>
      <w:hyperlink w:anchor="Par47" w:history="1">
        <w:r>
          <w:rPr>
            <w:rFonts w:ascii="Tahoma" w:hAnsi="Tahoma" w:cs="Tahoma"/>
            <w:color w:val="0000FF"/>
            <w:sz w:val="18"/>
            <w:szCs w:val="18"/>
          </w:rPr>
          <w:t>пунктах 2</w:t>
        </w:r>
      </w:hyperlink>
      <w:r>
        <w:rPr>
          <w:rFonts w:ascii="Tahoma" w:hAnsi="Tahoma" w:cs="Tahoma"/>
          <w:sz w:val="18"/>
          <w:szCs w:val="18"/>
        </w:rPr>
        <w:t xml:space="preserve">, </w:t>
      </w:r>
      <w:hyperlink w:anchor="Par48" w:history="1">
        <w:r>
          <w:rPr>
            <w:rFonts w:ascii="Tahoma" w:hAnsi="Tahoma" w:cs="Tahoma"/>
            <w:color w:val="0000FF"/>
            <w:sz w:val="18"/>
            <w:szCs w:val="18"/>
          </w:rPr>
          <w:t>3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49" w:history="1">
        <w:r>
          <w:rPr>
            <w:rFonts w:ascii="Tahoma" w:hAnsi="Tahoma" w:cs="Tahoma"/>
            <w:color w:val="0000FF"/>
            <w:sz w:val="18"/>
            <w:szCs w:val="18"/>
          </w:rPr>
          <w:t>4 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Право на первоочередное предоставление путевки имеют граждане, отнесенные к категориям, указанным в </w:t>
      </w:r>
      <w:hyperlink w:anchor="Par50" w:history="1">
        <w:r>
          <w:rPr>
            <w:rFonts w:ascii="Tahoma" w:hAnsi="Tahoma" w:cs="Tahoma"/>
            <w:color w:val="0000FF"/>
            <w:sz w:val="18"/>
            <w:szCs w:val="18"/>
          </w:rPr>
          <w:t>пунктах 5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51" w:history="1">
        <w:r>
          <w:rPr>
            <w:rFonts w:ascii="Tahoma" w:hAnsi="Tahoma" w:cs="Tahoma"/>
            <w:color w:val="0000FF"/>
            <w:sz w:val="18"/>
            <w:szCs w:val="18"/>
          </w:rPr>
          <w:t>6 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Мера социальной поддержки предоставляется за счет средств краевого бюджета, предусмотренных Министерству социального благополучия и семейной политики Камчатского края (далее - Министерство) через Краевое государственное казенное учреждение "Камчатский центр по выплате государственных и социальных пособий" (далее - КГКУ "Центр выплат") в пределах лимитов бюджетных обязательств, доведенных в установленном порядке до Министерства, в рамках подпрограммы 1 "Старшее поколение" государственной </w:t>
      </w:r>
      <w:hyperlink r:id="rId11" w:history="1">
        <w:r>
          <w:rPr>
            <w:rFonts w:ascii="Tahoma" w:hAnsi="Tahoma" w:cs="Tahoma"/>
            <w:color w:val="0000FF"/>
            <w:sz w:val="18"/>
            <w:szCs w:val="18"/>
          </w:rPr>
          <w:t>программы</w:t>
        </w:r>
      </w:hyperlink>
      <w:r>
        <w:rPr>
          <w:rFonts w:ascii="Tahoma" w:hAnsi="Tahoma" w:cs="Tahoma"/>
          <w:sz w:val="18"/>
          <w:szCs w:val="18"/>
        </w:rPr>
        <w:t xml:space="preserve"> Камчатского края "Социальная поддержка граждан в Камчатском крае", утвержденной Постановлением Правительства Камчатского края от 29.11.2013 N 548-П.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Путевки в санаторно-курортные организации ежегодно приобретаются КГКУ "Центр выплат" в соответствии с Федеральным </w:t>
      </w:r>
      <w:hyperlink r:id="rId12" w:history="1">
        <w:r>
          <w:rPr>
            <w:rFonts w:ascii="Tahoma" w:hAnsi="Tahoma" w:cs="Tahoma"/>
            <w:color w:val="0000FF"/>
            <w:sz w:val="18"/>
            <w:szCs w:val="18"/>
          </w:rPr>
          <w:t>законом</w:t>
        </w:r>
      </w:hyperlink>
      <w:r>
        <w:rPr>
          <w:rFonts w:ascii="Tahoma" w:hAnsi="Tahoma" w:cs="Tahoma"/>
          <w:sz w:val="18"/>
          <w:szCs w:val="1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0" w:name="Par68"/>
      <w:bookmarkEnd w:id="10"/>
      <w:r>
        <w:rPr>
          <w:rFonts w:ascii="Tahoma" w:hAnsi="Tahoma" w:cs="Tahoma"/>
          <w:sz w:val="18"/>
          <w:szCs w:val="18"/>
        </w:rPr>
        <w:t>9. Продолжительность санаторно-курортного лечения по путевке составляет 14 суток.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Компенсация стоимости путевки, приобретенной гражданином самостоятельно, производится по фактическим расходам в размере, не превышающем 4 200,00 рублей в сутки, при этом компенсация производится за фактическое количество суток пребывания гражданина в санаторно-курортной организации, в пределах продолжительности санаторно-курортного лечения по путевке, установленной </w:t>
      </w:r>
      <w:hyperlink w:anchor="Par68" w:history="1">
        <w:r>
          <w:rPr>
            <w:rFonts w:ascii="Tahoma" w:hAnsi="Tahoma" w:cs="Tahoma"/>
            <w:color w:val="0000FF"/>
            <w:sz w:val="18"/>
            <w:szCs w:val="18"/>
          </w:rPr>
          <w:t>частью 9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(в ред. </w:t>
      </w:r>
      <w:hyperlink r:id="rId13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23.12.2022 N 712-П)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1" w:name="Par71"/>
      <w:bookmarkEnd w:id="11"/>
      <w:r>
        <w:rPr>
          <w:rFonts w:ascii="Tahoma" w:hAnsi="Tahoma" w:cs="Tahoma"/>
          <w:sz w:val="18"/>
          <w:szCs w:val="18"/>
        </w:rPr>
        <w:t>11. Для предоставления меры социальной поддержки гражданину либо его представителю необходимо предоставить в Краевое государственное казенное учреждение "Многофункциональный центр предоставления государственных и муниципальных услуг в Камчатском крае" (далее - МФЦ) следующие документы: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 заявление о предоставлении путевки либо о предоставлении компенсации стоимости путевки. В случае подачи заявления о предоставлении компенсации стоимости путевки в заявлении необходимо указать способ получения выплаты: перечисление денежных средств на лицевой счет гражданина, открытый в кредитной организации (с указанием реквизитов счета), либо доставка денежных средств по месту жительства гражданина организацией, осуществляющей доставку и выплату денежных средств гражданам;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2" w:name="Par73"/>
      <w:bookmarkEnd w:id="12"/>
      <w:r>
        <w:rPr>
          <w:rFonts w:ascii="Tahoma" w:hAnsi="Tahoma" w:cs="Tahoma"/>
          <w:sz w:val="18"/>
          <w:szCs w:val="18"/>
        </w:rPr>
        <w:t>2) паспорт гражданина Российской Федерации или иной документ, удостоверяющий личность и гражданство Российской Федерации;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3) трудовую книжку (при наличии) 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3" w:name="Par75"/>
      <w:bookmarkEnd w:id="13"/>
      <w:r>
        <w:rPr>
          <w:rFonts w:ascii="Tahoma" w:hAnsi="Tahoma" w:cs="Tahoma"/>
          <w:sz w:val="18"/>
          <w:szCs w:val="18"/>
        </w:rPr>
        <w:t>4) пенсионное удостоверение (при наличии) или справку (сведения) о назначении пенсии;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5) оригинал </w:t>
      </w:r>
      <w:hyperlink r:id="rId14" w:history="1">
        <w:r>
          <w:rPr>
            <w:rFonts w:ascii="Tahoma" w:hAnsi="Tahoma" w:cs="Tahoma"/>
            <w:color w:val="0000FF"/>
            <w:sz w:val="18"/>
            <w:szCs w:val="18"/>
          </w:rPr>
          <w:t>справки</w:t>
        </w:r>
      </w:hyperlink>
      <w:r>
        <w:rPr>
          <w:rFonts w:ascii="Tahoma" w:hAnsi="Tahoma" w:cs="Tahoma"/>
          <w:sz w:val="18"/>
          <w:szCs w:val="18"/>
        </w:rPr>
        <w:t xml:space="preserve"> для получения путевки на санаторно-курортное лечение по форме N 070/у, утвержденной Приказом Министерства здравоохранения Российской Федерации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(предоставляется в случае обращения за получением бесплатной путевки);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4" w:name="Par77"/>
      <w:bookmarkEnd w:id="14"/>
      <w:r>
        <w:rPr>
          <w:rFonts w:ascii="Tahoma" w:hAnsi="Tahoma" w:cs="Tahoma"/>
          <w:sz w:val="18"/>
          <w:szCs w:val="18"/>
        </w:rPr>
        <w:t>6) удостоверение участника Великой Отечественной войны (для граждан, отнесенных к данной категории);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7) удостоверение ветерана Великой Отечественной войны (для граждан, отнесенных к категории участники трудового фронта);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8) справку о реабилитации либо справку о признании гражданина пострадавшим от политических репрессий (для граждан, отнесенных к данной категории);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9) документы, подтверждающие перемену фамилии, и (или) имени, и (или) отчества (свидетельства, выданные компетентными органами иностранного государства, и их нотариально удостоверенный перевод на русский язык - в случае их оформления за пределами Российской Федерации);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10) документ, удостоверяющий личность представителя (в случае обращения представителя гражданина с заявлением о предоставлении путевки либо о предоставлении компенсации стоимости путевки);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5" w:name="Par82"/>
      <w:bookmarkEnd w:id="15"/>
      <w:r>
        <w:rPr>
          <w:rFonts w:ascii="Tahoma" w:hAnsi="Tahoma" w:cs="Tahoma"/>
          <w:sz w:val="18"/>
          <w:szCs w:val="18"/>
        </w:rPr>
        <w:t>11) доверенность или иной документ, подтверждающий полномочия представителя (в случае обращения представителя гражданина с заявлением о предоставлении путевки либо о предоставлении компенсации стоимости путевки);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12) оригиналы одного из документов, подтверждающих факт пребывания гражданина в санаторно-курортной организации: обратный (отрывной) талон к санаторно-курортной путевке, обратный талон санаторно-курортной карты, справка о пребывании в санаторно-курортной организации, договор на оказание санаторно-курортных услуг с приложением акта об оказанных услугах (предоставляются в случае обращения за компенсацией стоимости путевки);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13) оригиналы документов, подтверждающих оплату путевки гражданином, в том числе документов, которые могут быть оформлены на имя другого лица, понесшего фактические расходы, связанные с приобретением путевки для гражданина: квитанция (кассовый чек, приходный кассовый ордер, чек электронного терминала) или другие документы, подтверждающие произведенные расходы по оплате путевки (предоставляются в случае обращения за компенсацией стоимости путевки).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(п. 13 в ред. </w:t>
      </w:r>
      <w:hyperlink r:id="rId15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23.12.2022 N 712-П)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6" w:name="Par86"/>
      <w:bookmarkEnd w:id="16"/>
      <w:r>
        <w:rPr>
          <w:rFonts w:ascii="Tahoma" w:hAnsi="Tahoma" w:cs="Tahoma"/>
          <w:sz w:val="18"/>
          <w:szCs w:val="18"/>
        </w:rPr>
        <w:t>12. Документы, представленные гражданином либо его представителем для предоставления меры социальной поддержки, должны соответствовать следующим требованиям: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документы, выданные иностранными государствами, представляемые для предоставления государственной услуги, должны быть легализованы (удостоверены посредством </w:t>
      </w:r>
      <w:proofErr w:type="spellStart"/>
      <w:r>
        <w:rPr>
          <w:rFonts w:ascii="Tahoma" w:hAnsi="Tahoma" w:cs="Tahoma"/>
          <w:sz w:val="18"/>
          <w:szCs w:val="18"/>
        </w:rPr>
        <w:t>апостиля</w:t>
      </w:r>
      <w:proofErr w:type="spellEnd"/>
      <w:r>
        <w:rPr>
          <w:rFonts w:ascii="Tahoma" w:hAnsi="Tahoma" w:cs="Tahoma"/>
          <w:sz w:val="18"/>
          <w:szCs w:val="18"/>
        </w:rPr>
        <w:t>) в соответствии с законодательством Российской Федерации и переведены на русский язык;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3) сведения о фамилии, имени, отчестве (при наличии) и дате рождения гражданина, содержащиеся в документах, должны соответствовать сведениям, указанным в документе, удостоверяющем личность гражданина.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13. При личном обращении граждан либо их представителей копии документов, указанных в </w:t>
      </w:r>
      <w:hyperlink w:anchor="Par73" w:history="1">
        <w:r>
          <w:rPr>
            <w:rFonts w:ascii="Tahoma" w:hAnsi="Tahoma" w:cs="Tahoma"/>
            <w:color w:val="0000FF"/>
            <w:sz w:val="18"/>
            <w:szCs w:val="18"/>
          </w:rPr>
          <w:t>пунктах 2</w:t>
        </w:r>
      </w:hyperlink>
      <w:r>
        <w:rPr>
          <w:rFonts w:ascii="Tahoma" w:hAnsi="Tahoma" w:cs="Tahoma"/>
          <w:sz w:val="18"/>
          <w:szCs w:val="18"/>
        </w:rPr>
        <w:t xml:space="preserve"> - </w:t>
      </w:r>
      <w:hyperlink w:anchor="Par75" w:history="1">
        <w:r>
          <w:rPr>
            <w:rFonts w:ascii="Tahoma" w:hAnsi="Tahoma" w:cs="Tahoma"/>
            <w:color w:val="0000FF"/>
            <w:sz w:val="18"/>
            <w:szCs w:val="18"/>
          </w:rPr>
          <w:t>4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77" w:history="1">
        <w:r>
          <w:rPr>
            <w:rFonts w:ascii="Tahoma" w:hAnsi="Tahoma" w:cs="Tahoma"/>
            <w:color w:val="0000FF"/>
            <w:sz w:val="18"/>
            <w:szCs w:val="18"/>
          </w:rPr>
          <w:t>6</w:t>
        </w:r>
      </w:hyperlink>
      <w:r>
        <w:rPr>
          <w:rFonts w:ascii="Tahoma" w:hAnsi="Tahoma" w:cs="Tahoma"/>
          <w:sz w:val="18"/>
          <w:szCs w:val="18"/>
        </w:rPr>
        <w:t xml:space="preserve"> - </w:t>
      </w:r>
      <w:hyperlink w:anchor="Par82" w:history="1">
        <w:r>
          <w:rPr>
            <w:rFonts w:ascii="Tahoma" w:hAnsi="Tahoma" w:cs="Tahoma"/>
            <w:color w:val="0000FF"/>
            <w:sz w:val="18"/>
            <w:szCs w:val="18"/>
          </w:rPr>
          <w:t>11 части 11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изготавливаются и заверяются должностными лицами МФЦ при предъявлении оригиналов документов.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7" w:name="Par91"/>
      <w:bookmarkEnd w:id="17"/>
      <w:r>
        <w:rPr>
          <w:rFonts w:ascii="Tahoma" w:hAnsi="Tahoma" w:cs="Tahoma"/>
          <w:sz w:val="18"/>
          <w:szCs w:val="18"/>
        </w:rPr>
        <w:t>14. В случае отсутствия оригиналов документов гражданином либо его представителем должны быть предоставлены копии документов, заверенные нотариусом либо следующими должностными лицами, имеющими право совершать нотариальные действия: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 в поселении, в котором нет нотариуса, - главой местной администрации поселения и (или) уполномоченным должностным лицом местной администрации поселения;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 в расположенном на межселенной территории населенном пункте, в котором нет нотариуса, - главой местной администрации муниципального района и (или) уполномоченным должностным лицом местной администрации муниципального района;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уполномоченным должностным лицом местной администрации муниципального округа, городского округа в случае, если такое должностное лицо исполняет должностные обязанности в данном населенном пункте;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4) должностным лицом консульского учреждения Российской Федерации.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15. Основаниями для отказа МФЦ в приеме заявления и прилагаемых к нему документов являются: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представление неполного пакета документов, указанных в </w:t>
      </w:r>
      <w:hyperlink w:anchor="Par71" w:history="1">
        <w:r>
          <w:rPr>
            <w:rFonts w:ascii="Tahoma" w:hAnsi="Tahoma" w:cs="Tahoma"/>
            <w:color w:val="0000FF"/>
            <w:sz w:val="18"/>
            <w:szCs w:val="18"/>
          </w:rPr>
          <w:t>части 11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2) представление документов, не отвечающих требованиям </w:t>
      </w:r>
      <w:hyperlink w:anchor="Par86" w:history="1">
        <w:r>
          <w:rPr>
            <w:rFonts w:ascii="Tahoma" w:hAnsi="Tahoma" w:cs="Tahoma"/>
            <w:color w:val="0000FF"/>
            <w:sz w:val="18"/>
            <w:szCs w:val="18"/>
          </w:rPr>
          <w:t>частей 12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91" w:history="1">
        <w:r>
          <w:rPr>
            <w:rFonts w:ascii="Tahoma" w:hAnsi="Tahoma" w:cs="Tahoma"/>
            <w:color w:val="0000FF"/>
            <w:sz w:val="18"/>
            <w:szCs w:val="18"/>
          </w:rPr>
          <w:t>14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3) представление документов, указанных в </w:t>
      </w:r>
      <w:hyperlink w:anchor="Par71" w:history="1">
        <w:r>
          <w:rPr>
            <w:rFonts w:ascii="Tahoma" w:hAnsi="Tahoma" w:cs="Tahoma"/>
            <w:color w:val="0000FF"/>
            <w:sz w:val="18"/>
            <w:szCs w:val="18"/>
          </w:rPr>
          <w:t>части 11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с истекшим сроком действия;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4) отказ в устранении гражданином (его представителем) ошибок в оформлении заявления, обнаруженных во время его приема.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 Заявления и документы, представленные гражданами (их представителями), обратившимися за предоставлением путевки, передаются МФЦ не позднее одного рабочего дня, следующего за днем обращения гражданина, в КПСУ "Центр выплат" для обобщения и формирования единого сводного списка граждан, претендующих на получение путевки (далее - единый сводный список граждан).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17. Единый сводный список граждан формируется КГКУ "Центр выплат" в электронной форме в хронологическом порядке исходя из даты и времени подачи гражданами заявления на предоставление путевки.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18. КГКУ "Центр выплат" принимает решения и направляет уведомления о включении гражданина в единый сводный список граждан либо об отказе во включении гражданина в единый сводный список граждан (с указанием причины отказа) в течение 30 рабочих дней со дня регистрации в МФЦ заявления о предоставлении путевки.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19. КГКУ "Центр выплат" осуществляет предоставление бесплатной путевки в соответствии с очередностью, установленной единым сводным списком граждан.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20. Граждане в порядке очередности, установленной единым сводным списком граждан, письменно уведомляются КГКУ "Центр выплат" посредством заказного почтового отправления или иным способом, обеспечивающим подтверждение получения указанного уведомления гражданином о предоставлении бесплатной путевки, в течение 10 рабочих дней со дня заключения КГКУ "Центр выплат" государственных контрактов с санаторно-курортными организациями на текущий год.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21. Гражданин имеет право отказаться от путевки. Отказ от путевки оформляется гражданином в письменном виде и отражается в журнале регистрации документов и выдачи путевок в КГКУ "Центр выплат".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8" w:name="Par107"/>
      <w:bookmarkEnd w:id="18"/>
      <w:r>
        <w:rPr>
          <w:rFonts w:ascii="Tahoma" w:hAnsi="Tahoma" w:cs="Tahoma"/>
          <w:sz w:val="18"/>
          <w:szCs w:val="18"/>
        </w:rPr>
        <w:t>22. КГКУ "Центр выплат" принимает решение об исключении гражданина из единого сводного списка граждан в следующих случаях: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1) письменного отказа гражданина от получения путевки;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19" w:name="Par109"/>
      <w:bookmarkEnd w:id="19"/>
      <w:r>
        <w:rPr>
          <w:rFonts w:ascii="Tahoma" w:hAnsi="Tahoma" w:cs="Tahoma"/>
          <w:sz w:val="18"/>
          <w:szCs w:val="18"/>
        </w:rPr>
        <w:t>2) неявки гражданина за получением путевки после получения двукратного письменного уведомления о ее предоставлении;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3) возникновения у гражданина права на санаторно-курортное лечение в соответствии с федеральным законодательством (для граждан, указанных в </w:t>
      </w:r>
      <w:hyperlink w:anchor="Par46" w:history="1">
        <w:r>
          <w:rPr>
            <w:rFonts w:ascii="Tahoma" w:hAnsi="Tahoma" w:cs="Tahoma"/>
            <w:color w:val="0000FF"/>
            <w:sz w:val="18"/>
            <w:szCs w:val="18"/>
          </w:rPr>
          <w:t>пунктах 1</w:t>
        </w:r>
      </w:hyperlink>
      <w:r>
        <w:rPr>
          <w:rFonts w:ascii="Tahoma" w:hAnsi="Tahoma" w:cs="Tahoma"/>
          <w:sz w:val="18"/>
          <w:szCs w:val="18"/>
        </w:rPr>
        <w:t xml:space="preserve">, </w:t>
      </w:r>
      <w:hyperlink w:anchor="Par49" w:history="1">
        <w:r>
          <w:rPr>
            <w:rFonts w:ascii="Tahoma" w:hAnsi="Tahoma" w:cs="Tahoma"/>
            <w:color w:val="0000FF"/>
            <w:sz w:val="18"/>
            <w:szCs w:val="18"/>
          </w:rPr>
          <w:t>4</w:t>
        </w:r>
      </w:hyperlink>
      <w:r>
        <w:rPr>
          <w:rFonts w:ascii="Tahoma" w:hAnsi="Tahoma" w:cs="Tahoma"/>
          <w:sz w:val="18"/>
          <w:szCs w:val="18"/>
        </w:rPr>
        <w:t xml:space="preserve">, </w:t>
      </w:r>
      <w:hyperlink w:anchor="Par50" w:history="1">
        <w:r>
          <w:rPr>
            <w:rFonts w:ascii="Tahoma" w:hAnsi="Tahoma" w:cs="Tahoma"/>
            <w:color w:val="0000FF"/>
            <w:sz w:val="18"/>
            <w:szCs w:val="18"/>
          </w:rPr>
          <w:t>5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51" w:history="1">
        <w:r>
          <w:rPr>
            <w:rFonts w:ascii="Tahoma" w:hAnsi="Tahoma" w:cs="Tahoma"/>
            <w:color w:val="0000FF"/>
            <w:sz w:val="18"/>
            <w:szCs w:val="18"/>
          </w:rPr>
          <w:t>6 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20" w:name="Par111"/>
      <w:bookmarkEnd w:id="20"/>
      <w:r>
        <w:rPr>
          <w:rFonts w:ascii="Tahoma" w:hAnsi="Tahoma" w:cs="Tahoma"/>
          <w:sz w:val="18"/>
          <w:szCs w:val="18"/>
        </w:rPr>
        <w:t xml:space="preserve">4) несоблюдения условий, установленных </w:t>
      </w:r>
      <w:hyperlink w:anchor="Par53" w:history="1">
        <w:r>
          <w:rPr>
            <w:rFonts w:ascii="Tahoma" w:hAnsi="Tahoma" w:cs="Tahoma"/>
            <w:color w:val="0000FF"/>
            <w:sz w:val="18"/>
            <w:szCs w:val="18"/>
          </w:rPr>
          <w:t>частью 3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прекращающих право гражданина на меру социальной поддержки;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5) смерти гражданина;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21" w:name="Par113"/>
      <w:bookmarkEnd w:id="21"/>
      <w:r>
        <w:rPr>
          <w:rFonts w:ascii="Tahoma" w:hAnsi="Tahoma" w:cs="Tahoma"/>
          <w:sz w:val="18"/>
          <w:szCs w:val="18"/>
        </w:rPr>
        <w:t xml:space="preserve">6) прекращения выплаты гражданину страховой пенсии по старости (для граждан, указанных в </w:t>
      </w:r>
      <w:hyperlink w:anchor="Par46" w:history="1">
        <w:r>
          <w:rPr>
            <w:rFonts w:ascii="Tahoma" w:hAnsi="Tahoma" w:cs="Tahoma"/>
            <w:color w:val="0000FF"/>
            <w:sz w:val="18"/>
            <w:szCs w:val="18"/>
          </w:rPr>
          <w:t>пункте 1 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Порядка);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bookmarkStart w:id="22" w:name="Par114"/>
      <w:bookmarkEnd w:id="22"/>
      <w:r>
        <w:rPr>
          <w:rFonts w:ascii="Tahoma" w:hAnsi="Tahoma" w:cs="Tahoma"/>
          <w:sz w:val="18"/>
          <w:szCs w:val="18"/>
        </w:rPr>
        <w:t>7) компенсации стоимости путевки, приобретенной гражданином самостоятельно.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23. Решение об исключении гражданина из единого сводного списка граждан принимается КГКУ "Центр выплат" в течение 10 рабочих дней со дня поступления в КГКУ "Центр выплат" сведений о возникновении одного из оснований, указанных </w:t>
      </w:r>
      <w:hyperlink w:anchor="Par107" w:history="1">
        <w:r>
          <w:rPr>
            <w:rFonts w:ascii="Tahoma" w:hAnsi="Tahoma" w:cs="Tahoma"/>
            <w:color w:val="0000FF"/>
            <w:sz w:val="18"/>
            <w:szCs w:val="18"/>
          </w:rPr>
          <w:t>части 22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(в ред. </w:t>
      </w:r>
      <w:hyperlink r:id="rId16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23.12.2022 N 712-П)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24. КГКУ "Центр выплат" направляет гражданам письменное уведомление об исключении их из единого сводного списка граждан по одному из оснований, указанных в </w:t>
      </w:r>
      <w:hyperlink w:anchor="Par109" w:history="1">
        <w:r>
          <w:rPr>
            <w:rFonts w:ascii="Tahoma" w:hAnsi="Tahoma" w:cs="Tahoma"/>
            <w:color w:val="0000FF"/>
            <w:sz w:val="18"/>
            <w:szCs w:val="18"/>
          </w:rPr>
          <w:t>пунктах 2</w:t>
        </w:r>
      </w:hyperlink>
      <w:r>
        <w:rPr>
          <w:rFonts w:ascii="Tahoma" w:hAnsi="Tahoma" w:cs="Tahoma"/>
          <w:sz w:val="18"/>
          <w:szCs w:val="18"/>
        </w:rPr>
        <w:t xml:space="preserve"> - </w:t>
      </w:r>
      <w:hyperlink w:anchor="Par111" w:history="1">
        <w:r>
          <w:rPr>
            <w:rFonts w:ascii="Tahoma" w:hAnsi="Tahoma" w:cs="Tahoma"/>
            <w:color w:val="0000FF"/>
            <w:sz w:val="18"/>
            <w:szCs w:val="18"/>
          </w:rPr>
          <w:t>4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113" w:history="1">
        <w:r>
          <w:rPr>
            <w:rFonts w:ascii="Tahoma" w:hAnsi="Tahoma" w:cs="Tahoma"/>
            <w:color w:val="0000FF"/>
            <w:sz w:val="18"/>
            <w:szCs w:val="18"/>
          </w:rPr>
          <w:t>6</w:t>
        </w:r>
      </w:hyperlink>
      <w:r>
        <w:rPr>
          <w:rFonts w:ascii="Tahoma" w:hAnsi="Tahoma" w:cs="Tahoma"/>
          <w:sz w:val="18"/>
          <w:szCs w:val="18"/>
        </w:rPr>
        <w:t xml:space="preserve"> - </w:t>
      </w:r>
      <w:hyperlink w:anchor="Par114" w:history="1">
        <w:r>
          <w:rPr>
            <w:rFonts w:ascii="Tahoma" w:hAnsi="Tahoma" w:cs="Tahoma"/>
            <w:color w:val="0000FF"/>
            <w:sz w:val="18"/>
            <w:szCs w:val="18"/>
          </w:rPr>
          <w:t>7 части 22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посредством заказного почтового отправления или иным способом, обеспечивающим подтверждение получения указанного уведомления гражданином, в течение 5 рабочих дней со дня принятия КГКУ "Центр выплат" решения об исключении их из единого сводного списка граждан (с указанием основания исключения).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(в ред. </w:t>
      </w:r>
      <w:hyperlink r:id="rId17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Постановления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23.12.2022 N 712-П)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25. Гражданин обязан уведомить КГКУ "Центр выплат" об изменении условий, установленных </w:t>
      </w:r>
      <w:hyperlink w:anchor="Par53" w:history="1">
        <w:r>
          <w:rPr>
            <w:rFonts w:ascii="Tahoma" w:hAnsi="Tahoma" w:cs="Tahoma"/>
            <w:color w:val="0000FF"/>
            <w:sz w:val="18"/>
            <w:szCs w:val="18"/>
          </w:rPr>
          <w:t>частью 3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в течение 10 рабочих дней со дня возникновения таких изменений.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26. Гражданин, не соответствующий условиям, установленным </w:t>
      </w:r>
      <w:hyperlink w:anchor="Par53" w:history="1">
        <w:r>
          <w:rPr>
            <w:rFonts w:ascii="Tahoma" w:hAnsi="Tahoma" w:cs="Tahoma"/>
            <w:color w:val="0000FF"/>
            <w:sz w:val="18"/>
            <w:szCs w:val="18"/>
          </w:rPr>
          <w:t>частью 3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Порядка, получивший путевку по причине отсутствия сведений об утрате им права на меру социальной поддержки, обязан возместить КГКУ "Центр выплат" стоимость путевки в срок не позднее 15 рабочих дней со дня получения гражданином уведомления о необходимости ее возмещения КГКУ "Центр выплат". В случае </w:t>
      </w:r>
      <w:proofErr w:type="spellStart"/>
      <w:r>
        <w:rPr>
          <w:rFonts w:ascii="Tahoma" w:hAnsi="Tahoma" w:cs="Tahoma"/>
          <w:sz w:val="18"/>
          <w:szCs w:val="18"/>
        </w:rPr>
        <w:t>невозмещения</w:t>
      </w:r>
      <w:proofErr w:type="spellEnd"/>
      <w:r>
        <w:rPr>
          <w:rFonts w:ascii="Tahoma" w:hAnsi="Tahoma" w:cs="Tahoma"/>
          <w:sz w:val="18"/>
          <w:szCs w:val="18"/>
        </w:rPr>
        <w:t xml:space="preserve"> гражданином стоимости путевки в указанный срок взыскание стоимости путевки в краевой бюджет производится КГКУ "Центр выплат" в судебном порядке в соответствии с законодательством Российской Федерации, в срок не позднее 30 рабочих дней со дня, когда КГКУ "Центр выплат" стало известно о неисполнении гражданином обязанности возместить стоимость путевки.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27. В случае исключения из единого сводного списка граждан гражданин (его представитель) имеет право вновь обратиться за предоставлением путевки в соответствии с настоящим Порядком с представлением полного пакета документов, указанных в </w:t>
      </w:r>
      <w:hyperlink w:anchor="Par71" w:history="1">
        <w:r>
          <w:rPr>
            <w:rFonts w:ascii="Tahoma" w:hAnsi="Tahoma" w:cs="Tahoma"/>
            <w:color w:val="0000FF"/>
            <w:sz w:val="18"/>
            <w:szCs w:val="18"/>
          </w:rPr>
          <w:t>части 11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28. Гражданин обязан в течение 5 рабочих дней со дня прибытия из санатория предоставить в КГКУ "Центр выплат" корешок путевки либо отрывной талон путевки.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29. Заявления и документы, представленные гражданами, обратившимися за компенсацией стоимости путевки, передаются МФЦ не позднее одного рабочего дня, следующего за днем обращения гражданина, в КГКУ "Центр выплат".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30. КГКУ "Центр выплат" принимает решение о предоставлении компенсации стоимости путевки с указанием размера компенсации либо об отказе в предоставлении компенсации стоимости путевки в течение 30 рабочих дней со дня регистрации в МФЦ заявления о предоставлении компенсации стоимости путевки.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КГКУ "Центр выплат" направляет гражданину посредством заказного почтового отправления или иным способом, обеспечивающим подтверждение получения указанного уведомления гражданином, уведомление об отказе в предоставлении компенсации стоимости путевки (с указанием причин отказа) в течение 5 рабочих дней со дня принятия соответствующего решения.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31. Компенсация стоимости путевки производится КГКУ "Центр выплат" в течение 15 рабочих дней со дня принятия решения о предоставлении гражданину компенсации стоимости путевки.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Перечисление (выплата) средств компенсации стоимости путевки осуществляется на лицевой счет гражданина, открытый в кредитной организации, либо через организации, осуществляющие доставку и выплату денежных средств гражданам, в соответствии с заключенными соглашениями (договорами) с КГКУ "Центр выплат".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32. Основаниями для отказа в предоставлении меры социальной поддержки и возврата оригиналов документов, представленных гражданином либо его представителем, являются: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1) представление документов, не отвечающих требованиям </w:t>
      </w:r>
      <w:hyperlink w:anchor="Par71" w:history="1">
        <w:r>
          <w:rPr>
            <w:rFonts w:ascii="Tahoma" w:hAnsi="Tahoma" w:cs="Tahoma"/>
            <w:color w:val="0000FF"/>
            <w:sz w:val="18"/>
            <w:szCs w:val="18"/>
          </w:rPr>
          <w:t>частей 11</w:t>
        </w:r>
      </w:hyperlink>
      <w:r>
        <w:rPr>
          <w:rFonts w:ascii="Tahoma" w:hAnsi="Tahoma" w:cs="Tahoma"/>
          <w:sz w:val="18"/>
          <w:szCs w:val="18"/>
        </w:rPr>
        <w:t xml:space="preserve">, </w:t>
      </w:r>
      <w:hyperlink w:anchor="Par86" w:history="1">
        <w:r>
          <w:rPr>
            <w:rFonts w:ascii="Tahoma" w:hAnsi="Tahoma" w:cs="Tahoma"/>
            <w:color w:val="0000FF"/>
            <w:sz w:val="18"/>
            <w:szCs w:val="18"/>
          </w:rPr>
          <w:t>12</w:t>
        </w:r>
      </w:hyperlink>
      <w:r>
        <w:rPr>
          <w:rFonts w:ascii="Tahoma" w:hAnsi="Tahoma" w:cs="Tahoma"/>
          <w:sz w:val="18"/>
          <w:szCs w:val="18"/>
        </w:rPr>
        <w:t xml:space="preserve"> и </w:t>
      </w:r>
      <w:hyperlink w:anchor="Par91" w:history="1">
        <w:r>
          <w:rPr>
            <w:rFonts w:ascii="Tahoma" w:hAnsi="Tahoma" w:cs="Tahoma"/>
            <w:color w:val="0000FF"/>
            <w:sz w:val="18"/>
            <w:szCs w:val="18"/>
          </w:rPr>
          <w:t>14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2) представление гражданином либо его представителем документов с недостоверными сведениями;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3) гражданин не относится к категории граждан, указанных в </w:t>
      </w:r>
      <w:hyperlink w:anchor="Par45" w:history="1">
        <w:r>
          <w:rPr>
            <w:rFonts w:ascii="Tahoma" w:hAnsi="Tahoma" w:cs="Tahoma"/>
            <w:color w:val="0000FF"/>
            <w:sz w:val="18"/>
            <w:szCs w:val="18"/>
          </w:rPr>
          <w:t>части 1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4) отсутствие документов (сведений), подтверждающих проживание гражданина по месту жительства в Камчатском крае;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5) выполнение гражданином работы и (или) иной деятельности, в период которой гражданин подлежит обязательному пенсионному страхованию в соответствии с Федеральным </w:t>
      </w:r>
      <w:hyperlink r:id="rId18" w:history="1">
        <w:r>
          <w:rPr>
            <w:rFonts w:ascii="Tahoma" w:hAnsi="Tahoma" w:cs="Tahoma"/>
            <w:color w:val="0000FF"/>
            <w:sz w:val="18"/>
            <w:szCs w:val="18"/>
          </w:rPr>
          <w:t>законом</w:t>
        </w:r>
      </w:hyperlink>
      <w:r>
        <w:rPr>
          <w:rFonts w:ascii="Tahoma" w:hAnsi="Tahoma" w:cs="Tahoma"/>
          <w:sz w:val="18"/>
          <w:szCs w:val="18"/>
        </w:rPr>
        <w:t xml:space="preserve"> от 15.12.2001 N 167-ФЗ "Об обязательном пенсионном страховании в Российской Федерации";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6) повторное обращение гражданина либо его представителя с заявлением о предоставлении меры социальной поддержки в период, установленный </w:t>
      </w:r>
      <w:hyperlink w:anchor="Par59" w:history="1">
        <w:r>
          <w:rPr>
            <w:rFonts w:ascii="Tahoma" w:hAnsi="Tahoma" w:cs="Tahoma"/>
            <w:color w:val="0000FF"/>
            <w:sz w:val="18"/>
            <w:szCs w:val="18"/>
          </w:rPr>
          <w:t>частью 5</w:t>
        </w:r>
      </w:hyperlink>
      <w:r>
        <w:rPr>
          <w:rFonts w:ascii="Tahoma" w:hAnsi="Tahoma" w:cs="Tahoma"/>
          <w:sz w:val="18"/>
          <w:szCs w:val="18"/>
        </w:rPr>
        <w:t xml:space="preserve"> настоящего Порядка;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7) смерть гражданина.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33. Министерство через КГКУ "Центр выплат" осуществляет контроль за предоставлением санаторно-курортного лечения в части определения права на меру социальной поддержки по предоставлению санаторно-курортного лечения гражданам.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Приложение 2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 Постановлению Правительства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Камчатского края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от 21.03.2022 N 126-П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bookmarkStart w:id="23" w:name="Par147"/>
      <w:bookmarkEnd w:id="23"/>
      <w:r>
        <w:rPr>
          <w:rFonts w:ascii="Tahoma" w:hAnsi="Tahoma" w:cs="Tahoma"/>
          <w:b/>
          <w:bCs/>
          <w:sz w:val="18"/>
          <w:szCs w:val="18"/>
        </w:rPr>
        <w:t>ПЕРЕЧЕНЬ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УТРАТИВШИХ СИЛУ ПОСТАНОВЛЕНИЙ ПРАВИТЕЛЬСТВА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КАМЧАТСКОГО КРАЯ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hyperlink r:id="rId19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26.05.2010 N 247-П "Об утверждении Положения о порядке предоставления отдельным категориям неработающих граждан Российской Федерации, проживающих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hyperlink r:id="rId20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01.03.2011 N 78-П "О внесении изменений в Постановление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</w:t>
      </w:r>
      <w:hyperlink r:id="rId21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19.12.2011 N 542-П "О внесении изменения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4. </w:t>
      </w:r>
      <w:hyperlink r:id="rId22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05.05.2012 N 213-П "О внесении изменения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5. </w:t>
      </w:r>
      <w:hyperlink r:id="rId23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29.10.2012 N 499-П "О внесении изменений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6. </w:t>
      </w:r>
      <w:hyperlink r:id="rId24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13.08.2013 N 354-П "О внесении изменений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 </w:t>
      </w:r>
      <w:hyperlink r:id="rId25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13.10.2014 N 435-П "О внесении изменения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</w:t>
      </w:r>
      <w:hyperlink r:id="rId26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05.06.2015 N 199-П "О внесении изменений в Постановление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N 173-ФЗ "О трудовых пенсиях в Российской Федерации",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</w:t>
      </w:r>
      <w:hyperlink r:id="rId27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23.12.2016 N 518-П "О внесении изменений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пенсий по старости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10. </w:t>
      </w:r>
      <w:hyperlink r:id="rId28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29.03.2018 N 131-П "О внесении изменений в приложение к Постановлению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страховых пенсий по старости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 </w:t>
      </w:r>
      <w:hyperlink r:id="rId29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21.08.2018 N 340-П "О внесении изменений в Постановление Правительства Камчатского края от 26.05.2010 N 247-П "Об утверждении Положения о порядке предоставления неработающим гражданам Российской Федерации, являющимся получателями страховых пенсий по старости, и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12. </w:t>
      </w:r>
      <w:hyperlink r:id="rId30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15.05.2019 N 214-П "О внесении изменений в приложение к Постановлению Правительства Камчатского края от 26.05.2010 N 247-П "Об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13. </w:t>
      </w:r>
      <w:hyperlink r:id="rId31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06.05.2020 N 174-П "О внесении изменений в приложение к Постановлению Правительства Камчатского края от 26.05.2010 N 247-П "Об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14. </w:t>
      </w:r>
      <w:hyperlink r:id="rId32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01.09.2020 N 349-П "О внесении изменений в приложение к Постановлению Правительства Камчатского края от 26.05.2010 N 247-П "Об утверждении Положения о порядке предоставления отдельным категориям неработающих граждан Российской Федерации, </w:t>
      </w:r>
      <w:r>
        <w:rPr>
          <w:rFonts w:ascii="Tahoma" w:hAnsi="Tahoma" w:cs="Tahoma"/>
          <w:sz w:val="18"/>
          <w:szCs w:val="18"/>
        </w:rPr>
        <w:lastRenderedPageBreak/>
        <w:t>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before="180" w:after="0" w:line="240" w:lineRule="auto"/>
        <w:ind w:firstLine="54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15. </w:t>
      </w:r>
      <w:hyperlink r:id="rId33" w:history="1">
        <w:r>
          <w:rPr>
            <w:rFonts w:ascii="Tahoma" w:hAnsi="Tahoma" w:cs="Tahoma"/>
            <w:color w:val="0000FF"/>
            <w:sz w:val="18"/>
            <w:szCs w:val="18"/>
          </w:rPr>
          <w:t>Постановление</w:t>
        </w:r>
      </w:hyperlink>
      <w:r>
        <w:rPr>
          <w:rFonts w:ascii="Tahoma" w:hAnsi="Tahoma" w:cs="Tahoma"/>
          <w:sz w:val="18"/>
          <w:szCs w:val="18"/>
        </w:rPr>
        <w:t xml:space="preserve"> Правительства Камчатского края от 09.04.2021 N 125-П "О внесении изменений в Постановление Правительства Камчатского края от 26.05.2010 N 247-П "Об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лечения".</w:t>
      </w:r>
    </w:p>
    <w:p w:rsidR="002654CA" w:rsidRDefault="002654CA" w:rsidP="002654C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451075" w:rsidRDefault="00451075">
      <w:bookmarkStart w:id="24" w:name="_GoBack"/>
      <w:bookmarkEnd w:id="24"/>
    </w:p>
    <w:sectPr w:rsidR="00451075" w:rsidSect="0047457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EB"/>
    <w:rsid w:val="002654CA"/>
    <w:rsid w:val="00451075"/>
    <w:rsid w:val="00E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6DF3-5659-4ED1-B02C-DCB56611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C439AF2871813670B0B80B8665DC1B9FDE7998C31140CB0D01C9AA68C502B6C688CA3B3B86DAEDD56F6A1663C0458BDB5C7818698386024EE5DE18C49EDX" TargetMode="External"/><Relationship Id="rId18" Type="http://schemas.openxmlformats.org/officeDocument/2006/relationships/hyperlink" Target="consultantplus://offline/ref=DC439AF2871813670B0B9EB570319DBDFFE8C582361E05EE8D409CF1D3002D393ACCFDEAFB2BBDDC50E8A3663840ECX" TargetMode="External"/><Relationship Id="rId26" Type="http://schemas.openxmlformats.org/officeDocument/2006/relationships/hyperlink" Target="consultantplus://offline/ref=DC439AF2871813670B0B80B8665DC1B9FDE7998C31190FB9D7119AA68C502B6C688CA3B3AA6DF6D156F4BF663C110EECF349E1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C439AF2871813670B0B80B8665DC1B9FDE7998C321C0ABCD31FC7AC8409276E6F83FCB6BF7CAEDC54E8A160240D0CEE4FE2X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C439AF2871813670B0B80B8665DC1B9FDE7998C31140EBFD3159AA68C502B6C688CA3B3B86DAEDD56F6A164390458BDB5C7818698386024EE5DE18C49EDX" TargetMode="External"/><Relationship Id="rId12" Type="http://schemas.openxmlformats.org/officeDocument/2006/relationships/hyperlink" Target="consultantplus://offline/ref=DC439AF2871813670B0B9EB570319DBDFFE8C183301405EE8D409CF1D3002D393ACCFDEAFB2BBDDC50E8A3663840ECX" TargetMode="External"/><Relationship Id="rId17" Type="http://schemas.openxmlformats.org/officeDocument/2006/relationships/hyperlink" Target="consultantplus://offline/ref=DC439AF2871813670B0B80B8665DC1B9FDE7998C31140CB0D01C9AA68C502B6C688CA3B3B86DAEDD56F6A1673A0458BDB5C7818698386024EE5DE18C49EDX" TargetMode="External"/><Relationship Id="rId25" Type="http://schemas.openxmlformats.org/officeDocument/2006/relationships/hyperlink" Target="consultantplus://offline/ref=DC439AF2871813670B0B80B8665DC1B9FDE7998C311E09BBD8109AA68C502B6C688CA3B3AA6DF6D156F4BF663C110EECF349E1X" TargetMode="External"/><Relationship Id="rId33" Type="http://schemas.openxmlformats.org/officeDocument/2006/relationships/hyperlink" Target="consultantplus://offline/ref=DC439AF2871813670B0B80B8665DC1B9FDE7998C31150EBCD1139AA68C502B6C688CA3B3AA6DF6D156F4BF663C110EECF349E1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C439AF2871813670B0B80B8665DC1B9FDE7998C31140CB0D01C9AA68C502B6C688CA3B3B86DAEDD56F6A166330458BDB5C7818698386024EE5DE18C49EDX" TargetMode="External"/><Relationship Id="rId20" Type="http://schemas.openxmlformats.org/officeDocument/2006/relationships/hyperlink" Target="consultantplus://offline/ref=DC439AF2871813670B0B80B8665DC1B9FDE7998C31150AB8D41FC7AC8409276E6F83FCB6BF7CAEDC54E8A160240D0CEE4FE2X" TargetMode="External"/><Relationship Id="rId29" Type="http://schemas.openxmlformats.org/officeDocument/2006/relationships/hyperlink" Target="consultantplus://offline/ref=DC439AF2871813670B0B80B8665DC1B9FDE7998C311B0CBDD71C9AA68C502B6C688CA3B3AA6DF6D156F4BF663C110EECF349E1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39AF2871813670B0B9EB570319DBDFFE8C386351C05EE8D409CF1D3002D3928CCA5E6FB29A4DC5EFDF5377E5A01ECF38C8C80842460204FE3X" TargetMode="External"/><Relationship Id="rId11" Type="http://schemas.openxmlformats.org/officeDocument/2006/relationships/hyperlink" Target="consultantplus://offline/ref=DC439AF2871813670B0B80B8665DC1B9FDE7998C311408BFD9159AA68C502B6C688CA3B3B86DAEDE51F0A6653A0458BDB5C7818698386024EE5DE18C49EDX" TargetMode="External"/><Relationship Id="rId24" Type="http://schemas.openxmlformats.org/officeDocument/2006/relationships/hyperlink" Target="consultantplus://offline/ref=DC439AF2871813670B0B80B8665DC1B9FDE7998C331D0EBDD71FC7AC8409276E6F83FCB6BF7CAEDC54E8A160240D0CEE4FE2X" TargetMode="External"/><Relationship Id="rId32" Type="http://schemas.openxmlformats.org/officeDocument/2006/relationships/hyperlink" Target="consultantplus://offline/ref=DC439AF2871813670B0B80B8665DC1B9FDE7998C311A08BDD4149AA68C502B6C688CA3B3AA6DF6D156F4BF663C110EECF349E1X" TargetMode="External"/><Relationship Id="rId5" Type="http://schemas.openxmlformats.org/officeDocument/2006/relationships/hyperlink" Target="consultantplus://offline/ref=DC439AF2871813670B0B80B8665DC1B9FDE7998C31140CB0D01C9AA68C502B6C688CA3B3B86DAEDD56F6A1663F0458BDB5C7818698386024EE5DE18C49EDX" TargetMode="External"/><Relationship Id="rId15" Type="http://schemas.openxmlformats.org/officeDocument/2006/relationships/hyperlink" Target="consultantplus://offline/ref=DC439AF2871813670B0B80B8665DC1B9FDE7998C31140CB0D01C9AA68C502B6C688CA3B3B86DAEDD56F6A1663D0458BDB5C7818698386024EE5DE18C49EDX" TargetMode="External"/><Relationship Id="rId23" Type="http://schemas.openxmlformats.org/officeDocument/2006/relationships/hyperlink" Target="consultantplus://offline/ref=DC439AF2871813670B0B80B8665DC1B9FDE7998C321909BFD81FC7AC8409276E6F83FCB6BF7CAEDC54E8A160240D0CEE4FE2X" TargetMode="External"/><Relationship Id="rId28" Type="http://schemas.openxmlformats.org/officeDocument/2006/relationships/hyperlink" Target="consultantplus://offline/ref=DC439AF2871813670B0B80B8665DC1B9FDE7998C311807BFD31C9AA68C502B6C688CA3B3AA6DF6D156F4BF663C110EECF349E1X" TargetMode="External"/><Relationship Id="rId10" Type="http://schemas.openxmlformats.org/officeDocument/2006/relationships/hyperlink" Target="consultantplus://offline/ref=DC439AF2871813670B0B9EB570319DBDFFE8C582361E05EE8D409CF1D3002D393ACCFDEAFB2BBDDC50E8A3663840ECX" TargetMode="External"/><Relationship Id="rId19" Type="http://schemas.openxmlformats.org/officeDocument/2006/relationships/hyperlink" Target="consultantplus://offline/ref=DC439AF2871813670B0B80B8665DC1B9FDE7998C31150EBCD2159AA68C502B6C688CA3B3AA6DF6D156F4BF663C110EECF349E1X" TargetMode="External"/><Relationship Id="rId31" Type="http://schemas.openxmlformats.org/officeDocument/2006/relationships/hyperlink" Target="consultantplus://offline/ref=DC439AF2871813670B0B80B8665DC1B9FDE7998C311A0ABAD2119AA68C502B6C688CA3B3AA6DF6D156F4BF663C110EECF349E1X" TargetMode="External"/><Relationship Id="rId4" Type="http://schemas.openxmlformats.org/officeDocument/2006/relationships/hyperlink" Target="consultantplus://offline/ref=DC439AF2871813670B0B80B8665DC1B9FDE7998C31140EBFD3159AA68C502B6C688CA3B3B86DAEDD56F6A164390458BDB5C7818698386024EE5DE18C49EDX" TargetMode="External"/><Relationship Id="rId9" Type="http://schemas.openxmlformats.org/officeDocument/2006/relationships/hyperlink" Target="consultantplus://offline/ref=DC439AF2871813670B0B9EB570319DBDFFEEC789311F05EE8D409CF1D3002D393ACCFDEAFB2BBDDC50E8A3663840ECX" TargetMode="External"/><Relationship Id="rId14" Type="http://schemas.openxmlformats.org/officeDocument/2006/relationships/hyperlink" Target="consultantplus://offline/ref=DC439AF2871813670B0B9EB570319DBDF8EACE85331B05EE8D409CF1D3002D3928CCA5E6FB29A4DC50FDF5377E5A01ECF38C8C80842460204FE3X" TargetMode="External"/><Relationship Id="rId22" Type="http://schemas.openxmlformats.org/officeDocument/2006/relationships/hyperlink" Target="consultantplus://offline/ref=DC439AF2871813670B0B80B8665DC1B9FDE7998C321F08B1D81FC7AC8409276E6F83FCB6BF7CAEDC54E8A160240D0CEE4FE2X" TargetMode="External"/><Relationship Id="rId27" Type="http://schemas.openxmlformats.org/officeDocument/2006/relationships/hyperlink" Target="consultantplus://offline/ref=DC439AF2871813670B0B80B8665DC1B9FDE7998C31180FB8D5179AA68C502B6C688CA3B3AA6DF6D156F4BF663C110EECF349E1X" TargetMode="External"/><Relationship Id="rId30" Type="http://schemas.openxmlformats.org/officeDocument/2006/relationships/hyperlink" Target="consultantplus://offline/ref=DC439AF2871813670B0B80B8665DC1B9FDE7998C311B09B1D2179AA68C502B6C688CA3B3AA6DF6D156F4BF663C110EECF349E1X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DC439AF2871813670B0B80B8665DC1B9FDE7998C31140CB0D01C9AA68C502B6C688CA3B3B86DAEDD56F6A1663F0458BDB5C7818698386024EE5DE18C49ED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4992</Words>
  <Characters>28461</Characters>
  <Application>Microsoft Office Word</Application>
  <DocSecurity>0</DocSecurity>
  <Lines>237</Lines>
  <Paragraphs>66</Paragraphs>
  <ScaleCrop>false</ScaleCrop>
  <Company/>
  <LinksUpToDate>false</LinksUpToDate>
  <CharactersWithSpaces>33387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2</cp:revision>
  <dcterms:created xsi:type="dcterms:W3CDTF">2023-06-01T23:05:00Z</dcterms:created>
  <dcterms:modified xsi:type="dcterms:W3CDTF">2023-06-01T23:05:00Z</dcterms:modified>
</cp:coreProperties>
</file>