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Pr="00487CF3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87CF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87CF3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487CF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87CF3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Pr="00487CF3" w:rsidRDefault="006B5C60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87C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А С П О Р Я Ж Е Н И Е </w:t>
      </w:r>
    </w:p>
    <w:p w:rsidR="007164B5" w:rsidRPr="00487CF3" w:rsidRDefault="007164B5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Pr="00487CF3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B03559" w:rsidRPr="00487CF3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C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487CF3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01AE9" w:rsidRPr="00487CF3" w:rsidTr="00792EC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Pr="00487CF3" w:rsidRDefault="00901AE9" w:rsidP="00792EC4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487CF3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487CF3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487CF3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487CF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87CF3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487CF3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901AE9" w:rsidRPr="00487CF3" w:rsidRDefault="00901AE9" w:rsidP="00792EC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CF3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Pr="00487CF3" w:rsidRDefault="00901AE9" w:rsidP="00792EC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487CF3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487CF3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487CF3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487CF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487CF3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487CF3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4490F" w:rsidRPr="00487CF3" w:rsidRDefault="00C4490F" w:rsidP="009B063D">
      <w:pPr>
        <w:spacing w:after="0" w:line="276" w:lineRule="auto"/>
        <w:ind w:left="142"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7CF3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487CF3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00B2" w:rsidRPr="00487CF3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87CF3" w:rsidRDefault="00487CF3" w:rsidP="00487C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Указа Президента Российской Федерации</w:t>
      </w:r>
      <w:r w:rsidR="009E15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7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07.05.2018 № 204 «О национальных целях и стратегических задачах развития Российской Федерации на период до 2024 года»</w:t>
      </w:r>
    </w:p>
    <w:p w:rsidR="00033533" w:rsidRPr="00487CF3" w:rsidRDefault="00033533" w:rsidP="00C66C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6C55" w:rsidRDefault="00182D94" w:rsidP="00182D94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Реализовать в Камчатском крае в 2023 году пилотный проект по созданию </w:t>
      </w:r>
      <w:r w:rsidRPr="00182D94">
        <w:rPr>
          <w:rFonts w:ascii="Times New Roman" w:hAnsi="Times New Roman" w:cs="Times New Roman"/>
          <w:bCs/>
          <w:sz w:val="28"/>
          <w:szCs w:val="28"/>
        </w:rPr>
        <w:t xml:space="preserve">системы долговременного ухода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гражданами пожилого возраста и инвалидами, нуждающимися в уходе (далее – система долговременного ухода), </w:t>
      </w:r>
      <w:r w:rsidRPr="00182D94">
        <w:rPr>
          <w:rFonts w:ascii="Times New Roman" w:hAnsi="Times New Roman" w:cs="Times New Roman"/>
          <w:bCs/>
          <w:sz w:val="28"/>
          <w:szCs w:val="28"/>
        </w:rPr>
        <w:t>в соответствии с типовой моделью системы долговременного ухода</w:t>
      </w:r>
      <w:r>
        <w:rPr>
          <w:rFonts w:ascii="Times New Roman" w:hAnsi="Times New Roman" w:cs="Times New Roman"/>
          <w:bCs/>
          <w:sz w:val="28"/>
          <w:szCs w:val="28"/>
        </w:rPr>
        <w:t>, утверждаемой Министерством труда и социальной защиты Российской Федерации.</w:t>
      </w:r>
    </w:p>
    <w:p w:rsidR="00B14E12" w:rsidRPr="004559D2" w:rsidRDefault="00B14E12" w:rsidP="00B14E12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59D2">
        <w:rPr>
          <w:rFonts w:ascii="Times New Roman" w:hAnsi="Times New Roman" w:cs="Times New Roman"/>
          <w:bCs/>
          <w:sz w:val="28"/>
          <w:szCs w:val="28"/>
        </w:rPr>
        <w:t>Утвердить План мероприятий («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4559D2">
        <w:rPr>
          <w:rFonts w:ascii="Times New Roman" w:hAnsi="Times New Roman" w:cs="Times New Roman"/>
          <w:bCs/>
          <w:sz w:val="28"/>
          <w:szCs w:val="28"/>
        </w:rPr>
        <w:t>орожная карта») по созданию системы долговременного ухода за гражданами пожилого возраста и инвалидами, нуждающимися в уходе, в соответствии с целями и задачами, предусмотренными типовой моделью системы долговременного ухода за гражданами пожилого возраста и инвалидами, нуждающимися в уходе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559D2">
        <w:rPr>
          <w:rFonts w:ascii="Times New Roman" w:hAnsi="Times New Roman" w:cs="Times New Roman"/>
          <w:bCs/>
          <w:sz w:val="28"/>
          <w:szCs w:val="28"/>
        </w:rPr>
        <w:t xml:space="preserve"> на территории Камчатского края в 2023 году</w:t>
      </w:r>
      <w:r>
        <w:rPr>
          <w:rFonts w:ascii="Times New Roman" w:hAnsi="Times New Roman" w:cs="Times New Roman"/>
          <w:bCs/>
          <w:sz w:val="28"/>
          <w:szCs w:val="28"/>
        </w:rPr>
        <w:t>, согласно приложению к настоящему распоряжению.</w:t>
      </w:r>
    </w:p>
    <w:p w:rsidR="00B14E12" w:rsidRDefault="00657455" w:rsidP="00B14E12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Определить ответственным за реализацию пилотного проекта по созданию системы долговременного ухода заместителя Председателя Правительства Камчатского края Сивак В.И.</w:t>
      </w:r>
    </w:p>
    <w:p w:rsidR="00B14E12" w:rsidRPr="00B14E12" w:rsidRDefault="00B14E12" w:rsidP="00B14E12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E12">
        <w:rPr>
          <w:rFonts w:ascii="Times New Roman" w:hAnsi="Times New Roman" w:cs="Times New Roman"/>
          <w:bCs/>
          <w:sz w:val="28"/>
          <w:szCs w:val="28"/>
        </w:rPr>
        <w:t>Определить Министерство социального благополучия и семейной политики Камчатского края уполномоченным органом на осуществление взаимодействия с Министерством труда и социальной защиты Российской Федерации в части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мероприятий, направленных на создание системы долговременного ухода</w:t>
      </w:r>
      <w:r>
        <w:rPr>
          <w:rFonts w:ascii="Times New Roman" w:hAnsi="Times New Roman" w:cs="Times New Roman"/>
          <w:bCs/>
          <w:sz w:val="28"/>
          <w:szCs w:val="28"/>
        </w:rPr>
        <w:t>, в</w:t>
      </w:r>
      <w:r w:rsidRPr="00B14E12">
        <w:rPr>
          <w:rFonts w:ascii="Times New Roman" w:hAnsi="Times New Roman" w:cs="Times New Roman"/>
          <w:bCs/>
          <w:sz w:val="28"/>
          <w:szCs w:val="28"/>
        </w:rPr>
        <w:t xml:space="preserve"> рамках федерального проекта «Старшее поколение» национального проекта «Демография».</w:t>
      </w:r>
    </w:p>
    <w:p w:rsidR="00C66C55" w:rsidRPr="00487CF3" w:rsidRDefault="00C66C55" w:rsidP="00C66C55">
      <w:pPr>
        <w:pStyle w:val="ad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CF3">
        <w:rPr>
          <w:rFonts w:ascii="Times New Roman" w:hAnsi="Times New Roman" w:cs="Times New Roman"/>
          <w:bCs/>
          <w:sz w:val="28"/>
          <w:szCs w:val="28"/>
        </w:rPr>
        <w:t>Признать с 1 января 202</w:t>
      </w:r>
      <w:r w:rsidR="00B14E12">
        <w:rPr>
          <w:rFonts w:ascii="Times New Roman" w:hAnsi="Times New Roman" w:cs="Times New Roman"/>
          <w:bCs/>
          <w:sz w:val="28"/>
          <w:szCs w:val="28"/>
        </w:rPr>
        <w:t>3</w:t>
      </w:r>
      <w:r w:rsidRPr="00487CF3">
        <w:rPr>
          <w:rFonts w:ascii="Times New Roman" w:hAnsi="Times New Roman" w:cs="Times New Roman"/>
          <w:bCs/>
          <w:sz w:val="28"/>
          <w:szCs w:val="28"/>
        </w:rPr>
        <w:t xml:space="preserve"> года утратившими силу:</w:t>
      </w:r>
    </w:p>
    <w:p w:rsidR="006664BC" w:rsidRPr="00487CF3" w:rsidRDefault="00C66C55" w:rsidP="00C66C55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CF3">
        <w:rPr>
          <w:rFonts w:ascii="Times New Roman" w:hAnsi="Times New Roman" w:cs="Times New Roman"/>
          <w:bCs/>
          <w:sz w:val="28"/>
          <w:szCs w:val="28"/>
        </w:rPr>
        <w:lastRenderedPageBreak/>
        <w:t>распоряжение Правительства Камчатского края от 1</w:t>
      </w:r>
      <w:r w:rsidR="00B14E12">
        <w:rPr>
          <w:rFonts w:ascii="Times New Roman" w:hAnsi="Times New Roman" w:cs="Times New Roman"/>
          <w:bCs/>
          <w:sz w:val="28"/>
          <w:szCs w:val="28"/>
        </w:rPr>
        <w:t>8</w:t>
      </w:r>
      <w:r w:rsidRPr="00487CF3">
        <w:rPr>
          <w:rFonts w:ascii="Times New Roman" w:hAnsi="Times New Roman" w:cs="Times New Roman"/>
          <w:bCs/>
          <w:sz w:val="28"/>
          <w:szCs w:val="28"/>
        </w:rPr>
        <w:t>.</w:t>
      </w:r>
      <w:r w:rsidR="00B14E12">
        <w:rPr>
          <w:rFonts w:ascii="Times New Roman" w:hAnsi="Times New Roman" w:cs="Times New Roman"/>
          <w:bCs/>
          <w:sz w:val="28"/>
          <w:szCs w:val="28"/>
        </w:rPr>
        <w:t>1</w:t>
      </w:r>
      <w:r w:rsidRPr="00487CF3">
        <w:rPr>
          <w:rFonts w:ascii="Times New Roman" w:hAnsi="Times New Roman" w:cs="Times New Roman"/>
          <w:bCs/>
          <w:sz w:val="28"/>
          <w:szCs w:val="28"/>
        </w:rPr>
        <w:t>2.202</w:t>
      </w:r>
      <w:r w:rsidR="00B14E12">
        <w:rPr>
          <w:rFonts w:ascii="Times New Roman" w:hAnsi="Times New Roman" w:cs="Times New Roman"/>
          <w:bCs/>
          <w:sz w:val="28"/>
          <w:szCs w:val="28"/>
        </w:rPr>
        <w:t>0</w:t>
      </w:r>
      <w:r w:rsidR="00B14E12">
        <w:rPr>
          <w:rFonts w:ascii="Times New Roman" w:hAnsi="Times New Roman" w:cs="Times New Roman"/>
          <w:bCs/>
          <w:sz w:val="28"/>
          <w:szCs w:val="28"/>
        </w:rPr>
        <w:br/>
      </w:r>
      <w:r w:rsidRPr="00487CF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14E12">
        <w:rPr>
          <w:rFonts w:ascii="Times New Roman" w:hAnsi="Times New Roman" w:cs="Times New Roman"/>
          <w:bCs/>
          <w:sz w:val="28"/>
          <w:szCs w:val="28"/>
        </w:rPr>
        <w:t>633</w:t>
      </w:r>
      <w:r w:rsidRPr="00487CF3">
        <w:rPr>
          <w:rFonts w:ascii="Times New Roman" w:hAnsi="Times New Roman" w:cs="Times New Roman"/>
          <w:bCs/>
          <w:sz w:val="28"/>
          <w:szCs w:val="28"/>
        </w:rPr>
        <w:t>-РП;</w:t>
      </w:r>
    </w:p>
    <w:p w:rsidR="00C66C55" w:rsidRPr="00487CF3" w:rsidRDefault="00C66C55" w:rsidP="00C66C55">
      <w:pPr>
        <w:pStyle w:val="ad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CF3">
        <w:rPr>
          <w:rFonts w:ascii="Times New Roman" w:hAnsi="Times New Roman" w:cs="Times New Roman"/>
          <w:bCs/>
          <w:sz w:val="28"/>
          <w:szCs w:val="28"/>
        </w:rPr>
        <w:t xml:space="preserve">распоряжение Правительства Камчатского края от </w:t>
      </w:r>
      <w:r w:rsidR="00B14E12">
        <w:rPr>
          <w:rFonts w:ascii="Times New Roman" w:hAnsi="Times New Roman" w:cs="Times New Roman"/>
          <w:bCs/>
          <w:sz w:val="28"/>
          <w:szCs w:val="28"/>
        </w:rPr>
        <w:t>16</w:t>
      </w:r>
      <w:r w:rsidRPr="00487CF3">
        <w:rPr>
          <w:rFonts w:ascii="Times New Roman" w:hAnsi="Times New Roman" w:cs="Times New Roman"/>
          <w:bCs/>
          <w:sz w:val="28"/>
          <w:szCs w:val="28"/>
        </w:rPr>
        <w:t>.</w:t>
      </w:r>
      <w:r w:rsidR="00B14E12">
        <w:rPr>
          <w:rFonts w:ascii="Times New Roman" w:hAnsi="Times New Roman" w:cs="Times New Roman"/>
          <w:bCs/>
          <w:sz w:val="28"/>
          <w:szCs w:val="28"/>
        </w:rPr>
        <w:t>12</w:t>
      </w:r>
      <w:r w:rsidRPr="00487CF3">
        <w:rPr>
          <w:rFonts w:ascii="Times New Roman" w:hAnsi="Times New Roman" w:cs="Times New Roman"/>
          <w:bCs/>
          <w:sz w:val="28"/>
          <w:szCs w:val="28"/>
        </w:rPr>
        <w:t>.2021</w:t>
      </w:r>
      <w:r w:rsidRPr="00487CF3">
        <w:rPr>
          <w:rFonts w:ascii="Times New Roman" w:hAnsi="Times New Roman" w:cs="Times New Roman"/>
          <w:bCs/>
          <w:sz w:val="28"/>
          <w:szCs w:val="28"/>
        </w:rPr>
        <w:br/>
        <w:t xml:space="preserve">№ </w:t>
      </w:r>
      <w:r w:rsidR="00B14E12">
        <w:rPr>
          <w:rFonts w:ascii="Times New Roman" w:hAnsi="Times New Roman" w:cs="Times New Roman"/>
          <w:bCs/>
          <w:sz w:val="28"/>
          <w:szCs w:val="28"/>
        </w:rPr>
        <w:t>598</w:t>
      </w:r>
      <w:r w:rsidRPr="00487CF3">
        <w:rPr>
          <w:rFonts w:ascii="Times New Roman" w:hAnsi="Times New Roman" w:cs="Times New Roman"/>
          <w:bCs/>
          <w:sz w:val="28"/>
          <w:szCs w:val="28"/>
        </w:rPr>
        <w:t>-РП.</w:t>
      </w:r>
    </w:p>
    <w:p w:rsidR="004C1C88" w:rsidRPr="00487CF3" w:rsidRDefault="004C1C88" w:rsidP="00593FD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C60" w:rsidRPr="00487CF3" w:rsidRDefault="006B5C60" w:rsidP="00593FD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6C55" w:rsidRPr="00487CF3" w:rsidRDefault="00C66C55" w:rsidP="00593FD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571"/>
        <w:gridCol w:w="2665"/>
      </w:tblGrid>
      <w:tr w:rsidR="00B03559" w:rsidRPr="00487CF3" w:rsidTr="00C66C55">
        <w:trPr>
          <w:trHeight w:val="1232"/>
        </w:trPr>
        <w:tc>
          <w:tcPr>
            <w:tcW w:w="3544" w:type="dxa"/>
            <w:shd w:val="clear" w:color="auto" w:fill="auto"/>
          </w:tcPr>
          <w:p w:rsidR="00B03559" w:rsidRPr="00487CF3" w:rsidRDefault="00C66C55" w:rsidP="00866E8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87CF3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866E8B" w:rsidRPr="00487CF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87CF3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3571" w:type="dxa"/>
            <w:shd w:val="clear" w:color="auto" w:fill="auto"/>
          </w:tcPr>
          <w:p w:rsidR="00B03559" w:rsidRPr="00487CF3" w:rsidRDefault="00B03559" w:rsidP="00792EC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487CF3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B03559" w:rsidRPr="00487CF3" w:rsidRDefault="00B03559" w:rsidP="00792EC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C66C55" w:rsidRPr="00487CF3" w:rsidRDefault="00C66C55" w:rsidP="00866E8B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559" w:rsidRPr="00487CF3" w:rsidRDefault="00C66C55" w:rsidP="0021486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7CF3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C66C55" w:rsidRPr="00487CF3" w:rsidRDefault="00C66C55" w:rsidP="002C2B5A">
      <w:pPr>
        <w:rPr>
          <w:rFonts w:ascii="Times New Roman" w:hAnsi="Times New Roman" w:cs="Times New Roman"/>
        </w:rPr>
      </w:pPr>
    </w:p>
    <w:p w:rsidR="00C66C55" w:rsidRPr="00487CF3" w:rsidRDefault="00C66C55">
      <w:pPr>
        <w:rPr>
          <w:rFonts w:ascii="Times New Roman" w:hAnsi="Times New Roman" w:cs="Times New Roman"/>
        </w:rPr>
      </w:pPr>
      <w:r w:rsidRPr="00487CF3">
        <w:rPr>
          <w:rFonts w:ascii="Times New Roman" w:hAnsi="Times New Roman" w:cs="Times New Roman"/>
        </w:rPr>
        <w:br w:type="page"/>
      </w:r>
    </w:p>
    <w:p w:rsidR="00AD2DCD" w:rsidRPr="00487CF3" w:rsidRDefault="00AD2DCD" w:rsidP="00AD2DCD">
      <w:pPr>
        <w:pStyle w:val="ConsPlusTitle"/>
        <w:widowControl/>
        <w:ind w:left="3402"/>
        <w:rPr>
          <w:rFonts w:ascii="Times New Roman" w:hAnsi="Times New Roman" w:cs="Times New Roman"/>
          <w:b w:val="0"/>
          <w:sz w:val="28"/>
        </w:rPr>
        <w:sectPr w:rsidR="00AD2DCD" w:rsidRPr="00487CF3" w:rsidSect="00541D74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D2DCD" w:rsidRPr="00487CF3" w:rsidRDefault="00AD2DCD" w:rsidP="00AD2DCD">
      <w:pPr>
        <w:pStyle w:val="ConsPlusTitle"/>
        <w:widowControl/>
        <w:ind w:left="1049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87CF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распоряжению</w:t>
      </w:r>
    </w:p>
    <w:p w:rsidR="00AD2DCD" w:rsidRPr="00487CF3" w:rsidRDefault="00AD2DCD" w:rsidP="00AD2DCD">
      <w:pPr>
        <w:pStyle w:val="ConsPlusTitle"/>
        <w:widowControl/>
        <w:ind w:left="10490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487CF3">
        <w:rPr>
          <w:rFonts w:ascii="Times New Roman" w:hAnsi="Times New Roman" w:cs="Times New Roman"/>
          <w:b w:val="0"/>
          <w:sz w:val="28"/>
          <w:szCs w:val="28"/>
        </w:rPr>
        <w:t>Правительства Камчатского края</w:t>
      </w:r>
    </w:p>
    <w:p w:rsidR="006664BC" w:rsidRPr="00487CF3" w:rsidRDefault="00AD2DCD" w:rsidP="00AD2DCD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 w:rsidRPr="00487CF3">
        <w:rPr>
          <w:rFonts w:ascii="Times New Roman" w:hAnsi="Times New Roman" w:cs="Times New Roman"/>
          <w:sz w:val="28"/>
          <w:szCs w:val="28"/>
        </w:rPr>
        <w:t>от [</w:t>
      </w:r>
      <w:r w:rsidRPr="00487CF3">
        <w:rPr>
          <w:rFonts w:ascii="Times New Roman" w:hAnsi="Times New Roman" w:cs="Times New Roman"/>
          <w:color w:val="E7E6E6"/>
          <w:sz w:val="28"/>
          <w:szCs w:val="28"/>
        </w:rPr>
        <w:t>Дата регистрации</w:t>
      </w:r>
      <w:r w:rsidRPr="00487CF3">
        <w:rPr>
          <w:rFonts w:ascii="Times New Roman" w:hAnsi="Times New Roman" w:cs="Times New Roman"/>
          <w:sz w:val="28"/>
          <w:szCs w:val="28"/>
        </w:rPr>
        <w:t>] № [</w:t>
      </w:r>
      <w:r w:rsidRPr="00487CF3">
        <w:rPr>
          <w:rFonts w:ascii="Times New Roman" w:hAnsi="Times New Roman" w:cs="Times New Roman"/>
          <w:color w:val="E7E6E6"/>
          <w:sz w:val="28"/>
          <w:szCs w:val="28"/>
        </w:rPr>
        <w:t>Номер документа</w:t>
      </w:r>
      <w:r w:rsidRPr="00487CF3">
        <w:rPr>
          <w:rFonts w:ascii="Times New Roman" w:hAnsi="Times New Roman" w:cs="Times New Roman"/>
          <w:sz w:val="28"/>
          <w:szCs w:val="28"/>
        </w:rPr>
        <w:t>]</w:t>
      </w:r>
    </w:p>
    <w:p w:rsidR="00487CF3" w:rsidRDefault="00487CF3" w:rsidP="00487C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7CF3" w:rsidRPr="00487CF3" w:rsidRDefault="00487CF3" w:rsidP="00487C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87CF3">
        <w:rPr>
          <w:rFonts w:ascii="Times New Roman" w:hAnsi="Times New Roman" w:cs="Times New Roman"/>
          <w:sz w:val="28"/>
          <w:szCs w:val="28"/>
        </w:rPr>
        <w:t>План мероприятий («</w:t>
      </w:r>
      <w:r w:rsidR="004559D2">
        <w:rPr>
          <w:rFonts w:ascii="Times New Roman" w:hAnsi="Times New Roman" w:cs="Times New Roman"/>
          <w:sz w:val="28"/>
          <w:szCs w:val="28"/>
        </w:rPr>
        <w:t>д</w:t>
      </w:r>
      <w:r w:rsidRPr="00487CF3">
        <w:rPr>
          <w:rFonts w:ascii="Times New Roman" w:hAnsi="Times New Roman" w:cs="Times New Roman"/>
          <w:sz w:val="28"/>
          <w:szCs w:val="28"/>
        </w:rPr>
        <w:t>орожная карта»)</w:t>
      </w:r>
      <w:r w:rsidRPr="00487CF3">
        <w:rPr>
          <w:rFonts w:ascii="Times New Roman" w:hAnsi="Times New Roman" w:cs="Times New Roman"/>
          <w:sz w:val="28"/>
          <w:szCs w:val="28"/>
        </w:rPr>
        <w:br/>
        <w:t>по созданию системы долговременного ухода за гражданами пожилого возраста и инвалидами, нуждающимися в уходе, в соответствии с целями и задачами, предусмотренными типовой моделью системы долговременного ухода за гражданами пожилого возраста и инвалидами, нуждающимися в уходе</w:t>
      </w:r>
      <w:r w:rsidR="004559D2">
        <w:rPr>
          <w:rFonts w:ascii="Times New Roman" w:hAnsi="Times New Roman" w:cs="Times New Roman"/>
          <w:sz w:val="28"/>
          <w:szCs w:val="28"/>
        </w:rPr>
        <w:t>,</w:t>
      </w:r>
      <w:r w:rsidRPr="00487CF3">
        <w:rPr>
          <w:rFonts w:ascii="Times New Roman" w:hAnsi="Times New Roman" w:cs="Times New Roman"/>
          <w:sz w:val="28"/>
          <w:szCs w:val="28"/>
        </w:rPr>
        <w:t xml:space="preserve"> на территории Камчатского края в 2023 году</w:t>
      </w:r>
    </w:p>
    <w:tbl>
      <w:tblPr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970"/>
        <w:gridCol w:w="2126"/>
        <w:gridCol w:w="4253"/>
        <w:gridCol w:w="1417"/>
        <w:gridCol w:w="1418"/>
        <w:gridCol w:w="1984"/>
      </w:tblGrid>
      <w:tr w:rsidR="00487CF3" w:rsidRPr="00487CF3" w:rsidTr="00EF4781">
        <w:trPr>
          <w:trHeight w:val="375"/>
          <w:tblHeader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487CF3" w:rsidRPr="00487CF3" w:rsidRDefault="00487CF3" w:rsidP="00487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Merge w:val="restart"/>
            <w:shd w:val="clear" w:color="auto" w:fill="auto"/>
            <w:vAlign w:val="center"/>
          </w:tcPr>
          <w:p w:rsidR="00487CF3" w:rsidRPr="00487CF3" w:rsidRDefault="00487CF3" w:rsidP="00487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мероприятия/</w:t>
            </w:r>
          </w:p>
          <w:p w:rsidR="00487CF3" w:rsidRPr="00487CF3" w:rsidRDefault="00487CF3" w:rsidP="00487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точки</w:t>
            </w:r>
          </w:p>
        </w:tc>
        <w:tc>
          <w:tcPr>
            <w:tcW w:w="2126" w:type="dxa"/>
            <w:vMerge w:val="restart"/>
            <w:vAlign w:val="center"/>
          </w:tcPr>
          <w:p w:rsidR="00487CF3" w:rsidRPr="00487CF3" w:rsidRDefault="00487CF3" w:rsidP="00487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</w:t>
            </w:r>
            <w:r w:rsidRPr="00487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нитель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487CF3" w:rsidRPr="00487CF3" w:rsidRDefault="00487CF3" w:rsidP="00487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результат/вид документа</w:t>
            </w:r>
          </w:p>
        </w:tc>
        <w:tc>
          <w:tcPr>
            <w:tcW w:w="2835" w:type="dxa"/>
            <w:gridSpan w:val="2"/>
            <w:vAlign w:val="center"/>
          </w:tcPr>
          <w:p w:rsidR="00487CF3" w:rsidRPr="00487CF3" w:rsidRDefault="00487CF3" w:rsidP="00487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  <w:vMerge w:val="restart"/>
            <w:vAlign w:val="center"/>
          </w:tcPr>
          <w:p w:rsidR="00487CF3" w:rsidRPr="00487CF3" w:rsidRDefault="00487CF3" w:rsidP="00487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Финансирова</w:t>
            </w:r>
            <w:r w:rsidRPr="00487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ние и источники, тыс. рублей</w:t>
            </w:r>
          </w:p>
        </w:tc>
      </w:tr>
      <w:tr w:rsidR="00487CF3" w:rsidRPr="00487CF3" w:rsidTr="00EF4781">
        <w:trPr>
          <w:trHeight w:val="308"/>
          <w:tblHeader/>
        </w:trPr>
        <w:tc>
          <w:tcPr>
            <w:tcW w:w="850" w:type="dxa"/>
            <w:vMerge/>
            <w:shd w:val="clear" w:color="auto" w:fill="auto"/>
            <w:vAlign w:val="center"/>
          </w:tcPr>
          <w:p w:rsidR="00487CF3" w:rsidRPr="00487CF3" w:rsidRDefault="00487CF3" w:rsidP="00487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  <w:vAlign w:val="center"/>
          </w:tcPr>
          <w:p w:rsidR="00487CF3" w:rsidRPr="00487CF3" w:rsidRDefault="00487CF3" w:rsidP="00487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7CF3" w:rsidRPr="00487CF3" w:rsidRDefault="00487CF3" w:rsidP="00487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487CF3" w:rsidRPr="00487CF3" w:rsidRDefault="00487CF3" w:rsidP="00487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87CF3" w:rsidRPr="00487CF3" w:rsidRDefault="00487CF3" w:rsidP="00487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начала</w:t>
            </w:r>
          </w:p>
        </w:tc>
        <w:tc>
          <w:tcPr>
            <w:tcW w:w="1418" w:type="dxa"/>
            <w:vAlign w:val="center"/>
          </w:tcPr>
          <w:p w:rsidR="00487CF3" w:rsidRPr="00487CF3" w:rsidRDefault="00487CF3" w:rsidP="00487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C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окончания</w:t>
            </w:r>
          </w:p>
        </w:tc>
        <w:tc>
          <w:tcPr>
            <w:tcW w:w="1984" w:type="dxa"/>
            <w:vMerge/>
          </w:tcPr>
          <w:p w:rsidR="00487CF3" w:rsidRPr="00487CF3" w:rsidRDefault="00487CF3" w:rsidP="00487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87CF3" w:rsidRPr="00487CF3" w:rsidRDefault="00487CF3" w:rsidP="00487CF3">
      <w:pPr>
        <w:spacing w:after="0" w:line="14" w:lineRule="auto"/>
        <w:jc w:val="center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160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970"/>
        <w:gridCol w:w="2126"/>
        <w:gridCol w:w="4253"/>
        <w:gridCol w:w="1417"/>
        <w:gridCol w:w="1419"/>
        <w:gridCol w:w="61"/>
        <w:gridCol w:w="1922"/>
      </w:tblGrid>
      <w:tr w:rsidR="00792809" w:rsidRPr="00792809" w:rsidTr="00EF4781">
        <w:trPr>
          <w:cantSplit/>
          <w:trHeight w:val="308"/>
          <w:tblHeader/>
        </w:trPr>
        <w:tc>
          <w:tcPr>
            <w:tcW w:w="850" w:type="dxa"/>
            <w:shd w:val="clear" w:color="auto" w:fill="auto"/>
            <w:vAlign w:val="center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vAlign w:val="center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gridSpan w:val="2"/>
            <w:vAlign w:val="center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2809" w:rsidRPr="00792809" w:rsidTr="00EF4781">
        <w:trPr>
          <w:cantSplit/>
          <w:trHeight w:val="214"/>
        </w:trPr>
        <w:tc>
          <w:tcPr>
            <w:tcW w:w="16018" w:type="dxa"/>
            <w:gridSpan w:val="8"/>
          </w:tcPr>
          <w:p w:rsidR="00487CF3" w:rsidRPr="00792809" w:rsidRDefault="00487CF3" w:rsidP="00487CF3">
            <w:pPr>
              <w:pStyle w:val="ad"/>
              <w:widowControl w:val="0"/>
              <w:numPr>
                <w:ilvl w:val="0"/>
                <w:numId w:val="4"/>
              </w:numPr>
              <w:tabs>
                <w:tab w:val="left" w:pos="309"/>
                <w:tab w:val="left" w:pos="47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Подготовительные мероприятия в целях обеспечения реализации задач, предусмотренных Типовой моделью системы долговременного ухода за гражданами пожилого возраста и инвалидами, нуждающимися в уходе</w:t>
            </w:r>
          </w:p>
        </w:tc>
      </w:tr>
      <w:tr w:rsidR="00792809" w:rsidRPr="00792809" w:rsidTr="00EF4781">
        <w:trPr>
          <w:cantSplit/>
          <w:trHeight w:val="781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tabs>
                <w:tab w:val="left" w:pos="386"/>
                <w:tab w:val="left" w:pos="51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реализации на территории Камчатского края системы долговременного ухода в соответствии с типовой моделью системы долговременного ухода за гражданами пожилого в</w:t>
            </w:r>
            <w:bookmarkStart w:id="3" w:name="_GoBack"/>
            <w:bookmarkEnd w:id="3"/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озраста и инвалидами, нуждающимися в уходе (далее – пилотный проект, типовая модель, СДУ)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Камчатского края об утверждении типовой модели, реализуемой в Камчатском крае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trHeight w:val="240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tabs>
                <w:tab w:val="left" w:pos="386"/>
                <w:tab w:val="left" w:pos="51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Утверждение: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- правил определения индивидуальной потребности гражданина в социальном обслуживании, в том числе в социальных услугах по уходу;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формы анкеты-опросника для определения индивидуальной потребности гражданина в социальном обслуживании, в том числе в социальных услугах по уходу (блок А, блок Б, блок В, блок Г);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- правил заполнения анкеты-опросника для определения индивидуальной потребности гражданина в социальном обслуживании, в том числе в социальных услугах по уходу;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- перечня социальных услуг по уходу, включаемых в социальных пакет долговременного ухода;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- порядка предоставления социальных услуг, включаемых в социальный пакет долговременного ухода;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- единых стандартов социальных услуг по уходу, включаемых в социальный пакет долговременного ухода;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- порядка предоставления социальных услуг, включаемых в социальный пакет долговременного ухода;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- формы дополнения к индивидуальной программе предоставления социальных услуг;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- формы отчета о предоставлении социальных услуг по уходу, 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включенных в социальный пакет долговременного ухода, предоставляемых гражданину бесплатно в форме социального обслуживания на дому;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- положения о региональном координационном центре;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- положения о территориальном координационном центре;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- положения о пункте проката технических средств реабилитации, перечня технических средств реабилитации;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- положения о школе ухода;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- положения о центре дневного пребывания (с приложением рекомендуемого перечня оборудования, оснащения)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социального благополучия и семейной политики Камчатского края об утверждении типовых правил и форм документов, применяемых при реализации пилотного проекта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574"/>
        </w:trPr>
        <w:tc>
          <w:tcPr>
            <w:tcW w:w="850" w:type="dxa"/>
            <w:vMerge w:val="restart"/>
            <w:shd w:val="clear" w:color="auto" w:fill="auto"/>
          </w:tcPr>
          <w:p w:rsidR="00487CF3" w:rsidRPr="00792809" w:rsidRDefault="00487CF3" w:rsidP="00487CF3">
            <w:pPr>
              <w:tabs>
                <w:tab w:val="left" w:pos="386"/>
                <w:tab w:val="left" w:pos="51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970" w:type="dxa"/>
            <w:vMerge w:val="restart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Утверждение должностного лица, ответственного за реализацию пилотного проекта в Камчатском крае</w:t>
            </w:r>
          </w:p>
        </w:tc>
        <w:tc>
          <w:tcPr>
            <w:tcW w:w="2126" w:type="dxa"/>
            <w:vMerge w:val="restart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Камчатского края об утверждении ответственного должностного лица за реализацию пилотного проекта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3" w:type="dxa"/>
            <w:gridSpan w:val="2"/>
            <w:vMerge w:val="restart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390"/>
        </w:trPr>
        <w:tc>
          <w:tcPr>
            <w:tcW w:w="850" w:type="dxa"/>
            <w:vMerge/>
            <w:shd w:val="clear" w:color="auto" w:fill="auto"/>
          </w:tcPr>
          <w:p w:rsidR="00487CF3" w:rsidRPr="00792809" w:rsidRDefault="00487CF3" w:rsidP="00487CF3">
            <w:pPr>
              <w:tabs>
                <w:tab w:val="left" w:pos="386"/>
                <w:tab w:val="left" w:pos="51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координация реализации мероприятий пилотного проекта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  <w:vMerge/>
          </w:tcPr>
          <w:p w:rsidR="00487CF3" w:rsidRPr="00792809" w:rsidRDefault="00487CF3" w:rsidP="00487C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09" w:rsidRPr="00792809" w:rsidTr="00EF4781">
        <w:trPr>
          <w:cantSplit/>
          <w:trHeight w:val="99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tabs>
                <w:tab w:val="left" w:pos="386"/>
                <w:tab w:val="left" w:pos="51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Создание межведомственной рабочей группы по реализации пилотного проекта, утверждение регламента работы межведомственной рабочей группы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края, Министерство здравоохранения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Камчатского края об утверждении межведомственной рабочей группы по реализации пилотного проекта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781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tabs>
                <w:tab w:val="left" w:pos="386"/>
                <w:tab w:val="left" w:pos="511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Приведение актов Камчатского края в соответствие с целями и задачами, предусмотренными типовой моделью и региональным проектом «Разработка и реализация программы системной поддержки и повышения качества жизни граждан старшего поколения»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Соответствие актов Камчатского края целям и задачам, предусмотренным типовой моделью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331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Утверждение порядка межведомственного взаимодействия, в том числе информационного взаимодействия, участников пилотного проекта в Камчатском крае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края, Министерство здравоохранения Камчатского края, Министерство цифрового развития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Камчатского края об утверждении порядка межведомственного взаимодействия при реализации пилотного проекта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331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tabs>
                <w:tab w:val="left" w:pos="33"/>
                <w:tab w:val="left" w:pos="63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Утверждение порядка мониторинга функционирования СДУ, осуществляемого региональным координационным центром и территориальными координационными центрами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социального благополучия и семейной политики Камчатского края об утверждении порядка мониторинга функционирования СДУ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331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tabs>
                <w:tab w:val="left" w:pos="33"/>
                <w:tab w:val="left" w:pos="635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Утверждение ключевых показателей, отражающих результаты внедрения СДУ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Камчатского края об утверждении ключевых показателей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970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tabs>
                <w:tab w:val="left" w:pos="33"/>
                <w:tab w:val="left" w:pos="317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Утверждение порядка осуществления контроля качества предоставления гражданам пожилого возраста и инвалидам, нуждающимися в уходе, социальных услуг по уходу, включенных в социальный пакет долговременного ухода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социального благополучия и семейной политики Камчатского края об утверждении порядка контроля качества предоставляемых услуг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970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tabs>
                <w:tab w:val="left" w:pos="33"/>
                <w:tab w:val="left" w:pos="386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Определение (актуализация) перечня организаций социального обслуживания (поставщиков социальных услуг), медицинских организаций, являющихся участниками СДУ, а также «школ ухода», пунктов проката технических средств реабилитации, центров дневного пребывания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края, Министерство здравоохранения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Камчатского края об утверждении ключевых показателей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970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Создание модуля «СДУ» на базе ведомственных информационных систем исполнительных органов Камчатского края и единой системы межведомственного электронного взаимодействия в целях межведомственного взаимодействия участников системы долговременного ухода, в том числе информационного обмена сведениями о гражданах, нуждающихся в уходе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края, Министерство здравоохранения Камчатского края, Министерство цифрового развития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 модуль «СДУ» на базе ведомственных информационных систем органов государственной власти субъектов Российской Федерации и единой системы межведомственного электронного взаимодействия, обеспечивающий получение, хранение, передачу и обмен сведениями о гражданах, нуждающихся в уходе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503"/>
        </w:trPr>
        <w:tc>
          <w:tcPr>
            <w:tcW w:w="16018" w:type="dxa"/>
            <w:gridSpan w:val="8"/>
            <w:shd w:val="clear" w:color="auto" w:fill="auto"/>
          </w:tcPr>
          <w:p w:rsidR="00487CF3" w:rsidRPr="00792809" w:rsidRDefault="00487CF3" w:rsidP="00487CF3">
            <w:pPr>
              <w:pStyle w:val="ad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организации предоставления гражданам, нуждающимся в уходе, социальных услуг по уходу, включенных в социальный пакет долговременного ухода</w:t>
            </w:r>
          </w:p>
        </w:tc>
      </w:tr>
      <w:tr w:rsidR="00792809" w:rsidRPr="00792809" w:rsidTr="00EF4781">
        <w:trPr>
          <w:cantSplit/>
          <w:trHeight w:val="685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hanging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Создание регионального координационного центра (далее – РКЦ)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E942EE" w:rsidRPr="00792809" w:rsidRDefault="00E942EE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На базе КГКУ «Ресурсный центр социальной защиты» в 1 квартале 2023 года создан РКЦ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685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hanging="10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  <w:r w:rsidR="00E942EE" w:rsidRPr="00792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штатных единиц специалистов по социальной работе в штатное расписание организации, в структуре которой создан РКЦ 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E942EE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В штатное расписание КГКУ «Ресурсный центр социальной защиты» введены штатные единицы специалистов по социальной работе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698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ind w:left="284" w:hanging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Создание территориальных координационных центров (далее – ТКЦ)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4D4B69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Принято решение о применяемом варианте создания ТКЦ (</w:t>
            </w:r>
            <w:r w:rsidR="005933B8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 w:rsidR="005933B8" w:rsidRPr="0079280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5933B8" w:rsidRPr="00792809">
              <w:rPr>
                <w:rFonts w:ascii="Times New Roman" w:hAnsi="Times New Roman" w:cs="Times New Roman"/>
                <w:sz w:val="24"/>
                <w:szCs w:val="24"/>
              </w:rPr>
              <w:t>их мест или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3B8" w:rsidRPr="00792809">
              <w:rPr>
                <w:rFonts w:ascii="Times New Roman" w:hAnsi="Times New Roman" w:cs="Times New Roman"/>
                <w:sz w:val="24"/>
                <w:szCs w:val="24"/>
              </w:rPr>
              <w:t>обособленных подразделений КГКУ «Ресурсный центр социальной защиты», командиров</w:t>
            </w:r>
            <w:r w:rsidR="00CB49F5" w:rsidRPr="00792809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5933B8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КГКУ «Ресурсный центр социальной защиты»)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668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pStyle w:val="ad"/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ind w:left="644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  <w:r w:rsidR="00E942EE" w:rsidRPr="00792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Введение штатных единиц специалистов по социальной работе в штатные расписания организаций, в структуре которых созданы ТКЦ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5933B8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В штатное расписание КГКУ «Ресурсный центр социальной защиты» введены штатные единицы специалистов по социальной работе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904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pStyle w:val="ad"/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ind w:left="644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Составления перечня «школ ухода» на базе поставщиков социальных услуг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1440F7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социального благополучия и семейной политики Камчатского края об утверждении инфраструктуры долговременного ухода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705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pStyle w:val="ad"/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ind w:left="644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«школ ухода» на базе поставщиков социальных услуг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1440F7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социального благополучия и семейной политики Камчатского края об утверждении инфраструктуры долговременного ухода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в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программы Камчатского края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«Социальная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поддержка граждан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в Камчатском крае» (далее – государственная программа)</w:t>
            </w:r>
          </w:p>
        </w:tc>
      </w:tr>
      <w:tr w:rsidR="00792809" w:rsidRPr="00792809" w:rsidTr="00EF4781">
        <w:trPr>
          <w:cantSplit/>
          <w:trHeight w:val="1125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pStyle w:val="ad"/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ind w:left="644" w:hanging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пунктов проката технических средств реабилитации (далее – ТСР) на базе поставщиков социальных услуг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1440F7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социального благополучия и семейной политики Камчатского края об утверждении инфраструктуры долговременного ухода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1280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pStyle w:val="ad"/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ind w:left="644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пунктов проката ТСР на базе поставщиков социальных услуг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1440F7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социального благополучия и семейной политики Камчатского края об утверждении инфраструктуры долговременного ухода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в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92809" w:rsidRPr="00792809" w:rsidTr="00EF4781">
        <w:trPr>
          <w:cantSplit/>
          <w:trHeight w:val="99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pStyle w:val="ad"/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ind w:left="644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Организация работы центров дневного пребывания на базе поставщиков социальных услуг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1440F7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социального благополучия и семейной политики Камчатского края об утверждении инфраструктуры долговременного ухода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в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92809" w:rsidRPr="00792809" w:rsidTr="00EF4781">
        <w:trPr>
          <w:cantSplit/>
          <w:trHeight w:val="333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pStyle w:val="ad"/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ind w:left="644" w:hanging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поставщиков социальных услуг – государственных организаций социального обслуживания (далее – государственные поставщики социальных услуг)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DD32C1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реестра поставщиков социальных услуг Камчатского края осуществляется в электронном виде на сайте http://81.161.114.23/Rpost/base_index.html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в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92809" w:rsidRPr="00792809" w:rsidTr="00EF4781">
        <w:trPr>
          <w:cantSplit/>
          <w:trHeight w:val="333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pStyle w:val="ad"/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ind w:left="644" w:hanging="7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Доукомплектация штатной численности помощников по уходу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DB7634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социального благополучия и семейной политики Камчатского края о введении</w:t>
            </w:r>
            <w:r w:rsidR="00132997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2C1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государственных организациях социального обслуживания </w:t>
            </w:r>
            <w:r w:rsidR="004F39C1" w:rsidRPr="00792809">
              <w:rPr>
                <w:rFonts w:ascii="Times New Roman" w:hAnsi="Times New Roman" w:cs="Times New Roman"/>
                <w:sz w:val="24"/>
                <w:szCs w:val="24"/>
              </w:rPr>
              <w:t>временн</w:t>
            </w:r>
            <w:r w:rsidR="00DD32C1" w:rsidRPr="0079280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F39C1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DD32C1" w:rsidRPr="00792809">
              <w:rPr>
                <w:rFonts w:ascii="Times New Roman" w:hAnsi="Times New Roman" w:cs="Times New Roman"/>
                <w:sz w:val="24"/>
                <w:szCs w:val="24"/>
              </w:rPr>
              <w:t>«помощник</w:t>
            </w:r>
            <w:r w:rsidR="004F39C1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по уходу</w:t>
            </w:r>
            <w:r w:rsidR="00DD32C1" w:rsidRPr="007928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333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pStyle w:val="ad"/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ind w:left="644" w:hanging="7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Доукомплектация штатной численности организаторов ухода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A41FA6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Выявлены потребность / отсутствие потребности государственных поставщиков социальных услуг в дополнительных штатных единицах организаторов ухода</w:t>
            </w:r>
            <w:r w:rsidRPr="00792809" w:rsidDel="00A4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333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pStyle w:val="ad"/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ind w:left="644" w:hanging="7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Обеспечение средствами ухода помощников по уходу государственных поставщиков социальных услуг, оказывающих предоставление социальных услуг по уходу, включенных в социальный пакет долговременного ухода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264F3D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Обеспечены средствами ухода помощники по уходу государственных поставщиков социальных услуг в соответствии с п</w:t>
            </w:r>
            <w:r w:rsidR="003D6E95" w:rsidRPr="00792809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3D6E95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социального благополучия и семейной политики Камчатского края о введении в государственных организациях социального обслуживания временной должности «помощник по уходу»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в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92809" w:rsidRPr="00792809" w:rsidTr="00EF4781">
        <w:trPr>
          <w:cantSplit/>
          <w:trHeight w:val="333"/>
        </w:trPr>
        <w:tc>
          <w:tcPr>
            <w:tcW w:w="850" w:type="dxa"/>
            <w:shd w:val="clear" w:color="auto" w:fill="auto"/>
          </w:tcPr>
          <w:p w:rsidR="00487CF3" w:rsidRPr="00792809" w:rsidRDefault="00487CF3" w:rsidP="00F95F3A">
            <w:pPr>
              <w:pStyle w:val="ad"/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ind w:left="644" w:hanging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D1EBE" w:rsidRPr="00792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экспертами по оценке нуждаемости определения (пересмотра) индивидуальной потребности гражданина в социальном обслуживании, в том числе в социальных услугах в соответствии с типовой моделью</w:t>
            </w:r>
          </w:p>
        </w:tc>
        <w:tc>
          <w:tcPr>
            <w:tcW w:w="2126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E932C7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7CF3" w:rsidRPr="00792809">
              <w:rPr>
                <w:rFonts w:ascii="Times New Roman" w:hAnsi="Times New Roman" w:cs="Times New Roman"/>
                <w:sz w:val="24"/>
                <w:szCs w:val="24"/>
              </w:rPr>
              <w:t>ересмотрены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487CF3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программ предоставления социальных услуг (далее – ИППСУ);</w:t>
            </w:r>
          </w:p>
          <w:p w:rsidR="00487CF3" w:rsidRPr="00792809" w:rsidRDefault="00E932C7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7CF3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тверждены дополнения к 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487CF3" w:rsidRPr="00792809">
              <w:rPr>
                <w:rFonts w:ascii="Times New Roman" w:hAnsi="Times New Roman" w:cs="Times New Roman"/>
                <w:sz w:val="24"/>
                <w:szCs w:val="24"/>
              </w:rPr>
              <w:t>ИППСУ в соответствии с типовой моделью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в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92809" w:rsidRPr="00792809" w:rsidTr="00EF4781">
        <w:trPr>
          <w:cantSplit/>
          <w:trHeight w:val="333"/>
        </w:trPr>
        <w:tc>
          <w:tcPr>
            <w:tcW w:w="850" w:type="dxa"/>
            <w:shd w:val="clear" w:color="auto" w:fill="auto"/>
          </w:tcPr>
          <w:p w:rsidR="00487CF3" w:rsidRPr="00792809" w:rsidRDefault="00487CF3" w:rsidP="00F95F3A">
            <w:pPr>
              <w:pStyle w:val="ad"/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ind w:left="644" w:hanging="6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D1EBE" w:rsidRPr="007928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численности граждан, нуждающихся в уходе 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Численность пожилых граждан и инвалидов, нуждающихся в уходе</w:t>
            </w:r>
            <w:r w:rsidR="008E04DE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1150 чел., из них:</w:t>
            </w:r>
          </w:p>
          <w:p w:rsidR="00487CF3" w:rsidRPr="00792809" w:rsidRDefault="000D1EBE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640 </w:t>
            </w:r>
            <w:r w:rsidR="00487CF3" w:rsidRPr="00792809">
              <w:rPr>
                <w:rFonts w:ascii="Times New Roman" w:hAnsi="Times New Roman" w:cs="Times New Roman"/>
                <w:sz w:val="24"/>
                <w:szCs w:val="24"/>
              </w:rPr>
              <w:t>– 1 уровня нуждаемости;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330 – 2 уровня нуждаемости;</w:t>
            </w:r>
          </w:p>
          <w:p w:rsidR="00487CF3" w:rsidRPr="00792809" w:rsidRDefault="000D1EBE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487CF3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– 3 уровня нуждаемости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242"/>
        </w:trPr>
        <w:tc>
          <w:tcPr>
            <w:tcW w:w="16018" w:type="dxa"/>
            <w:gridSpan w:val="8"/>
          </w:tcPr>
          <w:p w:rsidR="00487CF3" w:rsidRPr="00792809" w:rsidRDefault="00487CF3" w:rsidP="00487CF3">
            <w:pPr>
              <w:pStyle w:val="ad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в сфере социального обслуживания в рамках долговременного ухода за гражданами пожилого возраста и инвалидами  гражданам, признанным нуждающимся в уходе, бесплатно в форме социального обслуживания на дому</w:t>
            </w:r>
          </w:p>
        </w:tc>
      </w:tr>
      <w:tr w:rsidR="00792809" w:rsidRPr="00792809" w:rsidTr="00EF4781">
        <w:trPr>
          <w:cantSplit/>
          <w:trHeight w:val="242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гражданам, нуждающимся в уходе, социальных услуг по уходу, включаемых в социальный пакет долговременного ухода, бесплатно в форме социального обслуживания на дому</w:t>
            </w:r>
            <w:r w:rsidR="008E04DE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государственными поставщиками социальных услуг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получающих социальные услуги по уходу, входящие в социальный пакет долговременного ухода, бесплатно в форме социального обслуживания на дому 136 чел., из них:</w:t>
            </w:r>
          </w:p>
          <w:p w:rsidR="00487CF3" w:rsidRPr="00792809" w:rsidRDefault="008E04DE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87CF3" w:rsidRPr="00792809">
              <w:rPr>
                <w:rFonts w:ascii="Times New Roman" w:hAnsi="Times New Roman" w:cs="Times New Roman"/>
                <w:sz w:val="24"/>
                <w:szCs w:val="24"/>
              </w:rPr>
              <w:t>– 1 уровня нуждаемости;</w:t>
            </w:r>
          </w:p>
          <w:p w:rsidR="00487CF3" w:rsidRPr="00792809" w:rsidRDefault="00A20774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E04DE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CF3" w:rsidRPr="00792809">
              <w:rPr>
                <w:rFonts w:ascii="Times New Roman" w:hAnsi="Times New Roman" w:cs="Times New Roman"/>
                <w:sz w:val="24"/>
                <w:szCs w:val="24"/>
              </w:rPr>
              <w:t>– 2 уровня нуждаемости;</w:t>
            </w:r>
          </w:p>
          <w:p w:rsidR="00487CF3" w:rsidRPr="00792809" w:rsidRDefault="008E04DE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0774" w:rsidRPr="007928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CF3" w:rsidRPr="00792809">
              <w:rPr>
                <w:rFonts w:ascii="Times New Roman" w:hAnsi="Times New Roman" w:cs="Times New Roman"/>
                <w:sz w:val="24"/>
                <w:szCs w:val="24"/>
              </w:rPr>
              <w:t>– 3 уровня нуждаемости</w:t>
            </w:r>
          </w:p>
        </w:tc>
        <w:tc>
          <w:tcPr>
            <w:tcW w:w="1417" w:type="dxa"/>
            <w:shd w:val="clear" w:color="auto" w:fill="auto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8E04DE" w:rsidRPr="00792809" w:rsidRDefault="008E04DE" w:rsidP="008E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6108" w:rsidRPr="00792809">
              <w:rPr>
                <w:rFonts w:ascii="Times New Roman" w:hAnsi="Times New Roman" w:cs="Times New Roman"/>
                <w:sz w:val="24"/>
                <w:szCs w:val="24"/>
              </w:rPr>
              <w:t>75 798,46000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E04DE" w:rsidRPr="00792809" w:rsidRDefault="008E04DE" w:rsidP="008E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F3" w:rsidRPr="00792809" w:rsidRDefault="008E04DE" w:rsidP="008E04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 </w:t>
            </w:r>
            <w:r w:rsidR="00216108" w:rsidRPr="00792809">
              <w:rPr>
                <w:rFonts w:ascii="Times New Roman" w:hAnsi="Times New Roman" w:cs="Times New Roman"/>
                <w:sz w:val="24"/>
                <w:szCs w:val="24"/>
              </w:rPr>
              <w:t>765,64102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</w:tr>
      <w:tr w:rsidR="00792809" w:rsidRPr="00792809" w:rsidTr="00EF4781">
        <w:trPr>
          <w:cantSplit/>
          <w:trHeight w:val="1311"/>
        </w:trPr>
        <w:tc>
          <w:tcPr>
            <w:tcW w:w="850" w:type="dxa"/>
            <w:shd w:val="clear" w:color="auto" w:fill="auto"/>
          </w:tcPr>
          <w:p w:rsidR="00487CF3" w:rsidRPr="00792809" w:rsidRDefault="00487CF3" w:rsidP="00F95F3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216108" w:rsidRPr="0079280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 граждан, осуществляющих родственный уход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792809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гражданами, нуждающимися в уходе, которые трудоустроены помощниками по уходу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F1748A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487CF3" w:rsidRPr="00792809">
              <w:rPr>
                <w:rFonts w:ascii="Times New Roman" w:hAnsi="Times New Roman" w:cs="Times New Roman"/>
                <w:bCs/>
                <w:sz w:val="24"/>
                <w:szCs w:val="24"/>
              </w:rPr>
              <w:t>раждан</w:t>
            </w:r>
            <w:r w:rsidRPr="0079280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487CF3" w:rsidRPr="0079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79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осуществляющие </w:t>
            </w:r>
            <w:r w:rsidR="00487CF3" w:rsidRPr="00792809">
              <w:rPr>
                <w:rFonts w:ascii="Times New Roman" w:hAnsi="Times New Roman" w:cs="Times New Roman"/>
                <w:bCs/>
                <w:sz w:val="24"/>
                <w:szCs w:val="24"/>
              </w:rPr>
              <w:t>родственный уход, трудоустроены помощниками по уходу</w:t>
            </w:r>
          </w:p>
        </w:tc>
        <w:tc>
          <w:tcPr>
            <w:tcW w:w="1417" w:type="dxa"/>
            <w:shd w:val="clear" w:color="auto" w:fill="auto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242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68" w:type="dxa"/>
            <w:gridSpan w:val="7"/>
            <w:shd w:val="clear" w:color="auto" w:fill="auto"/>
          </w:tcPr>
          <w:p w:rsidR="00487CF3" w:rsidRPr="00792809" w:rsidRDefault="00487CF3" w:rsidP="00487CF3">
            <w:pPr>
              <w:pStyle w:val="ad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предоставления социальных услуг в стационарных организациях социального обслуживания </w:t>
            </w:r>
          </w:p>
        </w:tc>
      </w:tr>
      <w:tr w:rsidR="00792809" w:rsidRPr="00792809" w:rsidTr="00EF4781">
        <w:trPr>
          <w:cantSplit/>
          <w:trHeight w:val="242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стационарных организаций социального обслуживания, в которых гражданам, нуждающимся в уходе, предоставляются социальные услуги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9D20AC" w:rsidRPr="00792809" w:rsidRDefault="009D20AC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КГАСУ СЗ «Паратунский дом-интернат для престарелых и инвалидов»;</w:t>
            </w:r>
          </w:p>
          <w:p w:rsidR="00487CF3" w:rsidRPr="00792809" w:rsidRDefault="009D20AC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КГАСУ СЗ «Елизовский дом-интернат психоневрологического типа»;</w:t>
            </w:r>
          </w:p>
          <w:p w:rsidR="009D20AC" w:rsidRPr="00792809" w:rsidRDefault="009D20AC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КГАСУ СЗ «Тигильский дом-интернат психоневрологического типа»</w:t>
            </w:r>
          </w:p>
        </w:tc>
        <w:tc>
          <w:tcPr>
            <w:tcW w:w="1417" w:type="dxa"/>
            <w:shd w:val="clear" w:color="auto" w:fill="auto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242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Определение общей численности граждан, нуждающихся в уходе, получающие социальные услуги в стационарной форме социального обслуживания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получающих социальные услуги в стационарных организациях социального обслуживания</w:t>
            </w:r>
            <w:r w:rsidR="009D20AC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– 511 чел.</w:t>
            </w:r>
          </w:p>
        </w:tc>
        <w:tc>
          <w:tcPr>
            <w:tcW w:w="1417" w:type="dxa"/>
            <w:shd w:val="clear" w:color="auto" w:fill="auto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242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Доукомплектация (определение) штатной численности стационарных организаций социального обслуживания в соответствии с рекомендуемыми нормативами штатной численности, утвержденными приказом Минтруда России от 24 ноября 2014 г. № 940н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9D20AC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КГАСУ СЗ «Паратунский дом-интернат для престарелых и инвалидов»</w:t>
            </w:r>
          </w:p>
        </w:tc>
        <w:tc>
          <w:tcPr>
            <w:tcW w:w="1417" w:type="dxa"/>
            <w:shd w:val="clear" w:color="auto" w:fill="auto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в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92809" w:rsidRPr="00792809" w:rsidTr="00EF4781">
        <w:trPr>
          <w:cantSplit/>
          <w:trHeight w:val="242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bCs/>
                <w:sz w:val="24"/>
                <w:szCs w:val="24"/>
              </w:rPr>
              <w:t>4.3.1.</w:t>
            </w:r>
          </w:p>
        </w:tc>
        <w:tc>
          <w:tcPr>
            <w:tcW w:w="3970" w:type="dxa"/>
            <w:shd w:val="clear" w:color="auto" w:fill="auto"/>
          </w:tcPr>
          <w:p w:rsidR="00182D94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Дооснащение стационарных организаций социального обслуживания оборудованием и инвентарем в соответствии с рекомендуемым перечнем оборудования для оснащения стационарных организаций социального обслуживания, утвержденным приказом Минтруда России от 24 ноября 2014 г</w:t>
            </w:r>
            <w:r w:rsidR="009D20AC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№ 940н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9D20AC" w:rsidRPr="00792809" w:rsidRDefault="009D20AC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КГАСУ СЗ «Паратунский дом-интернат для престарелых и инвалидов»;</w:t>
            </w:r>
          </w:p>
          <w:p w:rsidR="00487CF3" w:rsidRPr="00792809" w:rsidRDefault="009D20AC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КГАСУ СЗ «Елизовский дом-интернат психоневрологического типа»</w:t>
            </w:r>
          </w:p>
        </w:tc>
        <w:tc>
          <w:tcPr>
            <w:tcW w:w="1417" w:type="dxa"/>
            <w:shd w:val="clear" w:color="auto" w:fill="auto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в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92809" w:rsidRPr="00792809" w:rsidTr="00EF4781">
        <w:trPr>
          <w:cantSplit/>
          <w:trHeight w:val="242"/>
        </w:trPr>
        <w:tc>
          <w:tcPr>
            <w:tcW w:w="16018" w:type="dxa"/>
            <w:gridSpan w:val="8"/>
          </w:tcPr>
          <w:p w:rsidR="00487CF3" w:rsidRPr="00792809" w:rsidRDefault="00487CF3" w:rsidP="00487CF3">
            <w:pPr>
              <w:pStyle w:val="ad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межведомственного взаимодействия 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организаций социального обслуживания и медицинских организаций</w:t>
            </w:r>
          </w:p>
        </w:tc>
      </w:tr>
      <w:tr w:rsidR="00792809" w:rsidRPr="00792809" w:rsidTr="00EF4781">
        <w:trPr>
          <w:cantSplit/>
          <w:trHeight w:val="1026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tabs>
                <w:tab w:val="left" w:pos="0"/>
                <w:tab w:val="left" w:pos="386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Организация и совершенствование механизма межведомственного взаимодействия, в том числе информационного, между организациями социального обслуживания и медицинскими организациями в целях выявления, включения и нахождения в СДУ граждан, нуждающихся в уходе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края, Министерство здравоохранения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Внесены изменения в совместный акт исполнительных органов Камчатского края в сфере социального обслуживания и в сфере охраны здоровья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188"/>
        </w:trPr>
        <w:tc>
          <w:tcPr>
            <w:tcW w:w="16018" w:type="dxa"/>
            <w:gridSpan w:val="8"/>
          </w:tcPr>
          <w:p w:rsidR="00487CF3" w:rsidRPr="00792809" w:rsidRDefault="00487CF3" w:rsidP="00487CF3">
            <w:pPr>
              <w:pStyle w:val="ad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Мероприятия по профессиональному образованию и профессиональному обучению, а также по дополнительному профессиональному образованию работников организаций социального обслуживания</w:t>
            </w:r>
          </w:p>
        </w:tc>
      </w:tr>
      <w:tr w:rsidR="00792809" w:rsidRPr="00792809" w:rsidTr="00EF4781">
        <w:trPr>
          <w:cantSplit/>
          <w:trHeight w:val="942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организаций, осуществляющих образовательную деятельность,  реализующих программы профессиональной подготовки, программы дополнительного профессионального образования, на базе которых планируется организация обучения по программам профессиональной подготовки, дополнительной профессиональной подготовки/переподготовки и (или) повышения квалификации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266AB3" w:rsidRPr="00792809" w:rsidRDefault="00266AB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Камчатское региональное отделение Общероссийской общественной организации «Российский Красный Крест»;</w:t>
            </w:r>
          </w:p>
          <w:p w:rsidR="00487CF3" w:rsidRPr="00792809" w:rsidRDefault="00266AB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организации, реализующие программы дополнительного профессионального образования в социальной сфере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835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организаций социального обслуживания участвующих в организации и оказании социальных услуг по уходу (помощники по уходу, организаторы ухода) по программам профессиональной подготовки, дополнительного профессионального образования (программы повышения квалификации, программы профессиональной переподготовки) (далее – профессиональные программы).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266AB3" w:rsidRPr="00792809" w:rsidRDefault="00266AB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Основная программа профессионального обучения по должности 18402 «Сиделка (помощник по уходу)»</w:t>
            </w:r>
            <w:r w:rsidR="00B53C69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– 144 ак.ч.</w:t>
            </w:r>
          </w:p>
          <w:p w:rsidR="00487CF3" w:rsidRPr="00792809" w:rsidRDefault="00C82E0F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– 100 чел. в год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br/>
              <w:t>451,44000</w:t>
            </w:r>
            <w:r w:rsidR="00FC1859" w:rsidRPr="00792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краевого бюджета 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br/>
              <w:t>4,56000 тыс. руб.</w:t>
            </w:r>
          </w:p>
        </w:tc>
      </w:tr>
      <w:tr w:rsidR="00792809" w:rsidRPr="00792809" w:rsidTr="00EF4781">
        <w:trPr>
          <w:cantSplit/>
          <w:trHeight w:val="835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Численность прошедших обучение по профессиональным программам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Численность прошедших обучение помощников по уходу</w:t>
            </w:r>
            <w:r w:rsidR="001B0F53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24 чел. за год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2099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организаций социального обслуживания, обеспечивающих функционирование системы долговременного ухода (эксперт по оценке нуждаемости, социальный координатор и др.) по профессиональным программам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5330C5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Проведено обучение 20 работников организаций социального обслуживания, обеспечивающих функционирование системы долговременного ухода по профессиональным программам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в</w:t>
            </w:r>
            <w:r w:rsidR="003B7E63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B7E63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792809" w:rsidRPr="00792809" w:rsidTr="00EF4781">
        <w:trPr>
          <w:cantSplit/>
          <w:trHeight w:val="1496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EF47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Численность прошедших обучение по профессиональным программам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4253" w:type="dxa"/>
            <w:shd w:val="clear" w:color="auto" w:fill="auto"/>
          </w:tcPr>
          <w:p w:rsidR="003F180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Численность прошедших обучение</w:t>
            </w:r>
            <w:r w:rsidR="003F1803" w:rsidRPr="007928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7CF3" w:rsidRPr="00792809" w:rsidRDefault="003F180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87CF3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ксперт по оценке нуждаемости 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F4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CF3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6 чел., </w:t>
            </w:r>
          </w:p>
          <w:p w:rsidR="00487CF3" w:rsidRPr="00792809" w:rsidRDefault="003F180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="00487CF3"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87CF3" w:rsidRPr="00792809"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212"/>
        </w:trPr>
        <w:tc>
          <w:tcPr>
            <w:tcW w:w="16018" w:type="dxa"/>
            <w:gridSpan w:val="8"/>
          </w:tcPr>
          <w:p w:rsidR="00487CF3" w:rsidRPr="00792809" w:rsidRDefault="00487CF3" w:rsidP="00487CF3">
            <w:pPr>
              <w:pStyle w:val="ad"/>
              <w:widowControl w:val="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контрольных мероприятий</w:t>
            </w:r>
          </w:p>
        </w:tc>
      </w:tr>
      <w:tr w:rsidR="00792809" w:rsidRPr="00792809" w:rsidTr="00EF4781">
        <w:trPr>
          <w:cantSplit/>
          <w:trHeight w:val="784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487C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качества предоставления гражданам, нуждающимся в уходе, социальных услуг по уходу, включенных в социальный пакет долговременного 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br/>
              <w:t>ухода</w:t>
            </w:r>
          </w:p>
        </w:tc>
        <w:tc>
          <w:tcPr>
            <w:tcW w:w="2126" w:type="dxa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края,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ТКЦ,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поставщики социальных услуг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487CF3" w:rsidP="00487C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Проведение на постоянной основе контрольных мероприятий в целях проверки результативности исполнения договора и дополнения к индивидуальной программе (включая исполнение помощником по уходу своих должностных обязанностей)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trHeight w:val="514"/>
        </w:trPr>
        <w:tc>
          <w:tcPr>
            <w:tcW w:w="850" w:type="dxa"/>
            <w:shd w:val="clear" w:color="auto" w:fill="auto"/>
          </w:tcPr>
          <w:p w:rsidR="00487CF3" w:rsidRPr="00792809" w:rsidRDefault="00487CF3" w:rsidP="00487CF3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970" w:type="dxa"/>
            <w:shd w:val="clear" w:color="auto" w:fill="auto"/>
          </w:tcPr>
          <w:p w:rsidR="00487CF3" w:rsidRPr="00792809" w:rsidRDefault="00487CF3" w:rsidP="00487C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Мониторинг функционирования СДУ</w:t>
            </w:r>
          </w:p>
        </w:tc>
        <w:tc>
          <w:tcPr>
            <w:tcW w:w="2126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РКЦ, ТКЦ</w:t>
            </w:r>
          </w:p>
        </w:tc>
        <w:tc>
          <w:tcPr>
            <w:tcW w:w="4253" w:type="dxa"/>
            <w:shd w:val="clear" w:color="auto" w:fill="auto"/>
          </w:tcPr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ежемесячно постоянного наблюдения посредством сбора, обобщения, анализа и систематизации информации: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1) по выявлению ТКЦ граждан, потенциально нуждающихся в уходе; 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2) по определению экспертом по оценке нуждаемости индивидуальной потребности гражданина в социальном обслуживании, в том числе в социальных услугах по уходу;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3) по исполнению поставщиком социальных услуг дополнения к индивидуальной программе;</w:t>
            </w:r>
          </w:p>
          <w:p w:rsidR="00487CF3" w:rsidRPr="00792809" w:rsidRDefault="00487CF3" w:rsidP="00EF47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 xml:space="preserve">4) по получению и исполнению медицинских рекомендаций по 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ухода за гражданином, нуждающемся в уходе</w:t>
            </w:r>
          </w:p>
        </w:tc>
        <w:tc>
          <w:tcPr>
            <w:tcW w:w="1417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419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983" w:type="dxa"/>
            <w:gridSpan w:val="2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92809" w:rsidRPr="00792809" w:rsidTr="00EF4781">
        <w:trPr>
          <w:cantSplit/>
          <w:trHeight w:val="1249"/>
        </w:trPr>
        <w:tc>
          <w:tcPr>
            <w:tcW w:w="14096" w:type="dxa"/>
            <w:gridSpan w:val="7"/>
            <w:shd w:val="clear" w:color="auto" w:fill="auto"/>
          </w:tcPr>
          <w:p w:rsidR="00487CF3" w:rsidRPr="00792809" w:rsidRDefault="00487CF3" w:rsidP="00487C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2" w:type="dxa"/>
          </w:tcPr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Всего средств</w:t>
            </w:r>
            <w:r w:rsidRPr="00792809">
              <w:rPr>
                <w:rFonts w:ascii="Times New Roman" w:hAnsi="Times New Roman" w:cs="Times New Roman"/>
                <w:sz w:val="24"/>
                <w:szCs w:val="24"/>
              </w:rPr>
              <w:br/>
              <w:t>77 020,10102 тыс. руб.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76 249,90000 тыс. руб.</w:t>
            </w: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CF3" w:rsidRPr="00792809" w:rsidRDefault="00487CF3" w:rsidP="00487C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09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770,20102 тыс. руб.</w:t>
            </w:r>
          </w:p>
        </w:tc>
      </w:tr>
    </w:tbl>
    <w:p w:rsidR="00487CF3" w:rsidRPr="00487CF3" w:rsidRDefault="00487CF3" w:rsidP="00487CF3">
      <w:pPr>
        <w:rPr>
          <w:rFonts w:ascii="Times New Roman" w:hAnsi="Times New Roman" w:cs="Times New Roman"/>
        </w:rPr>
      </w:pPr>
    </w:p>
    <w:p w:rsidR="00487CF3" w:rsidRPr="00487CF3" w:rsidRDefault="00487CF3" w:rsidP="00AD2DCD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</w:p>
    <w:p w:rsidR="00487CF3" w:rsidRPr="00487CF3" w:rsidRDefault="00487CF3" w:rsidP="00487C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87CF3" w:rsidRPr="00487CF3" w:rsidSect="00AD2DC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2A" w:rsidRDefault="00EC5B2A" w:rsidP="0031799B">
      <w:pPr>
        <w:spacing w:after="0" w:line="240" w:lineRule="auto"/>
      </w:pPr>
      <w:r>
        <w:separator/>
      </w:r>
    </w:p>
  </w:endnote>
  <w:endnote w:type="continuationSeparator" w:id="0">
    <w:p w:rsidR="00EC5B2A" w:rsidRDefault="00EC5B2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2A" w:rsidRDefault="00EC5B2A" w:rsidP="0031799B">
      <w:pPr>
        <w:spacing w:after="0" w:line="240" w:lineRule="auto"/>
      </w:pPr>
      <w:r>
        <w:separator/>
      </w:r>
    </w:p>
  </w:footnote>
  <w:footnote w:type="continuationSeparator" w:id="0">
    <w:p w:rsidR="00EC5B2A" w:rsidRDefault="00EC5B2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26047251"/>
      <w:docPartObj>
        <w:docPartGallery w:val="Page Numbers (Top of Page)"/>
        <w:docPartUnique/>
      </w:docPartObj>
    </w:sdtPr>
    <w:sdtEndPr/>
    <w:sdtContent>
      <w:p w:rsidR="00A20774" w:rsidRPr="00541D74" w:rsidRDefault="00A20774">
        <w:pPr>
          <w:pStyle w:val="aa"/>
          <w:jc w:val="center"/>
          <w:rPr>
            <w:rFonts w:ascii="Times New Roman" w:hAnsi="Times New Roman" w:cs="Times New Roman"/>
          </w:rPr>
        </w:pPr>
        <w:r w:rsidRPr="00541D74">
          <w:rPr>
            <w:rFonts w:ascii="Times New Roman" w:hAnsi="Times New Roman" w:cs="Times New Roman"/>
          </w:rPr>
          <w:fldChar w:fldCharType="begin"/>
        </w:r>
        <w:r w:rsidRPr="00541D74">
          <w:rPr>
            <w:rFonts w:ascii="Times New Roman" w:hAnsi="Times New Roman" w:cs="Times New Roman"/>
          </w:rPr>
          <w:instrText>PAGE   \* MERGEFORMAT</w:instrText>
        </w:r>
        <w:r w:rsidRPr="00541D74">
          <w:rPr>
            <w:rFonts w:ascii="Times New Roman" w:hAnsi="Times New Roman" w:cs="Times New Roman"/>
          </w:rPr>
          <w:fldChar w:fldCharType="separate"/>
        </w:r>
        <w:r w:rsidR="00EF4781">
          <w:rPr>
            <w:rFonts w:ascii="Times New Roman" w:hAnsi="Times New Roman" w:cs="Times New Roman"/>
            <w:noProof/>
          </w:rPr>
          <w:t>16</w:t>
        </w:r>
        <w:r w:rsidRPr="00541D74">
          <w:rPr>
            <w:rFonts w:ascii="Times New Roman" w:hAnsi="Times New Roman" w:cs="Times New Roman"/>
          </w:rPr>
          <w:fldChar w:fldCharType="end"/>
        </w:r>
      </w:p>
    </w:sdtContent>
  </w:sdt>
  <w:p w:rsidR="00A20774" w:rsidRDefault="00A207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48D"/>
    <w:multiLevelType w:val="hybridMultilevel"/>
    <w:tmpl w:val="2E1C64D6"/>
    <w:lvl w:ilvl="0" w:tplc="06A6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05E49"/>
    <w:multiLevelType w:val="hybridMultilevel"/>
    <w:tmpl w:val="E0C477F6"/>
    <w:lvl w:ilvl="0" w:tplc="A6B01E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9A683F"/>
    <w:multiLevelType w:val="hybridMultilevel"/>
    <w:tmpl w:val="04DCD7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FC14328"/>
    <w:multiLevelType w:val="hybridMultilevel"/>
    <w:tmpl w:val="3BCA09DA"/>
    <w:lvl w:ilvl="0" w:tplc="BF66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0B8C"/>
    <w:rsid w:val="00004381"/>
    <w:rsid w:val="00014DD6"/>
    <w:rsid w:val="00025151"/>
    <w:rsid w:val="00033533"/>
    <w:rsid w:val="00040443"/>
    <w:rsid w:val="00045111"/>
    <w:rsid w:val="00045304"/>
    <w:rsid w:val="00053869"/>
    <w:rsid w:val="00066C50"/>
    <w:rsid w:val="00076132"/>
    <w:rsid w:val="00077162"/>
    <w:rsid w:val="00082619"/>
    <w:rsid w:val="0008297E"/>
    <w:rsid w:val="00095795"/>
    <w:rsid w:val="000B1239"/>
    <w:rsid w:val="000C7139"/>
    <w:rsid w:val="000D1EBE"/>
    <w:rsid w:val="000E53EF"/>
    <w:rsid w:val="000E762A"/>
    <w:rsid w:val="00112C1A"/>
    <w:rsid w:val="00132997"/>
    <w:rsid w:val="00140E22"/>
    <w:rsid w:val="001440F7"/>
    <w:rsid w:val="00154F16"/>
    <w:rsid w:val="00180140"/>
    <w:rsid w:val="00181702"/>
    <w:rsid w:val="00181A55"/>
    <w:rsid w:val="00182D94"/>
    <w:rsid w:val="001A7365"/>
    <w:rsid w:val="001B0F53"/>
    <w:rsid w:val="001C15D6"/>
    <w:rsid w:val="001C2D01"/>
    <w:rsid w:val="001D00F5"/>
    <w:rsid w:val="001D4724"/>
    <w:rsid w:val="002110BD"/>
    <w:rsid w:val="00214862"/>
    <w:rsid w:val="00216108"/>
    <w:rsid w:val="00233FCB"/>
    <w:rsid w:val="0024385A"/>
    <w:rsid w:val="00257670"/>
    <w:rsid w:val="00257948"/>
    <w:rsid w:val="00264F3D"/>
    <w:rsid w:val="00266AB3"/>
    <w:rsid w:val="0028231B"/>
    <w:rsid w:val="00295AC8"/>
    <w:rsid w:val="002A2F53"/>
    <w:rsid w:val="002A6CCD"/>
    <w:rsid w:val="002C2B5A"/>
    <w:rsid w:val="002D23A5"/>
    <w:rsid w:val="002D5D0F"/>
    <w:rsid w:val="002E2355"/>
    <w:rsid w:val="002E4E87"/>
    <w:rsid w:val="002F3844"/>
    <w:rsid w:val="0030022E"/>
    <w:rsid w:val="00313CF4"/>
    <w:rsid w:val="0031799B"/>
    <w:rsid w:val="003235C5"/>
    <w:rsid w:val="00327B6F"/>
    <w:rsid w:val="0034463A"/>
    <w:rsid w:val="00364512"/>
    <w:rsid w:val="00374C3C"/>
    <w:rsid w:val="00380845"/>
    <w:rsid w:val="0038403D"/>
    <w:rsid w:val="00397C94"/>
    <w:rsid w:val="003A5B7B"/>
    <w:rsid w:val="003B0709"/>
    <w:rsid w:val="003B52E1"/>
    <w:rsid w:val="003B55E1"/>
    <w:rsid w:val="003B7E63"/>
    <w:rsid w:val="003C30E0"/>
    <w:rsid w:val="003C43B2"/>
    <w:rsid w:val="003C462B"/>
    <w:rsid w:val="003D6E95"/>
    <w:rsid w:val="003F1803"/>
    <w:rsid w:val="0042026E"/>
    <w:rsid w:val="00427ED8"/>
    <w:rsid w:val="0043251D"/>
    <w:rsid w:val="0043505F"/>
    <w:rsid w:val="004351FE"/>
    <w:rsid w:val="004415AF"/>
    <w:rsid w:val="004440D5"/>
    <w:rsid w:val="00453575"/>
    <w:rsid w:val="004549E8"/>
    <w:rsid w:val="004559D2"/>
    <w:rsid w:val="00466B97"/>
    <w:rsid w:val="00481A4F"/>
    <w:rsid w:val="00487CF3"/>
    <w:rsid w:val="004B221A"/>
    <w:rsid w:val="004B3F35"/>
    <w:rsid w:val="004C1C88"/>
    <w:rsid w:val="004D4B69"/>
    <w:rsid w:val="004E00B2"/>
    <w:rsid w:val="004E554E"/>
    <w:rsid w:val="004E6A87"/>
    <w:rsid w:val="004F39C1"/>
    <w:rsid w:val="00503FC3"/>
    <w:rsid w:val="005113A7"/>
    <w:rsid w:val="0051401B"/>
    <w:rsid w:val="005271B3"/>
    <w:rsid w:val="005330C5"/>
    <w:rsid w:val="00541D74"/>
    <w:rsid w:val="005564BF"/>
    <w:rsid w:val="005578C9"/>
    <w:rsid w:val="00563B33"/>
    <w:rsid w:val="0057297F"/>
    <w:rsid w:val="00576D34"/>
    <w:rsid w:val="00576F0F"/>
    <w:rsid w:val="005846D7"/>
    <w:rsid w:val="00586A1D"/>
    <w:rsid w:val="00591E3F"/>
    <w:rsid w:val="005933B8"/>
    <w:rsid w:val="00593FDC"/>
    <w:rsid w:val="005A5456"/>
    <w:rsid w:val="005D2494"/>
    <w:rsid w:val="005D31B3"/>
    <w:rsid w:val="005E1001"/>
    <w:rsid w:val="005F11A7"/>
    <w:rsid w:val="005F1F7D"/>
    <w:rsid w:val="006271E6"/>
    <w:rsid w:val="00631037"/>
    <w:rsid w:val="0064123A"/>
    <w:rsid w:val="00650CAB"/>
    <w:rsid w:val="00657455"/>
    <w:rsid w:val="00663D27"/>
    <w:rsid w:val="006664BC"/>
    <w:rsid w:val="00681BFE"/>
    <w:rsid w:val="00691AED"/>
    <w:rsid w:val="0069601C"/>
    <w:rsid w:val="0069679F"/>
    <w:rsid w:val="006A0968"/>
    <w:rsid w:val="006A541B"/>
    <w:rsid w:val="006B115E"/>
    <w:rsid w:val="006B270B"/>
    <w:rsid w:val="006B5C60"/>
    <w:rsid w:val="006E593A"/>
    <w:rsid w:val="006F5D44"/>
    <w:rsid w:val="00704CED"/>
    <w:rsid w:val="007131B4"/>
    <w:rsid w:val="007164B5"/>
    <w:rsid w:val="00723EB0"/>
    <w:rsid w:val="00725A0F"/>
    <w:rsid w:val="00730A43"/>
    <w:rsid w:val="0074156B"/>
    <w:rsid w:val="00744B7F"/>
    <w:rsid w:val="00792809"/>
    <w:rsid w:val="00792EC4"/>
    <w:rsid w:val="007933FA"/>
    <w:rsid w:val="00796B9B"/>
    <w:rsid w:val="007A4420"/>
    <w:rsid w:val="007B3851"/>
    <w:rsid w:val="007D45B1"/>
    <w:rsid w:val="007D746A"/>
    <w:rsid w:val="007E7ADA"/>
    <w:rsid w:val="007F3D5B"/>
    <w:rsid w:val="007F519E"/>
    <w:rsid w:val="008017C3"/>
    <w:rsid w:val="008038FB"/>
    <w:rsid w:val="00812B9A"/>
    <w:rsid w:val="0085578D"/>
    <w:rsid w:val="00860C71"/>
    <w:rsid w:val="00866E8B"/>
    <w:rsid w:val="008708D4"/>
    <w:rsid w:val="00877AA4"/>
    <w:rsid w:val="0089042F"/>
    <w:rsid w:val="00894735"/>
    <w:rsid w:val="00895068"/>
    <w:rsid w:val="008B1995"/>
    <w:rsid w:val="008B668F"/>
    <w:rsid w:val="008C0054"/>
    <w:rsid w:val="008C7B62"/>
    <w:rsid w:val="008D6646"/>
    <w:rsid w:val="008D7127"/>
    <w:rsid w:val="008E04DE"/>
    <w:rsid w:val="008E2E6B"/>
    <w:rsid w:val="008E440F"/>
    <w:rsid w:val="008F2635"/>
    <w:rsid w:val="00901AE9"/>
    <w:rsid w:val="0090254C"/>
    <w:rsid w:val="00907229"/>
    <w:rsid w:val="0091585A"/>
    <w:rsid w:val="00925E4D"/>
    <w:rsid w:val="009277F0"/>
    <w:rsid w:val="0093395B"/>
    <w:rsid w:val="00937603"/>
    <w:rsid w:val="0094073A"/>
    <w:rsid w:val="00943917"/>
    <w:rsid w:val="0095264E"/>
    <w:rsid w:val="0095344D"/>
    <w:rsid w:val="009550CD"/>
    <w:rsid w:val="00957E6C"/>
    <w:rsid w:val="0096751B"/>
    <w:rsid w:val="009733EF"/>
    <w:rsid w:val="00997969"/>
    <w:rsid w:val="009A445E"/>
    <w:rsid w:val="009A471F"/>
    <w:rsid w:val="009B063D"/>
    <w:rsid w:val="009B4604"/>
    <w:rsid w:val="009D20AC"/>
    <w:rsid w:val="009E1513"/>
    <w:rsid w:val="009F320C"/>
    <w:rsid w:val="009F7443"/>
    <w:rsid w:val="00A10121"/>
    <w:rsid w:val="00A20774"/>
    <w:rsid w:val="00A41FA6"/>
    <w:rsid w:val="00A43195"/>
    <w:rsid w:val="00A4791F"/>
    <w:rsid w:val="00A572D2"/>
    <w:rsid w:val="00A8227F"/>
    <w:rsid w:val="00A834AC"/>
    <w:rsid w:val="00A84370"/>
    <w:rsid w:val="00AA3A88"/>
    <w:rsid w:val="00AB0F55"/>
    <w:rsid w:val="00AB1080"/>
    <w:rsid w:val="00AB3ECC"/>
    <w:rsid w:val="00AC6E43"/>
    <w:rsid w:val="00AC717D"/>
    <w:rsid w:val="00AD2DCD"/>
    <w:rsid w:val="00AE126F"/>
    <w:rsid w:val="00AF19F6"/>
    <w:rsid w:val="00B03559"/>
    <w:rsid w:val="00B11806"/>
    <w:rsid w:val="00B12F65"/>
    <w:rsid w:val="00B14E12"/>
    <w:rsid w:val="00B16105"/>
    <w:rsid w:val="00B17A8B"/>
    <w:rsid w:val="00B26549"/>
    <w:rsid w:val="00B4569B"/>
    <w:rsid w:val="00B539FF"/>
    <w:rsid w:val="00B53C69"/>
    <w:rsid w:val="00B60BE1"/>
    <w:rsid w:val="00B62CAD"/>
    <w:rsid w:val="00B759EC"/>
    <w:rsid w:val="00B75E4C"/>
    <w:rsid w:val="00B81EC3"/>
    <w:rsid w:val="00B831E8"/>
    <w:rsid w:val="00B833C0"/>
    <w:rsid w:val="00BA5DFA"/>
    <w:rsid w:val="00BA6DC7"/>
    <w:rsid w:val="00BB2A53"/>
    <w:rsid w:val="00BB478D"/>
    <w:rsid w:val="00BD13FF"/>
    <w:rsid w:val="00BE1E47"/>
    <w:rsid w:val="00BF3269"/>
    <w:rsid w:val="00C00B77"/>
    <w:rsid w:val="00C12A7C"/>
    <w:rsid w:val="00C14546"/>
    <w:rsid w:val="00C176E1"/>
    <w:rsid w:val="00C34641"/>
    <w:rsid w:val="00C366DA"/>
    <w:rsid w:val="00C37B1E"/>
    <w:rsid w:val="00C442AB"/>
    <w:rsid w:val="00C4490F"/>
    <w:rsid w:val="00C502D0"/>
    <w:rsid w:val="00C5596B"/>
    <w:rsid w:val="00C606F4"/>
    <w:rsid w:val="00C630E1"/>
    <w:rsid w:val="00C65A2F"/>
    <w:rsid w:val="00C66C55"/>
    <w:rsid w:val="00C72852"/>
    <w:rsid w:val="00C73DCC"/>
    <w:rsid w:val="00C82E0F"/>
    <w:rsid w:val="00C90D3D"/>
    <w:rsid w:val="00CA6EEB"/>
    <w:rsid w:val="00CB49F5"/>
    <w:rsid w:val="00CB504D"/>
    <w:rsid w:val="00D13C4A"/>
    <w:rsid w:val="00D16B35"/>
    <w:rsid w:val="00D206A1"/>
    <w:rsid w:val="00D31705"/>
    <w:rsid w:val="00D330ED"/>
    <w:rsid w:val="00D464FE"/>
    <w:rsid w:val="00D50172"/>
    <w:rsid w:val="00D51DAE"/>
    <w:rsid w:val="00DB7634"/>
    <w:rsid w:val="00DC1297"/>
    <w:rsid w:val="00DC13A8"/>
    <w:rsid w:val="00DD32C1"/>
    <w:rsid w:val="00DD3A94"/>
    <w:rsid w:val="00DE652E"/>
    <w:rsid w:val="00DF3901"/>
    <w:rsid w:val="00DF3A35"/>
    <w:rsid w:val="00E159EE"/>
    <w:rsid w:val="00E17C0B"/>
    <w:rsid w:val="00E21060"/>
    <w:rsid w:val="00E345F0"/>
    <w:rsid w:val="00E40D0A"/>
    <w:rsid w:val="00E43CC4"/>
    <w:rsid w:val="00E61A8D"/>
    <w:rsid w:val="00E72DA7"/>
    <w:rsid w:val="00E8524F"/>
    <w:rsid w:val="00E92F48"/>
    <w:rsid w:val="00E932C7"/>
    <w:rsid w:val="00E942EE"/>
    <w:rsid w:val="00EC2DBB"/>
    <w:rsid w:val="00EC5B2A"/>
    <w:rsid w:val="00EE7865"/>
    <w:rsid w:val="00EF4781"/>
    <w:rsid w:val="00EF524F"/>
    <w:rsid w:val="00F148B5"/>
    <w:rsid w:val="00F1748A"/>
    <w:rsid w:val="00F46EC1"/>
    <w:rsid w:val="00F470F0"/>
    <w:rsid w:val="00F52709"/>
    <w:rsid w:val="00F63133"/>
    <w:rsid w:val="00F77B37"/>
    <w:rsid w:val="00F81A81"/>
    <w:rsid w:val="00F90C63"/>
    <w:rsid w:val="00F95F3A"/>
    <w:rsid w:val="00FA0C0A"/>
    <w:rsid w:val="00FA2582"/>
    <w:rsid w:val="00FB47AC"/>
    <w:rsid w:val="00FB5B3A"/>
    <w:rsid w:val="00FC1859"/>
    <w:rsid w:val="00FE0846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AC2B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C66C55"/>
    <w:pPr>
      <w:ind w:left="720"/>
      <w:contextualSpacing/>
    </w:pPr>
  </w:style>
  <w:style w:type="paragraph" w:customStyle="1" w:styleId="ConsPlusTitle">
    <w:name w:val="ConsPlusTitle"/>
    <w:uiPriority w:val="99"/>
    <w:rsid w:val="00AD2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59EB2-22D4-4CF5-A9E4-398D39F2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16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Хамченков Алексей Викторович</cp:lastModifiedBy>
  <cp:revision>7</cp:revision>
  <cp:lastPrinted>2021-10-08T05:51:00Z</cp:lastPrinted>
  <dcterms:created xsi:type="dcterms:W3CDTF">2022-12-14T08:18:00Z</dcterms:created>
  <dcterms:modified xsi:type="dcterms:W3CDTF">2022-12-14T23:10:00Z</dcterms:modified>
</cp:coreProperties>
</file>