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4F" w:rsidRDefault="00D81E4F" w:rsidP="0016280D">
      <w:pPr>
        <w:jc w:val="center"/>
        <w:rPr>
          <w:color w:val="000000"/>
          <w:sz w:val="28"/>
          <w:szCs w:val="28"/>
        </w:rPr>
      </w:pPr>
      <w:r>
        <w:rPr>
          <w:color w:val="000000"/>
          <w:sz w:val="28"/>
          <w:szCs w:val="28"/>
        </w:rPr>
        <w:t>Пояснительная записка</w:t>
      </w:r>
    </w:p>
    <w:p w:rsidR="00A065A4" w:rsidRDefault="00D81E4F" w:rsidP="005B38CB">
      <w:pPr>
        <w:jc w:val="center"/>
        <w:rPr>
          <w:color w:val="000000"/>
          <w:sz w:val="28"/>
          <w:szCs w:val="28"/>
        </w:rPr>
      </w:pPr>
      <w:r>
        <w:rPr>
          <w:color w:val="000000"/>
          <w:sz w:val="28"/>
          <w:szCs w:val="28"/>
        </w:rPr>
        <w:t>к проекту постановления Правительства Камчатского края</w:t>
      </w:r>
      <w:r w:rsidR="005B38CB">
        <w:rPr>
          <w:color w:val="000000"/>
          <w:sz w:val="28"/>
          <w:szCs w:val="28"/>
        </w:rPr>
        <w:t xml:space="preserve"> </w:t>
      </w:r>
    </w:p>
    <w:p w:rsidR="00A065A4" w:rsidRDefault="00A065A4" w:rsidP="005B38CB">
      <w:pPr>
        <w:jc w:val="center"/>
        <w:rPr>
          <w:bCs/>
          <w:kern w:val="32"/>
          <w:sz w:val="28"/>
          <w:szCs w:val="28"/>
        </w:rPr>
      </w:pPr>
      <w:r w:rsidRPr="006B412B">
        <w:rPr>
          <w:szCs w:val="28"/>
        </w:rPr>
        <w:t>"</w:t>
      </w:r>
      <w:r w:rsidR="00275D03" w:rsidRPr="00275D03">
        <w:rPr>
          <w:bCs/>
          <w:kern w:val="32"/>
          <w:sz w:val="28"/>
          <w:szCs w:val="28"/>
        </w:rPr>
        <w:t xml:space="preserve">Об оказании государственной социальной помощи </w:t>
      </w:r>
    </w:p>
    <w:p w:rsidR="00D81E4F" w:rsidRDefault="00275D03" w:rsidP="005B38CB">
      <w:pPr>
        <w:jc w:val="center"/>
        <w:rPr>
          <w:bCs/>
          <w:kern w:val="32"/>
          <w:sz w:val="28"/>
          <w:szCs w:val="28"/>
        </w:rPr>
      </w:pPr>
      <w:r w:rsidRPr="00275D03">
        <w:rPr>
          <w:bCs/>
          <w:kern w:val="32"/>
          <w:sz w:val="28"/>
          <w:szCs w:val="28"/>
        </w:rPr>
        <w:t>на основании социального контракта в Камчатском крае</w:t>
      </w:r>
      <w:r w:rsidR="00A065A4" w:rsidRPr="006B412B">
        <w:rPr>
          <w:szCs w:val="28"/>
        </w:rPr>
        <w:t>"</w:t>
      </w:r>
    </w:p>
    <w:p w:rsidR="0016280D" w:rsidRDefault="0016280D" w:rsidP="0016280D">
      <w:pPr>
        <w:tabs>
          <w:tab w:val="left" w:pos="-4395"/>
        </w:tabs>
        <w:autoSpaceDE w:val="0"/>
        <w:autoSpaceDN w:val="0"/>
        <w:adjustRightInd w:val="0"/>
        <w:rPr>
          <w:bCs/>
          <w:kern w:val="32"/>
          <w:sz w:val="28"/>
          <w:szCs w:val="28"/>
        </w:rPr>
      </w:pPr>
    </w:p>
    <w:p w:rsidR="00437089" w:rsidRDefault="00437089" w:rsidP="0016280D">
      <w:pPr>
        <w:tabs>
          <w:tab w:val="left" w:pos="-4395"/>
        </w:tabs>
        <w:autoSpaceDE w:val="0"/>
        <w:autoSpaceDN w:val="0"/>
        <w:adjustRightInd w:val="0"/>
        <w:rPr>
          <w:bCs/>
          <w:kern w:val="32"/>
          <w:sz w:val="28"/>
          <w:szCs w:val="28"/>
        </w:rPr>
      </w:pPr>
    </w:p>
    <w:p w:rsidR="00C12471" w:rsidRDefault="00A065A4" w:rsidP="00A065A4">
      <w:pPr>
        <w:jc w:val="both"/>
        <w:rPr>
          <w:bCs/>
          <w:kern w:val="32"/>
          <w:sz w:val="28"/>
          <w:szCs w:val="28"/>
        </w:rPr>
      </w:pPr>
      <w:r>
        <w:rPr>
          <w:bCs/>
          <w:kern w:val="32"/>
          <w:sz w:val="28"/>
          <w:szCs w:val="28"/>
        </w:rPr>
        <w:tab/>
      </w:r>
      <w:r w:rsidR="0016280D" w:rsidRPr="00FD200A">
        <w:rPr>
          <w:bCs/>
          <w:kern w:val="32"/>
          <w:sz w:val="28"/>
          <w:szCs w:val="28"/>
        </w:rPr>
        <w:t xml:space="preserve">Проект постановления Правительства Камчатского края </w:t>
      </w:r>
      <w:r w:rsidRPr="006B412B">
        <w:rPr>
          <w:szCs w:val="28"/>
        </w:rPr>
        <w:t>"</w:t>
      </w:r>
      <w:r w:rsidRPr="00275D03">
        <w:rPr>
          <w:bCs/>
          <w:kern w:val="32"/>
          <w:sz w:val="28"/>
          <w:szCs w:val="28"/>
        </w:rPr>
        <w:t>Об оказании государственной социальной помощи на основании социального контракта в Камчатском крае</w:t>
      </w:r>
      <w:r w:rsidRPr="006B412B">
        <w:rPr>
          <w:szCs w:val="28"/>
        </w:rPr>
        <w:t>"</w:t>
      </w:r>
      <w:r w:rsidR="005B38CB" w:rsidRPr="00FD200A">
        <w:rPr>
          <w:bCs/>
          <w:kern w:val="32"/>
          <w:sz w:val="28"/>
          <w:szCs w:val="28"/>
        </w:rPr>
        <w:t xml:space="preserve"> (далее – </w:t>
      </w:r>
      <w:r w:rsidR="0070786D">
        <w:rPr>
          <w:bCs/>
          <w:kern w:val="32"/>
          <w:sz w:val="28"/>
          <w:szCs w:val="28"/>
        </w:rPr>
        <w:t>проект постановления)</w:t>
      </w:r>
      <w:r w:rsidR="00C12471" w:rsidRPr="00C12471">
        <w:t xml:space="preserve"> </w:t>
      </w:r>
      <w:r w:rsidR="00C12471" w:rsidRPr="00C12471">
        <w:rPr>
          <w:bCs/>
          <w:kern w:val="32"/>
          <w:sz w:val="28"/>
          <w:szCs w:val="28"/>
        </w:rPr>
        <w:t>разработан в целях реализации Федерального закона Российской Федерации от 17.07.1999 № 178-ФЗ "О государственной социальной помощи" и Закона Камчатского края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w:t>
      </w:r>
    </w:p>
    <w:p w:rsidR="00AB6DC2" w:rsidRDefault="00C12471" w:rsidP="00A065A4">
      <w:pPr>
        <w:jc w:val="both"/>
        <w:rPr>
          <w:bCs/>
          <w:kern w:val="32"/>
          <w:sz w:val="28"/>
          <w:szCs w:val="28"/>
        </w:rPr>
      </w:pPr>
      <w:r>
        <w:rPr>
          <w:bCs/>
          <w:kern w:val="32"/>
          <w:sz w:val="28"/>
          <w:szCs w:val="28"/>
        </w:rPr>
        <w:tab/>
        <w:t>Проектом постановления предусмотрено утверждение Порядка оказания государственной социальной помощи на основании социального контракта</w:t>
      </w:r>
      <w:r w:rsidR="00E13A5F">
        <w:rPr>
          <w:bCs/>
          <w:kern w:val="32"/>
          <w:sz w:val="28"/>
          <w:szCs w:val="28"/>
        </w:rPr>
        <w:t xml:space="preserve"> (далее – Порядок), которым</w:t>
      </w:r>
      <w:r w:rsidR="00AE104A">
        <w:rPr>
          <w:bCs/>
          <w:kern w:val="32"/>
          <w:sz w:val="28"/>
          <w:szCs w:val="28"/>
        </w:rPr>
        <w:t>,</w:t>
      </w:r>
      <w:r w:rsidR="00E13A5F">
        <w:rPr>
          <w:bCs/>
          <w:kern w:val="32"/>
          <w:sz w:val="28"/>
          <w:szCs w:val="28"/>
        </w:rPr>
        <w:t xml:space="preserve"> в свою очередь</w:t>
      </w:r>
      <w:r w:rsidR="00AE104A">
        <w:rPr>
          <w:bCs/>
          <w:kern w:val="32"/>
          <w:sz w:val="28"/>
          <w:szCs w:val="28"/>
        </w:rPr>
        <w:t>,</w:t>
      </w:r>
      <w:r w:rsidR="00E13A5F">
        <w:rPr>
          <w:bCs/>
          <w:kern w:val="32"/>
          <w:sz w:val="28"/>
          <w:szCs w:val="28"/>
        </w:rPr>
        <w:t xml:space="preserve"> устанавливается размер, механизм, </w:t>
      </w:r>
      <w:r w:rsidR="00E13A5F" w:rsidRPr="00E13A5F">
        <w:rPr>
          <w:bCs/>
          <w:kern w:val="32"/>
          <w:sz w:val="28"/>
          <w:szCs w:val="28"/>
        </w:rPr>
        <w:t>условия назначения и выплаты государственной социальной помощи на основании социального контракта семьям и одиноко проживающим гражданам, которые по независящим от них причинам имеют среднедушевой доход ниже величины прожиточного минимума, установленного в Камчатском крае для соответствующих социально-демографических групп населения</w:t>
      </w:r>
      <w:r w:rsidR="00E13A5F">
        <w:rPr>
          <w:bCs/>
          <w:kern w:val="32"/>
          <w:sz w:val="28"/>
          <w:szCs w:val="28"/>
        </w:rPr>
        <w:t xml:space="preserve">. </w:t>
      </w:r>
    </w:p>
    <w:p w:rsidR="00E13A5F" w:rsidRDefault="00AB6DC2" w:rsidP="00A065A4">
      <w:pPr>
        <w:jc w:val="both"/>
        <w:rPr>
          <w:bCs/>
          <w:kern w:val="32"/>
          <w:sz w:val="28"/>
          <w:szCs w:val="28"/>
        </w:rPr>
      </w:pPr>
      <w:r>
        <w:rPr>
          <w:bCs/>
          <w:kern w:val="32"/>
          <w:sz w:val="28"/>
          <w:szCs w:val="28"/>
        </w:rPr>
        <w:tab/>
      </w:r>
      <w:r w:rsidR="00E13A5F">
        <w:rPr>
          <w:bCs/>
          <w:kern w:val="32"/>
          <w:sz w:val="28"/>
          <w:szCs w:val="28"/>
        </w:rPr>
        <w:t>Кроме того</w:t>
      </w:r>
      <w:r>
        <w:rPr>
          <w:bCs/>
          <w:kern w:val="32"/>
          <w:sz w:val="28"/>
          <w:szCs w:val="28"/>
        </w:rPr>
        <w:t>,</w:t>
      </w:r>
      <w:r w:rsidR="00E13A5F">
        <w:rPr>
          <w:bCs/>
          <w:kern w:val="32"/>
          <w:sz w:val="28"/>
          <w:szCs w:val="28"/>
        </w:rPr>
        <w:t xml:space="preserve"> проектом постановления </w:t>
      </w:r>
      <w:r>
        <w:rPr>
          <w:bCs/>
          <w:kern w:val="32"/>
          <w:sz w:val="28"/>
          <w:szCs w:val="28"/>
        </w:rPr>
        <w:t xml:space="preserve">предусмотрен перечень мероприятий, при реализации которых возникают расходные обязательства Камчатского края, в целях софинансирования которых предоставляется субсидия в соответствии с требованиями нормативных правовых актов Российской Федерации, </w:t>
      </w:r>
      <w:r w:rsidR="00763A92">
        <w:rPr>
          <w:bCs/>
          <w:kern w:val="32"/>
          <w:sz w:val="28"/>
          <w:szCs w:val="28"/>
        </w:rPr>
        <w:t>типовая форма социального контракта и программы социальной адаптации, а также формы документов и формы отчетности, заполнение которых необходимо при оказании государственной социальной помощи на основании социального контракта.</w:t>
      </w:r>
      <w:r w:rsidR="00763A92">
        <w:rPr>
          <w:bCs/>
          <w:kern w:val="32"/>
          <w:sz w:val="28"/>
          <w:szCs w:val="28"/>
        </w:rPr>
        <w:tab/>
      </w:r>
      <w:bookmarkStart w:id="0" w:name="_GoBack"/>
      <w:bookmarkEnd w:id="0"/>
    </w:p>
    <w:p w:rsidR="00101FA0" w:rsidRDefault="00E13A5F" w:rsidP="00A065A4">
      <w:pPr>
        <w:jc w:val="both"/>
        <w:rPr>
          <w:bCs/>
          <w:kern w:val="32"/>
          <w:sz w:val="28"/>
          <w:szCs w:val="28"/>
        </w:rPr>
      </w:pPr>
      <w:r>
        <w:rPr>
          <w:bCs/>
          <w:kern w:val="32"/>
          <w:sz w:val="28"/>
          <w:szCs w:val="28"/>
        </w:rPr>
        <w:tab/>
        <w:t xml:space="preserve">Государственная социальная помощь на основании социального контракта будет оказываться за </w:t>
      </w:r>
      <w:r w:rsidR="0070786D" w:rsidRPr="0070786D">
        <w:rPr>
          <w:bCs/>
          <w:kern w:val="32"/>
          <w:sz w:val="28"/>
          <w:szCs w:val="28"/>
        </w:rPr>
        <w:t xml:space="preserve">средств краевого бюджета, в том числе источником финансового обеспечения которых является субсидия из федерального бюджета, предоставляемая </w:t>
      </w:r>
      <w:r w:rsidR="0070786D">
        <w:rPr>
          <w:bCs/>
          <w:kern w:val="32"/>
          <w:sz w:val="28"/>
          <w:szCs w:val="28"/>
        </w:rPr>
        <w:t>Камчатскому краю</w:t>
      </w:r>
      <w:r w:rsidR="0070786D" w:rsidRPr="0070786D">
        <w:rPr>
          <w:bCs/>
          <w:kern w:val="32"/>
          <w:sz w:val="28"/>
          <w:szCs w:val="28"/>
        </w:rPr>
        <w:t xml:space="preserve">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w:t>
      </w:r>
      <w:r w:rsidR="0070786D">
        <w:rPr>
          <w:bCs/>
          <w:kern w:val="32"/>
          <w:sz w:val="28"/>
          <w:szCs w:val="28"/>
        </w:rPr>
        <w:t>кта, приведенными в приложении №</w:t>
      </w:r>
      <w:r w:rsidR="0070786D" w:rsidRPr="0070786D">
        <w:rPr>
          <w:bCs/>
          <w:kern w:val="32"/>
          <w:sz w:val="28"/>
          <w:szCs w:val="28"/>
        </w:rPr>
        <w:t xml:space="preserve"> 8 (6) к государственной программе Российской Федерации "Социальная поддержка граждан", утвержденной Постановлением Правительства Российской Федера</w:t>
      </w:r>
      <w:r w:rsidR="0070786D">
        <w:rPr>
          <w:bCs/>
          <w:kern w:val="32"/>
          <w:sz w:val="28"/>
          <w:szCs w:val="28"/>
        </w:rPr>
        <w:t>ции от 15 апреля 2014 года №</w:t>
      </w:r>
      <w:r w:rsidR="0070786D" w:rsidRPr="0070786D">
        <w:rPr>
          <w:bCs/>
          <w:kern w:val="32"/>
          <w:sz w:val="28"/>
          <w:szCs w:val="28"/>
        </w:rPr>
        <w:t xml:space="preserve"> 296 "Об утверждении государственной программы Российской Федерации</w:t>
      </w:r>
      <w:r w:rsidR="0070786D">
        <w:rPr>
          <w:bCs/>
          <w:kern w:val="32"/>
          <w:sz w:val="28"/>
          <w:szCs w:val="28"/>
        </w:rPr>
        <w:t xml:space="preserve"> "Социальная поддержка граждан".</w:t>
      </w:r>
    </w:p>
    <w:p w:rsidR="00163E4D" w:rsidRPr="00163E4D" w:rsidRDefault="00DB3BD0" w:rsidP="00E13A5F">
      <w:pPr>
        <w:jc w:val="both"/>
        <w:rPr>
          <w:bCs/>
          <w:kern w:val="32"/>
          <w:sz w:val="28"/>
          <w:szCs w:val="28"/>
        </w:rPr>
      </w:pPr>
      <w:r>
        <w:rPr>
          <w:bCs/>
          <w:kern w:val="32"/>
          <w:sz w:val="28"/>
          <w:szCs w:val="28"/>
        </w:rPr>
        <w:tab/>
      </w:r>
      <w:r w:rsidR="00163E4D" w:rsidRPr="00163E4D">
        <w:rPr>
          <w:bCs/>
          <w:kern w:val="32"/>
          <w:sz w:val="28"/>
          <w:szCs w:val="28"/>
        </w:rPr>
        <w:t xml:space="preserve">Необходимость разработки вышеуказанного </w:t>
      </w:r>
      <w:r w:rsidR="00163E4D">
        <w:rPr>
          <w:bCs/>
          <w:kern w:val="32"/>
          <w:sz w:val="28"/>
          <w:szCs w:val="28"/>
        </w:rPr>
        <w:t xml:space="preserve">проекта постановления </w:t>
      </w:r>
      <w:r w:rsidR="00163E4D" w:rsidRPr="00163E4D">
        <w:rPr>
          <w:bCs/>
          <w:kern w:val="32"/>
          <w:sz w:val="28"/>
          <w:szCs w:val="28"/>
        </w:rPr>
        <w:t xml:space="preserve">обусловлена следующим. </w:t>
      </w:r>
    </w:p>
    <w:p w:rsidR="00163E4D" w:rsidRPr="00163E4D" w:rsidRDefault="00163E4D" w:rsidP="00163E4D">
      <w:pPr>
        <w:tabs>
          <w:tab w:val="left" w:pos="-4395"/>
        </w:tabs>
        <w:autoSpaceDE w:val="0"/>
        <w:autoSpaceDN w:val="0"/>
        <w:adjustRightInd w:val="0"/>
        <w:ind w:firstLine="709"/>
        <w:jc w:val="both"/>
        <w:rPr>
          <w:bCs/>
          <w:kern w:val="32"/>
          <w:sz w:val="28"/>
          <w:szCs w:val="28"/>
        </w:rPr>
      </w:pPr>
      <w:r w:rsidRPr="00163E4D">
        <w:rPr>
          <w:bCs/>
          <w:kern w:val="32"/>
          <w:sz w:val="28"/>
          <w:szCs w:val="28"/>
        </w:rPr>
        <w:lastRenderedPageBreak/>
        <w:t xml:space="preserve">В соответствии с Указом Президента Российской Федерации от 21.07.2020 № 474 «О национальных целях развития Российской Федерации на период до 2030 года» к 2030 году должна быть достигнута национальная цель по снижению уровня бедности в два раза по сравнению с показателем 2017 года. В Камчатском крае показатель «уровень бедности населения» за 2017 год составил 16,8 %. Следовательно, к 2030 году целевой показатель «уровень бедности» должен быть снижен до 8,4 %. </w:t>
      </w:r>
    </w:p>
    <w:p w:rsidR="00163E4D" w:rsidRPr="00163E4D" w:rsidRDefault="00163E4D" w:rsidP="00163E4D">
      <w:pPr>
        <w:tabs>
          <w:tab w:val="left" w:pos="-4395"/>
        </w:tabs>
        <w:autoSpaceDE w:val="0"/>
        <w:autoSpaceDN w:val="0"/>
        <w:adjustRightInd w:val="0"/>
        <w:ind w:firstLine="709"/>
        <w:jc w:val="both"/>
        <w:rPr>
          <w:bCs/>
          <w:kern w:val="32"/>
          <w:sz w:val="28"/>
          <w:szCs w:val="28"/>
        </w:rPr>
      </w:pPr>
      <w:r w:rsidRPr="00163E4D">
        <w:rPr>
          <w:bCs/>
          <w:kern w:val="32"/>
          <w:sz w:val="28"/>
          <w:szCs w:val="28"/>
        </w:rPr>
        <w:t>Основным инструментом снижения бедности должно стать развитие системы государственной социальной помощи малоимущим гражданам на основании социального контракта, поскольку это единственный инструмент, который позволяет не только поддержать доходы семьи на период выплаты, но и преодолеть причины бедности в долгосрочной перспективе. Все иные формы предоставления социальной поддержки привязаны к конкретной жизненной ситуации: это рождение ребёнка и достижение им определённого возраста, потеря работы, временная и постоянная утрата трудоспособности.</w:t>
      </w:r>
    </w:p>
    <w:p w:rsidR="00163E4D" w:rsidRPr="00163E4D" w:rsidRDefault="00163E4D" w:rsidP="00163E4D">
      <w:pPr>
        <w:tabs>
          <w:tab w:val="left" w:pos="-4395"/>
        </w:tabs>
        <w:autoSpaceDE w:val="0"/>
        <w:autoSpaceDN w:val="0"/>
        <w:adjustRightInd w:val="0"/>
        <w:ind w:firstLine="709"/>
        <w:jc w:val="both"/>
        <w:rPr>
          <w:bCs/>
          <w:kern w:val="32"/>
          <w:sz w:val="28"/>
          <w:szCs w:val="28"/>
        </w:rPr>
      </w:pPr>
      <w:r w:rsidRPr="00163E4D">
        <w:rPr>
          <w:bCs/>
          <w:kern w:val="32"/>
          <w:sz w:val="28"/>
          <w:szCs w:val="28"/>
        </w:rPr>
        <w:t xml:space="preserve">По-настоящему этот вид государственной социальной помощи становится наиболее активно используемым с 2021 года, поскольку в этом году все субъекты Российской Федерации получат </w:t>
      </w:r>
      <w:proofErr w:type="spellStart"/>
      <w:r w:rsidRPr="00163E4D">
        <w:rPr>
          <w:bCs/>
          <w:kern w:val="32"/>
          <w:sz w:val="28"/>
          <w:szCs w:val="28"/>
        </w:rPr>
        <w:t>софинансирование</w:t>
      </w:r>
      <w:proofErr w:type="spellEnd"/>
      <w:r w:rsidRPr="00163E4D">
        <w:rPr>
          <w:bCs/>
          <w:kern w:val="32"/>
          <w:sz w:val="28"/>
          <w:szCs w:val="28"/>
        </w:rPr>
        <w:t xml:space="preserve"> из федерального бюджета.</w:t>
      </w:r>
    </w:p>
    <w:p w:rsidR="00163E4D" w:rsidRDefault="00163E4D" w:rsidP="00163E4D">
      <w:pPr>
        <w:tabs>
          <w:tab w:val="left" w:pos="-4395"/>
        </w:tabs>
        <w:autoSpaceDE w:val="0"/>
        <w:autoSpaceDN w:val="0"/>
        <w:adjustRightInd w:val="0"/>
        <w:ind w:firstLine="709"/>
        <w:jc w:val="both"/>
        <w:rPr>
          <w:bCs/>
          <w:kern w:val="32"/>
          <w:sz w:val="28"/>
          <w:szCs w:val="28"/>
        </w:rPr>
      </w:pPr>
      <w:r w:rsidRPr="00163E4D">
        <w:rPr>
          <w:bCs/>
          <w:kern w:val="32"/>
          <w:sz w:val="28"/>
          <w:szCs w:val="28"/>
        </w:rPr>
        <w:t xml:space="preserve">И если раньше материальная помощь на основании социального контракта оказывалась исключительно за счет средств краевого бюджета, то в 2021 году Камчатскому краю на реализацию данного направления из федерального бюджета направлено порядка 75 млн. рублей на условиях софинансирования из краевого бюджета в размере 4 млн. рублей. Таким образом, общая сумма на реализацию социальных контрактов в текущем году составляет порядка 79 млн. рублей.  </w:t>
      </w:r>
    </w:p>
    <w:p w:rsidR="00C12471" w:rsidRDefault="00163E4D" w:rsidP="00163E4D">
      <w:pPr>
        <w:tabs>
          <w:tab w:val="left" w:pos="-4395"/>
        </w:tabs>
        <w:autoSpaceDE w:val="0"/>
        <w:autoSpaceDN w:val="0"/>
        <w:adjustRightInd w:val="0"/>
        <w:ind w:firstLine="709"/>
        <w:jc w:val="both"/>
        <w:rPr>
          <w:bCs/>
          <w:kern w:val="32"/>
          <w:sz w:val="28"/>
          <w:szCs w:val="28"/>
        </w:rPr>
      </w:pPr>
      <w:r w:rsidRPr="00163E4D">
        <w:rPr>
          <w:bCs/>
          <w:kern w:val="32"/>
          <w:sz w:val="28"/>
          <w:szCs w:val="28"/>
        </w:rPr>
        <w:t xml:space="preserve">В большинстве регионов Российской Федерации работа по данному направлению ведется на муниципальном уровне, поскольку только на местах возможно оперативно и с учетом каждой конкретной жизненной ситуации семьи или гражданина осуществить сбор и оформление документов, составить программу социальной адаптации на предоставление государственной помощи, и в дальнейшем в течение трех лет проводить мониторинг уровня жизни получателя социальной помощи. </w:t>
      </w:r>
    </w:p>
    <w:p w:rsidR="00C12471" w:rsidRDefault="00C12471" w:rsidP="00163E4D">
      <w:pPr>
        <w:tabs>
          <w:tab w:val="left" w:pos="-4395"/>
        </w:tabs>
        <w:autoSpaceDE w:val="0"/>
        <w:autoSpaceDN w:val="0"/>
        <w:adjustRightInd w:val="0"/>
        <w:ind w:firstLine="709"/>
        <w:jc w:val="both"/>
        <w:rPr>
          <w:bCs/>
          <w:kern w:val="32"/>
          <w:sz w:val="28"/>
          <w:szCs w:val="28"/>
        </w:rPr>
      </w:pPr>
      <w:r>
        <w:rPr>
          <w:bCs/>
          <w:kern w:val="32"/>
          <w:sz w:val="28"/>
          <w:szCs w:val="28"/>
        </w:rPr>
        <w:t>В</w:t>
      </w:r>
      <w:r w:rsidRPr="00C12471">
        <w:rPr>
          <w:bCs/>
          <w:kern w:val="32"/>
          <w:sz w:val="28"/>
          <w:szCs w:val="28"/>
        </w:rPr>
        <w:t xml:space="preserve"> целях наделения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w:t>
      </w:r>
      <w:r w:rsidR="00AE104A">
        <w:rPr>
          <w:bCs/>
          <w:kern w:val="32"/>
          <w:sz w:val="28"/>
          <w:szCs w:val="28"/>
        </w:rPr>
        <w:t xml:space="preserve"> </w:t>
      </w:r>
      <w:r>
        <w:rPr>
          <w:bCs/>
          <w:kern w:val="32"/>
          <w:sz w:val="28"/>
          <w:szCs w:val="28"/>
        </w:rPr>
        <w:t xml:space="preserve">Законодательным Собранием Камчатского края на сессии 25 февраля 2021 года принят Закон Камчатского края </w:t>
      </w:r>
      <w:r w:rsidRPr="00C12471">
        <w:rPr>
          <w:bCs/>
          <w:kern w:val="32"/>
          <w:sz w:val="28"/>
          <w:szCs w:val="28"/>
        </w:rPr>
        <w:t>"О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проживающим в Камчатском крае"</w:t>
      </w:r>
      <w:r>
        <w:rPr>
          <w:bCs/>
          <w:kern w:val="32"/>
          <w:sz w:val="28"/>
          <w:szCs w:val="28"/>
        </w:rPr>
        <w:t xml:space="preserve">. </w:t>
      </w:r>
    </w:p>
    <w:p w:rsidR="00FD200A" w:rsidRDefault="00FD200A" w:rsidP="00163E4D">
      <w:pPr>
        <w:tabs>
          <w:tab w:val="left" w:pos="-4395"/>
        </w:tabs>
        <w:autoSpaceDE w:val="0"/>
        <w:autoSpaceDN w:val="0"/>
        <w:adjustRightInd w:val="0"/>
        <w:ind w:firstLine="709"/>
        <w:jc w:val="both"/>
        <w:rPr>
          <w:bCs/>
          <w:kern w:val="32"/>
          <w:sz w:val="28"/>
          <w:szCs w:val="28"/>
        </w:rPr>
      </w:pPr>
      <w:r w:rsidRPr="00FD200A">
        <w:rPr>
          <w:bCs/>
          <w:kern w:val="32"/>
          <w:sz w:val="28"/>
          <w:szCs w:val="28"/>
        </w:rPr>
        <w:t xml:space="preserve">В ближайшее время будет принят </w:t>
      </w:r>
      <w:r w:rsidR="00163E4D">
        <w:rPr>
          <w:bCs/>
          <w:kern w:val="32"/>
          <w:sz w:val="28"/>
          <w:szCs w:val="28"/>
        </w:rPr>
        <w:t>типовой административный регламент</w:t>
      </w:r>
      <w:r w:rsidR="00163E4D" w:rsidRPr="00163E4D">
        <w:rPr>
          <w:bCs/>
          <w:kern w:val="32"/>
          <w:sz w:val="28"/>
          <w:szCs w:val="28"/>
        </w:rPr>
        <w:t xml:space="preserve"> по предоставлению органами местного самоуправления муниципальных образований в Камчатском крае государственной услуги по оказанию </w:t>
      </w:r>
      <w:r w:rsidR="000D1568" w:rsidRPr="000D1568">
        <w:rPr>
          <w:bCs/>
          <w:kern w:val="32"/>
          <w:sz w:val="28"/>
          <w:szCs w:val="28"/>
        </w:rPr>
        <w:t xml:space="preserve">семьям и одиноко проживающим гражданам, которые по независящим от них причинам </w:t>
      </w:r>
      <w:r w:rsidR="000D1568" w:rsidRPr="000D1568">
        <w:rPr>
          <w:bCs/>
          <w:kern w:val="32"/>
          <w:sz w:val="28"/>
          <w:szCs w:val="28"/>
        </w:rPr>
        <w:lastRenderedPageBreak/>
        <w:t>имеют среднедушевой доход ниже величины прожиточного минимума, установленного в Камчатском крае для соответствующих социально-демографических групп населения</w:t>
      </w:r>
      <w:r w:rsidR="000D1568">
        <w:rPr>
          <w:bCs/>
          <w:kern w:val="32"/>
          <w:sz w:val="28"/>
          <w:szCs w:val="28"/>
        </w:rPr>
        <w:t>,</w:t>
      </w:r>
      <w:r w:rsidR="00163E4D" w:rsidRPr="00163E4D">
        <w:rPr>
          <w:bCs/>
          <w:kern w:val="32"/>
          <w:sz w:val="28"/>
          <w:szCs w:val="28"/>
        </w:rPr>
        <w:t xml:space="preserve"> государственной социальной помощи на основании социального контракта.</w:t>
      </w:r>
    </w:p>
    <w:p w:rsidR="00AE104A" w:rsidRDefault="00AE104A" w:rsidP="00163E4D">
      <w:pPr>
        <w:tabs>
          <w:tab w:val="left" w:pos="-4395"/>
        </w:tabs>
        <w:autoSpaceDE w:val="0"/>
        <w:autoSpaceDN w:val="0"/>
        <w:adjustRightInd w:val="0"/>
        <w:ind w:firstLine="709"/>
        <w:jc w:val="both"/>
        <w:rPr>
          <w:bCs/>
          <w:kern w:val="32"/>
          <w:sz w:val="28"/>
          <w:szCs w:val="28"/>
        </w:rPr>
      </w:pPr>
      <w:r>
        <w:rPr>
          <w:bCs/>
          <w:kern w:val="32"/>
          <w:sz w:val="28"/>
          <w:szCs w:val="28"/>
        </w:rPr>
        <w:t>Принятие данного</w:t>
      </w:r>
      <w:r w:rsidRPr="00AE104A">
        <w:rPr>
          <w:bCs/>
          <w:kern w:val="32"/>
          <w:sz w:val="28"/>
          <w:szCs w:val="28"/>
        </w:rPr>
        <w:t xml:space="preserve"> про</w:t>
      </w:r>
      <w:r>
        <w:rPr>
          <w:bCs/>
          <w:kern w:val="32"/>
          <w:sz w:val="28"/>
          <w:szCs w:val="28"/>
        </w:rPr>
        <w:t>екта постановления позволит повысить эффективность</w:t>
      </w:r>
      <w:r w:rsidRPr="00AE104A">
        <w:rPr>
          <w:bCs/>
          <w:kern w:val="32"/>
          <w:sz w:val="28"/>
          <w:szCs w:val="28"/>
        </w:rPr>
        <w:t xml:space="preserve"> оказания государственной социальной помощи на основании социального контракта, поскольку оказание данного вида государственной социальной помощи органами местного самоуправления муниципальных образований в Камчатском крае будет способствовать увеличению количества заключаемых в Камчатском крае социальных контрактов, и, следовательно, приведет к снижению в Камчатском крае доли населения, имеющего доходы ниже величины прожиточного минимума.</w:t>
      </w:r>
    </w:p>
    <w:p w:rsidR="005B38CB" w:rsidRPr="005B38CB" w:rsidRDefault="005B38CB" w:rsidP="005B38CB">
      <w:pPr>
        <w:tabs>
          <w:tab w:val="left" w:pos="-4395"/>
        </w:tabs>
        <w:autoSpaceDE w:val="0"/>
        <w:autoSpaceDN w:val="0"/>
        <w:adjustRightInd w:val="0"/>
        <w:ind w:firstLine="709"/>
        <w:jc w:val="both"/>
        <w:rPr>
          <w:bCs/>
          <w:kern w:val="32"/>
          <w:sz w:val="28"/>
          <w:szCs w:val="28"/>
        </w:rPr>
      </w:pPr>
      <w:r w:rsidRPr="005B38CB">
        <w:rPr>
          <w:bCs/>
          <w:kern w:val="32"/>
          <w:sz w:val="28"/>
          <w:szCs w:val="28"/>
        </w:rPr>
        <w:t>Проект постановления не подлежит оценке регулирующего воздействия, так как не затрагивает вопросы осуществления предпринимательской и инвестиционной деятельности.</w:t>
      </w:r>
    </w:p>
    <w:p w:rsidR="00754028" w:rsidRPr="00754028" w:rsidRDefault="00754028" w:rsidP="00754028">
      <w:pPr>
        <w:tabs>
          <w:tab w:val="left" w:pos="-4395"/>
        </w:tabs>
        <w:autoSpaceDE w:val="0"/>
        <w:autoSpaceDN w:val="0"/>
        <w:adjustRightInd w:val="0"/>
        <w:ind w:firstLine="709"/>
        <w:jc w:val="both"/>
        <w:rPr>
          <w:bCs/>
          <w:kern w:val="32"/>
          <w:sz w:val="28"/>
          <w:szCs w:val="28"/>
        </w:rPr>
      </w:pPr>
      <w:r w:rsidRPr="00754028">
        <w:rPr>
          <w:bCs/>
          <w:kern w:val="32"/>
          <w:sz w:val="28"/>
          <w:szCs w:val="28"/>
        </w:rPr>
        <w:t xml:space="preserve">Для реализации настоящего </w:t>
      </w:r>
      <w:r w:rsidR="00C65A09">
        <w:rPr>
          <w:bCs/>
          <w:kern w:val="32"/>
          <w:sz w:val="28"/>
          <w:szCs w:val="28"/>
        </w:rPr>
        <w:t xml:space="preserve">проекта </w:t>
      </w:r>
      <w:r w:rsidRPr="00754028">
        <w:rPr>
          <w:bCs/>
          <w:kern w:val="32"/>
          <w:sz w:val="28"/>
          <w:szCs w:val="28"/>
        </w:rPr>
        <w:t>постановления не потребуется увеличение объема средств бюджета Камчатского края.</w:t>
      </w:r>
    </w:p>
    <w:p w:rsidR="001A1F54" w:rsidRDefault="00754028" w:rsidP="00754028">
      <w:pPr>
        <w:tabs>
          <w:tab w:val="left" w:pos="-4395"/>
        </w:tabs>
        <w:autoSpaceDE w:val="0"/>
        <w:autoSpaceDN w:val="0"/>
        <w:adjustRightInd w:val="0"/>
        <w:ind w:firstLine="709"/>
        <w:jc w:val="both"/>
        <w:rPr>
          <w:sz w:val="28"/>
          <w:szCs w:val="28"/>
        </w:rPr>
      </w:pPr>
      <w:r w:rsidRPr="00754028">
        <w:rPr>
          <w:bCs/>
          <w:kern w:val="32"/>
          <w:sz w:val="28"/>
          <w:szCs w:val="28"/>
        </w:rPr>
        <w:t xml:space="preserve">В соответствии с постановлением Правительства Камчатского края от 18.05.2010 № 228-П </w:t>
      </w:r>
      <w:r w:rsidR="000D1568" w:rsidRPr="006B412B">
        <w:rPr>
          <w:szCs w:val="28"/>
        </w:rPr>
        <w:t>"</w:t>
      </w:r>
      <w:r w:rsidRPr="00754028">
        <w:rPr>
          <w:bCs/>
          <w:kern w:val="32"/>
          <w:sz w:val="28"/>
          <w:szCs w:val="28"/>
        </w:rPr>
        <w:t>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r w:rsidR="000D1568" w:rsidRPr="006B412B">
        <w:rPr>
          <w:szCs w:val="28"/>
        </w:rPr>
        <w:t>"</w:t>
      </w:r>
      <w:r w:rsidRPr="00754028">
        <w:rPr>
          <w:bCs/>
          <w:kern w:val="32"/>
          <w:sz w:val="28"/>
          <w:szCs w:val="28"/>
        </w:rPr>
        <w:t xml:space="preserve"> настоящий </w:t>
      </w:r>
      <w:r>
        <w:rPr>
          <w:bCs/>
          <w:kern w:val="32"/>
          <w:sz w:val="28"/>
          <w:szCs w:val="28"/>
        </w:rPr>
        <w:t>п</w:t>
      </w:r>
      <w:r w:rsidRPr="00754028">
        <w:rPr>
          <w:bCs/>
          <w:kern w:val="32"/>
          <w:sz w:val="28"/>
          <w:szCs w:val="28"/>
        </w:rPr>
        <w:t>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754028">
        <w:rPr>
          <w:bCs/>
          <w:kern w:val="32"/>
          <w:sz w:val="28"/>
          <w:szCs w:val="28"/>
        </w:rPr>
        <w:t>htths</w:t>
      </w:r>
      <w:proofErr w:type="spellEnd"/>
      <w:r w:rsidRPr="00754028">
        <w:rPr>
          <w:bCs/>
          <w:kern w:val="32"/>
          <w:sz w:val="28"/>
          <w:szCs w:val="28"/>
        </w:rPr>
        <w:t xml:space="preserve">://npaproject.kamgov.ru) в срок с </w:t>
      </w:r>
      <w:r w:rsidR="00C12471">
        <w:rPr>
          <w:bCs/>
          <w:kern w:val="32"/>
          <w:sz w:val="28"/>
          <w:szCs w:val="28"/>
        </w:rPr>
        <w:t xml:space="preserve">02 марта </w:t>
      </w:r>
      <w:r w:rsidR="005B38CB">
        <w:rPr>
          <w:bCs/>
          <w:kern w:val="32"/>
          <w:sz w:val="28"/>
          <w:szCs w:val="28"/>
        </w:rPr>
        <w:t xml:space="preserve"> 2021</w:t>
      </w:r>
      <w:r w:rsidRPr="00754028">
        <w:rPr>
          <w:bCs/>
          <w:kern w:val="32"/>
          <w:sz w:val="28"/>
          <w:szCs w:val="28"/>
        </w:rPr>
        <w:t xml:space="preserve"> года по </w:t>
      </w:r>
      <w:r w:rsidR="00C12471">
        <w:rPr>
          <w:bCs/>
          <w:kern w:val="32"/>
          <w:sz w:val="28"/>
          <w:szCs w:val="28"/>
        </w:rPr>
        <w:t>11</w:t>
      </w:r>
      <w:r w:rsidR="005B38CB">
        <w:rPr>
          <w:bCs/>
          <w:kern w:val="32"/>
          <w:sz w:val="28"/>
          <w:szCs w:val="28"/>
        </w:rPr>
        <w:t xml:space="preserve"> </w:t>
      </w:r>
      <w:r w:rsidR="00C12471">
        <w:rPr>
          <w:bCs/>
          <w:kern w:val="32"/>
          <w:sz w:val="28"/>
          <w:szCs w:val="28"/>
        </w:rPr>
        <w:t>марта</w:t>
      </w:r>
      <w:r w:rsidR="005B38CB">
        <w:rPr>
          <w:bCs/>
          <w:kern w:val="32"/>
          <w:sz w:val="28"/>
          <w:szCs w:val="28"/>
        </w:rPr>
        <w:t xml:space="preserve"> 2021</w:t>
      </w:r>
      <w:r w:rsidR="00C12471">
        <w:rPr>
          <w:bCs/>
          <w:kern w:val="32"/>
          <w:sz w:val="28"/>
          <w:szCs w:val="28"/>
        </w:rPr>
        <w:t xml:space="preserve"> </w:t>
      </w:r>
      <w:r w:rsidRPr="00754028">
        <w:rPr>
          <w:bCs/>
          <w:kern w:val="32"/>
          <w:sz w:val="28"/>
          <w:szCs w:val="28"/>
        </w:rPr>
        <w:t>года.</w:t>
      </w:r>
    </w:p>
    <w:sectPr w:rsidR="001A1F54" w:rsidSect="000D156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329DE"/>
    <w:multiLevelType w:val="hybridMultilevel"/>
    <w:tmpl w:val="29089B9A"/>
    <w:lvl w:ilvl="0" w:tplc="0A547C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DD"/>
    <w:rsid w:val="00001CFA"/>
    <w:rsid w:val="00013D30"/>
    <w:rsid w:val="00021232"/>
    <w:rsid w:val="000233D4"/>
    <w:rsid w:val="0003705C"/>
    <w:rsid w:val="000524C2"/>
    <w:rsid w:val="00054244"/>
    <w:rsid w:val="00054CBF"/>
    <w:rsid w:val="000A095B"/>
    <w:rsid w:val="000A722E"/>
    <w:rsid w:val="000B331B"/>
    <w:rsid w:val="000C3E02"/>
    <w:rsid w:val="000D1568"/>
    <w:rsid w:val="000D3D2C"/>
    <w:rsid w:val="000E577A"/>
    <w:rsid w:val="00101FA0"/>
    <w:rsid w:val="00103BCC"/>
    <w:rsid w:val="00107B18"/>
    <w:rsid w:val="00114BBE"/>
    <w:rsid w:val="00117FB6"/>
    <w:rsid w:val="00121902"/>
    <w:rsid w:val="00153DB0"/>
    <w:rsid w:val="0016280D"/>
    <w:rsid w:val="00163E4D"/>
    <w:rsid w:val="0016402C"/>
    <w:rsid w:val="001771B5"/>
    <w:rsid w:val="00184B6D"/>
    <w:rsid w:val="0019733A"/>
    <w:rsid w:val="001A1F54"/>
    <w:rsid w:val="001A7AC3"/>
    <w:rsid w:val="001C29BB"/>
    <w:rsid w:val="002056D8"/>
    <w:rsid w:val="00207767"/>
    <w:rsid w:val="002143AF"/>
    <w:rsid w:val="002176A9"/>
    <w:rsid w:val="0023292A"/>
    <w:rsid w:val="00237F1E"/>
    <w:rsid w:val="002708E9"/>
    <w:rsid w:val="00275D03"/>
    <w:rsid w:val="00276D6D"/>
    <w:rsid w:val="002A66BD"/>
    <w:rsid w:val="002B2F2D"/>
    <w:rsid w:val="002B3140"/>
    <w:rsid w:val="002B5D65"/>
    <w:rsid w:val="002C3DCA"/>
    <w:rsid w:val="002D2DFE"/>
    <w:rsid w:val="003060EF"/>
    <w:rsid w:val="00353683"/>
    <w:rsid w:val="003544F6"/>
    <w:rsid w:val="0035685C"/>
    <w:rsid w:val="00374CB9"/>
    <w:rsid w:val="00387B08"/>
    <w:rsid w:val="003A6C8C"/>
    <w:rsid w:val="003B454C"/>
    <w:rsid w:val="004010DD"/>
    <w:rsid w:val="00421A2D"/>
    <w:rsid w:val="0042222F"/>
    <w:rsid w:val="0043229D"/>
    <w:rsid w:val="004324EA"/>
    <w:rsid w:val="00433A13"/>
    <w:rsid w:val="00437089"/>
    <w:rsid w:val="00441CD9"/>
    <w:rsid w:val="00443E9D"/>
    <w:rsid w:val="00464B6C"/>
    <w:rsid w:val="004703FF"/>
    <w:rsid w:val="00471494"/>
    <w:rsid w:val="00494E1A"/>
    <w:rsid w:val="004A7198"/>
    <w:rsid w:val="004E444F"/>
    <w:rsid w:val="004F1A6E"/>
    <w:rsid w:val="00504D11"/>
    <w:rsid w:val="00505F7A"/>
    <w:rsid w:val="005131A9"/>
    <w:rsid w:val="00544FA7"/>
    <w:rsid w:val="00547ACF"/>
    <w:rsid w:val="005548C3"/>
    <w:rsid w:val="00557506"/>
    <w:rsid w:val="00561B02"/>
    <w:rsid w:val="005630BF"/>
    <w:rsid w:val="005710A5"/>
    <w:rsid w:val="00580189"/>
    <w:rsid w:val="005971BB"/>
    <w:rsid w:val="005A3F3E"/>
    <w:rsid w:val="005B38CB"/>
    <w:rsid w:val="005B5ADF"/>
    <w:rsid w:val="005B728E"/>
    <w:rsid w:val="005C2460"/>
    <w:rsid w:val="005E0CF4"/>
    <w:rsid w:val="00605C44"/>
    <w:rsid w:val="006143AF"/>
    <w:rsid w:val="00623BB8"/>
    <w:rsid w:val="00633387"/>
    <w:rsid w:val="00635F74"/>
    <w:rsid w:val="006378AB"/>
    <w:rsid w:val="00642B01"/>
    <w:rsid w:val="00644C8D"/>
    <w:rsid w:val="0065034D"/>
    <w:rsid w:val="006546AC"/>
    <w:rsid w:val="00663416"/>
    <w:rsid w:val="0068343C"/>
    <w:rsid w:val="006A45D2"/>
    <w:rsid w:val="006B37E2"/>
    <w:rsid w:val="006D2A09"/>
    <w:rsid w:val="006E1F85"/>
    <w:rsid w:val="0070786D"/>
    <w:rsid w:val="00714481"/>
    <w:rsid w:val="007221D1"/>
    <w:rsid w:val="007316E1"/>
    <w:rsid w:val="00735E00"/>
    <w:rsid w:val="00744E9F"/>
    <w:rsid w:val="00754028"/>
    <w:rsid w:val="007550C2"/>
    <w:rsid w:val="00763A92"/>
    <w:rsid w:val="007744AA"/>
    <w:rsid w:val="00776D0A"/>
    <w:rsid w:val="007858C6"/>
    <w:rsid w:val="007B0B75"/>
    <w:rsid w:val="007C150C"/>
    <w:rsid w:val="007C4568"/>
    <w:rsid w:val="007E1699"/>
    <w:rsid w:val="007E1E00"/>
    <w:rsid w:val="00800F60"/>
    <w:rsid w:val="00807457"/>
    <w:rsid w:val="0081468F"/>
    <w:rsid w:val="00830530"/>
    <w:rsid w:val="00830FF3"/>
    <w:rsid w:val="00855256"/>
    <w:rsid w:val="008623FD"/>
    <w:rsid w:val="0087119D"/>
    <w:rsid w:val="008721C9"/>
    <w:rsid w:val="00873832"/>
    <w:rsid w:val="00887824"/>
    <w:rsid w:val="008B6C24"/>
    <w:rsid w:val="008E0E4F"/>
    <w:rsid w:val="008E1D6B"/>
    <w:rsid w:val="008E4A97"/>
    <w:rsid w:val="009069D1"/>
    <w:rsid w:val="00913417"/>
    <w:rsid w:val="009146F3"/>
    <w:rsid w:val="00923817"/>
    <w:rsid w:val="009329FC"/>
    <w:rsid w:val="00937485"/>
    <w:rsid w:val="00944A42"/>
    <w:rsid w:val="009467D1"/>
    <w:rsid w:val="009625AF"/>
    <w:rsid w:val="00964C4B"/>
    <w:rsid w:val="0098020D"/>
    <w:rsid w:val="00996D55"/>
    <w:rsid w:val="009D2C34"/>
    <w:rsid w:val="009E4D2F"/>
    <w:rsid w:val="009E4F68"/>
    <w:rsid w:val="009F01BA"/>
    <w:rsid w:val="00A004FF"/>
    <w:rsid w:val="00A065A4"/>
    <w:rsid w:val="00A1030F"/>
    <w:rsid w:val="00A2390F"/>
    <w:rsid w:val="00A27A68"/>
    <w:rsid w:val="00A31066"/>
    <w:rsid w:val="00A47B1A"/>
    <w:rsid w:val="00A643BD"/>
    <w:rsid w:val="00AB6DC2"/>
    <w:rsid w:val="00AE104A"/>
    <w:rsid w:val="00AF49FC"/>
    <w:rsid w:val="00B00EBD"/>
    <w:rsid w:val="00B019D0"/>
    <w:rsid w:val="00B02CE7"/>
    <w:rsid w:val="00B04AE6"/>
    <w:rsid w:val="00B12553"/>
    <w:rsid w:val="00B31FC1"/>
    <w:rsid w:val="00B4375A"/>
    <w:rsid w:val="00B47490"/>
    <w:rsid w:val="00B76053"/>
    <w:rsid w:val="00B82EEE"/>
    <w:rsid w:val="00B90E59"/>
    <w:rsid w:val="00B93091"/>
    <w:rsid w:val="00B945F6"/>
    <w:rsid w:val="00BA18BC"/>
    <w:rsid w:val="00BC717E"/>
    <w:rsid w:val="00BF2A01"/>
    <w:rsid w:val="00C12471"/>
    <w:rsid w:val="00C22626"/>
    <w:rsid w:val="00C320C9"/>
    <w:rsid w:val="00C366BB"/>
    <w:rsid w:val="00C400C1"/>
    <w:rsid w:val="00C42CD3"/>
    <w:rsid w:val="00C44130"/>
    <w:rsid w:val="00C53A70"/>
    <w:rsid w:val="00C61062"/>
    <w:rsid w:val="00C65A09"/>
    <w:rsid w:val="00C75A24"/>
    <w:rsid w:val="00C77501"/>
    <w:rsid w:val="00C80EFA"/>
    <w:rsid w:val="00C81D73"/>
    <w:rsid w:val="00C969F0"/>
    <w:rsid w:val="00C9716D"/>
    <w:rsid w:val="00CB573C"/>
    <w:rsid w:val="00CD26E0"/>
    <w:rsid w:val="00CF4ABB"/>
    <w:rsid w:val="00CF7BA2"/>
    <w:rsid w:val="00D02537"/>
    <w:rsid w:val="00D125C3"/>
    <w:rsid w:val="00D22646"/>
    <w:rsid w:val="00D27206"/>
    <w:rsid w:val="00D34F9A"/>
    <w:rsid w:val="00D61DCE"/>
    <w:rsid w:val="00D71849"/>
    <w:rsid w:val="00D81E4F"/>
    <w:rsid w:val="00D86544"/>
    <w:rsid w:val="00D90405"/>
    <w:rsid w:val="00DB235D"/>
    <w:rsid w:val="00DB3BD0"/>
    <w:rsid w:val="00DF2CB8"/>
    <w:rsid w:val="00E03942"/>
    <w:rsid w:val="00E13A5F"/>
    <w:rsid w:val="00E153BF"/>
    <w:rsid w:val="00E42AFC"/>
    <w:rsid w:val="00E54215"/>
    <w:rsid w:val="00E549D5"/>
    <w:rsid w:val="00E829EF"/>
    <w:rsid w:val="00E96484"/>
    <w:rsid w:val="00EB0B58"/>
    <w:rsid w:val="00EB1ACB"/>
    <w:rsid w:val="00EB53A0"/>
    <w:rsid w:val="00EE1F25"/>
    <w:rsid w:val="00EE38C5"/>
    <w:rsid w:val="00EF65DC"/>
    <w:rsid w:val="00F00CCF"/>
    <w:rsid w:val="00F05291"/>
    <w:rsid w:val="00F134CD"/>
    <w:rsid w:val="00F15C95"/>
    <w:rsid w:val="00F22E09"/>
    <w:rsid w:val="00F27A06"/>
    <w:rsid w:val="00F37848"/>
    <w:rsid w:val="00F55A5F"/>
    <w:rsid w:val="00F87ED2"/>
    <w:rsid w:val="00F924F6"/>
    <w:rsid w:val="00F9639A"/>
    <w:rsid w:val="00FA0942"/>
    <w:rsid w:val="00FC25B1"/>
    <w:rsid w:val="00FD200A"/>
    <w:rsid w:val="00FE0687"/>
    <w:rsid w:val="00FE457B"/>
    <w:rsid w:val="00FF16E1"/>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923E8-1A71-40B1-9FEE-9957598E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0DD"/>
    <w:rPr>
      <w:sz w:val="24"/>
      <w:szCs w:val="24"/>
    </w:rPr>
  </w:style>
  <w:style w:type="paragraph" w:styleId="1">
    <w:name w:val="heading 1"/>
    <w:basedOn w:val="a"/>
    <w:next w:val="a"/>
    <w:link w:val="10"/>
    <w:qFormat/>
    <w:rsid w:val="005710A5"/>
    <w:pPr>
      <w:keepNext/>
      <w:spacing w:before="240" w:after="60"/>
      <w:outlineLvl w:val="0"/>
    </w:pPr>
    <w:rPr>
      <w:rFonts w:ascii="Arial" w:hAnsi="Arial" w:cs="Arial"/>
      <w:b/>
      <w:bCs/>
      <w:kern w:val="32"/>
      <w:sz w:val="32"/>
      <w:szCs w:val="32"/>
    </w:rPr>
  </w:style>
  <w:style w:type="paragraph" w:styleId="4">
    <w:name w:val="heading 4"/>
    <w:basedOn w:val="a"/>
    <w:next w:val="a"/>
    <w:qFormat/>
    <w:rsid w:val="004010DD"/>
    <w:pPr>
      <w:keepNext/>
      <w:jc w:val="both"/>
      <w:outlineLvl w:val="3"/>
    </w:pPr>
    <w:rPr>
      <w:sz w:val="28"/>
    </w:rPr>
  </w:style>
  <w:style w:type="paragraph" w:styleId="5">
    <w:name w:val="heading 5"/>
    <w:basedOn w:val="a"/>
    <w:next w:val="a"/>
    <w:link w:val="50"/>
    <w:semiHidden/>
    <w:unhideWhenUsed/>
    <w:qFormat/>
    <w:rsid w:val="007316E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010DD"/>
    <w:pPr>
      <w:widowControl w:val="0"/>
      <w:shd w:val="clear" w:color="auto" w:fill="FFFFFF"/>
      <w:autoSpaceDE w:val="0"/>
      <w:autoSpaceDN w:val="0"/>
      <w:adjustRightInd w:val="0"/>
      <w:ind w:left="125"/>
    </w:pPr>
    <w:rPr>
      <w:b/>
      <w:color w:val="000000"/>
      <w:spacing w:val="8"/>
      <w:sz w:val="28"/>
      <w:szCs w:val="20"/>
    </w:rPr>
  </w:style>
  <w:style w:type="paragraph" w:customStyle="1" w:styleId="ConsPlusTitle">
    <w:name w:val="ConsPlusTitle"/>
    <w:rsid w:val="004010DD"/>
    <w:pPr>
      <w:widowControl w:val="0"/>
      <w:autoSpaceDE w:val="0"/>
      <w:autoSpaceDN w:val="0"/>
      <w:adjustRightInd w:val="0"/>
    </w:pPr>
    <w:rPr>
      <w:rFonts w:ascii="Arial" w:hAnsi="Arial" w:cs="Arial"/>
      <w:b/>
      <w:bCs/>
    </w:rPr>
  </w:style>
  <w:style w:type="paragraph" w:customStyle="1" w:styleId="ConsPlusNormal">
    <w:name w:val="ConsPlusNormal"/>
    <w:rsid w:val="004010DD"/>
    <w:pPr>
      <w:widowControl w:val="0"/>
      <w:autoSpaceDE w:val="0"/>
      <w:autoSpaceDN w:val="0"/>
      <w:adjustRightInd w:val="0"/>
      <w:ind w:firstLine="720"/>
    </w:pPr>
    <w:rPr>
      <w:rFonts w:ascii="Arial" w:hAnsi="Arial" w:cs="Arial"/>
    </w:rPr>
  </w:style>
  <w:style w:type="paragraph" w:customStyle="1" w:styleId="a3">
    <w:name w:val="Знак Знак Знак Знак"/>
    <w:basedOn w:val="a"/>
    <w:rsid w:val="004010DD"/>
    <w:pPr>
      <w:spacing w:after="160" w:line="240" w:lineRule="exact"/>
    </w:pPr>
    <w:rPr>
      <w:rFonts w:ascii="Verdana" w:hAnsi="Verdana"/>
      <w:sz w:val="20"/>
      <w:szCs w:val="20"/>
      <w:lang w:val="en-US" w:eastAsia="en-US"/>
    </w:rPr>
  </w:style>
  <w:style w:type="table" w:styleId="a4">
    <w:name w:val="Table Grid"/>
    <w:basedOn w:val="a1"/>
    <w:rsid w:val="004010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C3DCA"/>
    <w:rPr>
      <w:rFonts w:ascii="Tahoma" w:hAnsi="Tahoma" w:cs="Tahoma"/>
      <w:sz w:val="16"/>
      <w:szCs w:val="16"/>
    </w:rPr>
  </w:style>
  <w:style w:type="paragraph" w:customStyle="1" w:styleId="a6">
    <w:name w:val="Знак Знак"/>
    <w:basedOn w:val="a"/>
    <w:rsid w:val="00D81E4F"/>
    <w:pPr>
      <w:spacing w:after="160" w:line="240" w:lineRule="exact"/>
    </w:pPr>
    <w:rPr>
      <w:rFonts w:ascii="Verdana" w:hAnsi="Verdana"/>
      <w:sz w:val="20"/>
      <w:szCs w:val="20"/>
      <w:lang w:val="en-US" w:eastAsia="en-US"/>
    </w:rPr>
  </w:style>
  <w:style w:type="character" w:customStyle="1" w:styleId="10">
    <w:name w:val="Заголовок 1 Знак"/>
    <w:link w:val="1"/>
    <w:rsid w:val="00D81E4F"/>
    <w:rPr>
      <w:rFonts w:ascii="Arial" w:hAnsi="Arial" w:cs="Arial"/>
      <w:b/>
      <w:bCs/>
      <w:kern w:val="32"/>
      <w:sz w:val="32"/>
      <w:szCs w:val="32"/>
    </w:rPr>
  </w:style>
  <w:style w:type="character" w:customStyle="1" w:styleId="50">
    <w:name w:val="Заголовок 5 Знак"/>
    <w:link w:val="5"/>
    <w:semiHidden/>
    <w:rsid w:val="007316E1"/>
    <w:rPr>
      <w:rFonts w:ascii="Calibri" w:eastAsia="Times New Roman" w:hAnsi="Calibri" w:cs="Times New Roman"/>
      <w:b/>
      <w:bCs/>
      <w:i/>
      <w:iCs/>
      <w:sz w:val="26"/>
      <w:szCs w:val="26"/>
    </w:rPr>
  </w:style>
  <w:style w:type="paragraph" w:customStyle="1" w:styleId="a7">
    <w:name w:val="Знак Знак Знак Знак Знак Знак Знак Знак"/>
    <w:basedOn w:val="a"/>
    <w:rsid w:val="007316E1"/>
    <w:pPr>
      <w:spacing w:after="160" w:line="240" w:lineRule="exact"/>
    </w:pPr>
    <w:rPr>
      <w:rFonts w:ascii="Verdana" w:hAnsi="Verdana"/>
      <w:sz w:val="20"/>
      <w:szCs w:val="20"/>
      <w:lang w:val="en-US" w:eastAsia="en-US"/>
    </w:rPr>
  </w:style>
  <w:style w:type="paragraph" w:customStyle="1" w:styleId="a8">
    <w:name w:val="Нормальный (таблица)"/>
    <w:basedOn w:val="a"/>
    <w:next w:val="a"/>
    <w:uiPriority w:val="99"/>
    <w:rsid w:val="00AF49FC"/>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F49FC"/>
    <w:pPr>
      <w:widowControl w:val="0"/>
      <w:autoSpaceDE w:val="0"/>
      <w:autoSpaceDN w:val="0"/>
      <w:adjustRightInd w:val="0"/>
    </w:pPr>
    <w:rPr>
      <w:rFonts w:ascii="Arial" w:hAnsi="Arial" w:cs="Arial"/>
    </w:rPr>
  </w:style>
  <w:style w:type="paragraph" w:styleId="aa">
    <w:name w:val="Body Text Indent"/>
    <w:basedOn w:val="a"/>
    <w:link w:val="ab"/>
    <w:rsid w:val="00642B01"/>
    <w:pPr>
      <w:spacing w:after="120"/>
      <w:ind w:left="283"/>
    </w:pPr>
  </w:style>
  <w:style w:type="character" w:customStyle="1" w:styleId="ab">
    <w:name w:val="Основной текст с отступом Знак"/>
    <w:link w:val="aa"/>
    <w:rsid w:val="00642B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4106">
      <w:bodyDiv w:val="1"/>
      <w:marLeft w:val="0"/>
      <w:marRight w:val="0"/>
      <w:marTop w:val="0"/>
      <w:marBottom w:val="0"/>
      <w:divBdr>
        <w:top w:val="none" w:sz="0" w:space="0" w:color="auto"/>
        <w:left w:val="none" w:sz="0" w:space="0" w:color="auto"/>
        <w:bottom w:val="none" w:sz="0" w:space="0" w:color="auto"/>
        <w:right w:val="none" w:sz="0" w:space="0" w:color="auto"/>
      </w:divBdr>
    </w:div>
    <w:div w:id="525366853">
      <w:bodyDiv w:val="1"/>
      <w:marLeft w:val="0"/>
      <w:marRight w:val="0"/>
      <w:marTop w:val="0"/>
      <w:marBottom w:val="0"/>
      <w:divBdr>
        <w:top w:val="none" w:sz="0" w:space="0" w:color="auto"/>
        <w:left w:val="none" w:sz="0" w:space="0" w:color="auto"/>
        <w:bottom w:val="none" w:sz="0" w:space="0" w:color="auto"/>
        <w:right w:val="none" w:sz="0" w:space="0" w:color="auto"/>
      </w:divBdr>
    </w:div>
    <w:div w:id="628319483">
      <w:bodyDiv w:val="1"/>
      <w:marLeft w:val="0"/>
      <w:marRight w:val="0"/>
      <w:marTop w:val="0"/>
      <w:marBottom w:val="0"/>
      <w:divBdr>
        <w:top w:val="none" w:sz="0" w:space="0" w:color="auto"/>
        <w:left w:val="none" w:sz="0" w:space="0" w:color="auto"/>
        <w:bottom w:val="none" w:sz="0" w:space="0" w:color="auto"/>
        <w:right w:val="none" w:sz="0" w:space="0" w:color="auto"/>
      </w:divBdr>
    </w:div>
    <w:div w:id="13161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9B39-ACD0-494B-91E2-9824D60C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Министерство социального развития и труда</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Тучкова Людмила Анатольевна</dc:creator>
  <cp:keywords/>
  <cp:lastModifiedBy>Салькова Елена Владимировна</cp:lastModifiedBy>
  <cp:revision>4</cp:revision>
  <cp:lastPrinted>2020-10-21T00:53:00Z</cp:lastPrinted>
  <dcterms:created xsi:type="dcterms:W3CDTF">2021-03-01T08:02:00Z</dcterms:created>
  <dcterms:modified xsi:type="dcterms:W3CDTF">2021-03-02T05:25:00Z</dcterms:modified>
</cp:coreProperties>
</file>