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4111" w:type="dxa"/>
        <w:tblLook w:val="0000" w:firstRow="0" w:lastRow="0" w:firstColumn="0" w:lastColumn="0" w:noHBand="0" w:noVBand="0"/>
      </w:tblPr>
      <w:tblGrid>
        <w:gridCol w:w="4111"/>
      </w:tblGrid>
      <w:tr w:rsidR="000008D7" w:rsidTr="00383522">
        <w:trPr>
          <w:trHeight w:val="180"/>
        </w:trPr>
        <w:tc>
          <w:tcPr>
            <w:tcW w:w="4111" w:type="dxa"/>
            <w:shd w:val="clear" w:color="auto" w:fill="auto"/>
          </w:tcPr>
          <w:p w:rsidR="000008D7" w:rsidRDefault="00383522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383522">
              <w:rPr>
                <w:b w:val="0"/>
                <w:szCs w:val="28"/>
              </w:rPr>
              <w:t>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 Министерство социального благополучия и семейной политики Камчатского края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383522" w:rsidRDefault="00383522" w:rsidP="00B93089">
      <w:pPr>
        <w:ind w:firstLine="709"/>
        <w:jc w:val="both"/>
        <w:rPr>
          <w:sz w:val="28"/>
          <w:szCs w:val="28"/>
        </w:rPr>
      </w:pPr>
    </w:p>
    <w:p w:rsidR="00383522" w:rsidRDefault="00383522" w:rsidP="00B93089">
      <w:pPr>
        <w:ind w:firstLine="709"/>
        <w:jc w:val="both"/>
        <w:rPr>
          <w:sz w:val="28"/>
          <w:szCs w:val="28"/>
        </w:rPr>
      </w:pPr>
    </w:p>
    <w:p w:rsidR="00383522" w:rsidRDefault="00383522" w:rsidP="00B93089">
      <w:pPr>
        <w:ind w:firstLine="709"/>
        <w:jc w:val="both"/>
        <w:rPr>
          <w:sz w:val="28"/>
          <w:szCs w:val="28"/>
        </w:rPr>
      </w:pPr>
    </w:p>
    <w:p w:rsidR="00383522" w:rsidRDefault="00383522" w:rsidP="00B93089">
      <w:pPr>
        <w:ind w:firstLine="709"/>
        <w:jc w:val="both"/>
        <w:rPr>
          <w:sz w:val="28"/>
          <w:szCs w:val="28"/>
        </w:rPr>
      </w:pPr>
    </w:p>
    <w:p w:rsidR="00383522" w:rsidRDefault="00383522" w:rsidP="00B93089">
      <w:pPr>
        <w:ind w:firstLine="709"/>
        <w:jc w:val="both"/>
        <w:rPr>
          <w:sz w:val="28"/>
          <w:szCs w:val="28"/>
        </w:rPr>
      </w:pPr>
    </w:p>
    <w:p w:rsidR="00383522" w:rsidRDefault="00383522" w:rsidP="00B93089">
      <w:pPr>
        <w:ind w:firstLine="709"/>
        <w:jc w:val="both"/>
        <w:rPr>
          <w:sz w:val="28"/>
          <w:szCs w:val="28"/>
        </w:rPr>
      </w:pPr>
    </w:p>
    <w:p w:rsid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83522" w:rsidRP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83522">
        <w:rPr>
          <w:sz w:val="28"/>
          <w:szCs w:val="28"/>
        </w:rPr>
        <w:t>В соответствии с абзацем 4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подпунктом 10) пункта 3.2. Положения о Министерстве социального благополучия и семейной политики Камчатского края, утверждённого постановлением Правительства Камчатского края от 19.12.2008 № 423-П,</w:t>
      </w:r>
    </w:p>
    <w:p w:rsidR="00383522" w:rsidRP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83522" w:rsidRP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83522">
        <w:rPr>
          <w:sz w:val="28"/>
          <w:szCs w:val="28"/>
        </w:rPr>
        <w:t>ПРИКАЗЫВАЮ</w:t>
      </w:r>
    </w:p>
    <w:p w:rsidR="00383522" w:rsidRP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83522">
        <w:rPr>
          <w:sz w:val="28"/>
          <w:szCs w:val="28"/>
        </w:rPr>
        <w:t xml:space="preserve"> </w:t>
      </w:r>
    </w:p>
    <w:p w:rsidR="00383522" w:rsidRPr="00383522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83522">
        <w:rPr>
          <w:sz w:val="28"/>
          <w:szCs w:val="28"/>
        </w:rPr>
        <w:t xml:space="preserve">1. Утвердить Порядок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 согласно </w:t>
      </w:r>
      <w:proofErr w:type="gramStart"/>
      <w:r w:rsidRPr="00383522">
        <w:rPr>
          <w:sz w:val="28"/>
          <w:szCs w:val="28"/>
        </w:rPr>
        <w:t>приложению</w:t>
      </w:r>
      <w:proofErr w:type="gramEnd"/>
      <w:r w:rsidRPr="00383522">
        <w:rPr>
          <w:sz w:val="28"/>
          <w:szCs w:val="28"/>
        </w:rPr>
        <w:t xml:space="preserve"> к настоящему приказу.</w:t>
      </w:r>
    </w:p>
    <w:p w:rsidR="000008D7" w:rsidRDefault="00383522" w:rsidP="0038352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83522">
        <w:rPr>
          <w:sz w:val="28"/>
          <w:szCs w:val="28"/>
        </w:rPr>
        <w:lastRenderedPageBreak/>
        <w:t xml:space="preserve">2. </w:t>
      </w:r>
      <w:r w:rsidRPr="00AE1543">
        <w:rPr>
          <w:sz w:val="28"/>
          <w:szCs w:val="28"/>
        </w:rPr>
        <w:t xml:space="preserve">Настоящий приказ вступает в силу </w:t>
      </w:r>
      <w:r>
        <w:rPr>
          <w:sz w:val="28"/>
          <w:szCs w:val="28"/>
        </w:rPr>
        <w:t>через</w:t>
      </w:r>
      <w:r w:rsidRPr="00AE1543">
        <w:rPr>
          <w:sz w:val="28"/>
          <w:szCs w:val="28"/>
        </w:rPr>
        <w:t xml:space="preserve"> 10 дней </w:t>
      </w:r>
      <w:r>
        <w:rPr>
          <w:sz w:val="28"/>
          <w:szCs w:val="28"/>
        </w:rPr>
        <w:t>после</w:t>
      </w:r>
      <w:r w:rsidRPr="00AE1543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</w:t>
      </w:r>
      <w:r w:rsidRPr="00383522">
        <w:rPr>
          <w:sz w:val="28"/>
          <w:szCs w:val="28"/>
        </w:rPr>
        <w:t xml:space="preserve"> с 1 января 2021 года.</w:t>
      </w:r>
      <w:r w:rsidR="008345A3">
        <w:rPr>
          <w:sz w:val="28"/>
          <w:szCs w:val="28"/>
        </w:rPr>
        <w:t xml:space="preserve"> </w:t>
      </w:r>
    </w:p>
    <w:p w:rsidR="000008D7" w:rsidRDefault="000008D7">
      <w:pPr>
        <w:jc w:val="both"/>
        <w:rPr>
          <w:sz w:val="28"/>
          <w:szCs w:val="28"/>
        </w:rPr>
      </w:pPr>
    </w:p>
    <w:p w:rsidR="000008D7" w:rsidRDefault="000008D7">
      <w:pPr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283"/>
        <w:gridCol w:w="2977"/>
        <w:gridCol w:w="3827"/>
      </w:tblGrid>
      <w:tr w:rsidR="00067666" w:rsidRPr="00076132" w:rsidTr="00306121">
        <w:trPr>
          <w:trHeight w:val="1134"/>
        </w:trPr>
        <w:tc>
          <w:tcPr>
            <w:tcW w:w="2694" w:type="dxa"/>
            <w:shd w:val="clear" w:color="auto" w:fill="auto"/>
          </w:tcPr>
          <w:p w:rsidR="00067666" w:rsidRPr="001A30E8" w:rsidRDefault="00B93089" w:rsidP="00306121">
            <w:pPr>
              <w:ind w:hanging="1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076132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76132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67666" w:rsidRPr="001A30E8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Default="002046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38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204638" w:rsidRPr="00F27F7A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 w:rsidR="00E66257">
        <w:rPr>
          <w:sz w:val="20"/>
          <w:szCs w:val="20"/>
        </w:rPr>
        <w:t xml:space="preserve"> -п</w:t>
      </w:r>
    </w:p>
    <w:p w:rsidR="00204638" w:rsidRPr="00F27F7A" w:rsidRDefault="00204638" w:rsidP="00204638">
      <w:pPr>
        <w:ind w:left="5670"/>
        <w:rPr>
          <w:rFonts w:eastAsia="Calibri"/>
          <w:szCs w:val="28"/>
        </w:rPr>
      </w:pPr>
    </w:p>
    <w:p w:rsidR="00383522" w:rsidRDefault="00383522" w:rsidP="00383522">
      <w:pPr>
        <w:pStyle w:val="3"/>
        <w:spacing w:after="0"/>
        <w:jc w:val="center"/>
        <w:rPr>
          <w:b/>
          <w:sz w:val="28"/>
          <w:szCs w:val="28"/>
        </w:rPr>
      </w:pPr>
    </w:p>
    <w:p w:rsidR="00383522" w:rsidRPr="00383522" w:rsidRDefault="00383522" w:rsidP="00383522">
      <w:pPr>
        <w:pStyle w:val="3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83522">
        <w:rPr>
          <w:b/>
          <w:sz w:val="28"/>
          <w:szCs w:val="28"/>
        </w:rPr>
        <w:t>Порядок</w:t>
      </w:r>
    </w:p>
    <w:p w:rsidR="00383522" w:rsidRPr="00383522" w:rsidRDefault="00383522" w:rsidP="00383522">
      <w:pPr>
        <w:pStyle w:val="3"/>
        <w:spacing w:after="0"/>
        <w:jc w:val="center"/>
        <w:rPr>
          <w:b/>
          <w:sz w:val="28"/>
          <w:szCs w:val="28"/>
        </w:rPr>
      </w:pPr>
      <w:r w:rsidRPr="00383522">
        <w:rPr>
          <w:b/>
          <w:sz w:val="28"/>
          <w:szCs w:val="28"/>
        </w:rPr>
        <w:t>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</w:t>
      </w:r>
    </w:p>
    <w:p w:rsidR="00383522" w:rsidRPr="00DB71B8" w:rsidRDefault="00383522" w:rsidP="00383522">
      <w:pPr>
        <w:pStyle w:val="3"/>
        <w:rPr>
          <w:szCs w:val="28"/>
        </w:rPr>
      </w:pPr>
    </w:p>
    <w:p w:rsidR="00383522" w:rsidRPr="0075761D" w:rsidRDefault="00383522" w:rsidP="00383522">
      <w:pPr>
        <w:pStyle w:val="ConsPlusNormal"/>
        <w:ind w:firstLine="540"/>
        <w:jc w:val="both"/>
      </w:pPr>
      <w:r w:rsidRPr="00DB71B8">
        <w:t xml:space="preserve">1. </w:t>
      </w:r>
      <w:r w:rsidRPr="0075761D">
        <w:t xml:space="preserve">Настоящий Порядок разработан в соответствии со </w:t>
      </w:r>
      <w:hyperlink r:id="rId6" w:tooltip="&quot;Бюджетный кодекс Российской Федерации&quot; от 31.07.1998 N 145-ФЗ (ред. от 06.06.2019){КонсультантПлюс}" w:history="1">
        <w:r w:rsidRPr="0075761D">
          <w:t>статьей 78.1</w:t>
        </w:r>
      </w:hyperlink>
      <w:r w:rsidRPr="0075761D">
        <w:t xml:space="preserve"> Бюджетного кодекса Российской Федерации и устанавливает </w:t>
      </w:r>
      <w:r>
        <w:t>правила</w:t>
      </w:r>
      <w:r w:rsidRPr="0075761D">
        <w:t xml:space="preserve"> определения объема и условия предоставления субсидий</w:t>
      </w:r>
      <w:r>
        <w:t xml:space="preserve"> на иные цели  </w:t>
      </w:r>
      <w:r w:rsidRPr="0075761D">
        <w:t>государственным бюджетным и автономным учреждениям</w:t>
      </w:r>
      <w:r w:rsidRPr="00596642">
        <w:t>, функции и полномочия учредителя в отношении которых осуществляет Министерство социального благополучия и семейной политики Камчатского края</w:t>
      </w:r>
      <w:r w:rsidRPr="0075761D">
        <w:t xml:space="preserve"> (далее </w:t>
      </w:r>
      <w:r>
        <w:t>–</w:t>
      </w:r>
      <w:r w:rsidRPr="0075761D">
        <w:t xml:space="preserve"> </w:t>
      </w:r>
      <w:r>
        <w:t>Министерство,</w:t>
      </w:r>
      <w:r w:rsidRPr="0075761D">
        <w:t xml:space="preserve"> учреждения).</w:t>
      </w:r>
    </w:p>
    <w:p w:rsidR="00383522" w:rsidRDefault="00383522" w:rsidP="00383522">
      <w:pPr>
        <w:pStyle w:val="ConsPlusNormal"/>
        <w:ind w:firstLine="540"/>
        <w:jc w:val="both"/>
      </w:pPr>
      <w:r w:rsidRPr="00C43E2D">
        <w:t xml:space="preserve">2. Субсидии </w:t>
      </w:r>
      <w:r>
        <w:t xml:space="preserve">на иные цели </w:t>
      </w:r>
      <w:r w:rsidRPr="00C43E2D">
        <w:t>предостав</w:t>
      </w:r>
      <w:r>
        <w:t>ляются</w:t>
      </w:r>
      <w:r w:rsidRPr="00C43E2D">
        <w:t xml:space="preserve"> учреждениям на осуществление расходов, связанных</w:t>
      </w:r>
      <w:r>
        <w:t xml:space="preserve"> с</w:t>
      </w:r>
      <w:r w:rsidRPr="00C43E2D">
        <w:t>:</w:t>
      </w:r>
    </w:p>
    <w:p w:rsidR="00383522" w:rsidRDefault="00383522" w:rsidP="00383522">
      <w:pPr>
        <w:pStyle w:val="ConsPlusNormal"/>
        <w:ind w:firstLine="540"/>
        <w:jc w:val="both"/>
      </w:pPr>
      <w:r w:rsidRPr="00C43E2D">
        <w:t xml:space="preserve">- </w:t>
      </w:r>
      <w:r>
        <w:t>реализацией мероприятий</w:t>
      </w:r>
      <w:r w:rsidRPr="00F70763">
        <w:t xml:space="preserve"> государственной программы Камчатского края </w:t>
      </w:r>
      <w:r>
        <w:t>«</w:t>
      </w:r>
      <w:r w:rsidRPr="00F70763">
        <w:t>Социальная поддержка граждан в Камчатском крае</w:t>
      </w:r>
      <w:r>
        <w:t>», утвержденной п</w:t>
      </w:r>
      <w:r w:rsidRPr="00F70763">
        <w:t>остановление</w:t>
      </w:r>
      <w:r>
        <w:t>м</w:t>
      </w:r>
      <w:r w:rsidRPr="00F70763">
        <w:t xml:space="preserve"> Правительства Камчатского края от 29.11.2013 </w:t>
      </w:r>
      <w:r>
        <w:t>№ 548-П;</w:t>
      </w:r>
    </w:p>
    <w:p w:rsidR="00383522" w:rsidRDefault="00383522" w:rsidP="00383522">
      <w:pPr>
        <w:pStyle w:val="ConsPlusNormal"/>
        <w:ind w:firstLine="540"/>
        <w:jc w:val="both"/>
      </w:pPr>
      <w:r w:rsidRPr="00C43E2D">
        <w:t xml:space="preserve">- </w:t>
      </w:r>
      <w:r>
        <w:t>реализацией мероприятий</w:t>
      </w:r>
      <w:r w:rsidRPr="00F70763">
        <w:t xml:space="preserve"> государственной программ</w:t>
      </w:r>
      <w:r>
        <w:t>ы</w:t>
      </w:r>
      <w:r w:rsidRPr="00F70763">
        <w:t xml:space="preserve"> Камчатского края </w:t>
      </w:r>
      <w:r>
        <w:t>«</w:t>
      </w:r>
      <w:r w:rsidRPr="00F70763">
        <w:t>Семья и дети Камчатки</w:t>
      </w:r>
      <w:r>
        <w:t>», утвержденной п</w:t>
      </w:r>
      <w:r w:rsidRPr="00F70763">
        <w:t>остановление</w:t>
      </w:r>
      <w:r>
        <w:t>м</w:t>
      </w:r>
      <w:r w:rsidRPr="00F70763">
        <w:t xml:space="preserve"> Правительства Камчатского края от 31.07.2017 </w:t>
      </w:r>
      <w:r>
        <w:t>№ 308-П;</w:t>
      </w:r>
    </w:p>
    <w:p w:rsidR="00383522" w:rsidRPr="00735836" w:rsidRDefault="00383522" w:rsidP="00383522">
      <w:pPr>
        <w:pStyle w:val="ConsPlusNormal"/>
        <w:ind w:firstLine="540"/>
        <w:jc w:val="both"/>
      </w:pPr>
      <w:r w:rsidRPr="00735836">
        <w:t xml:space="preserve">- </w:t>
      </w:r>
      <w:r>
        <w:t>реализацией мероприятий</w:t>
      </w:r>
      <w:r w:rsidRPr="00D26454">
        <w:t xml:space="preserve"> государственной программ</w:t>
      </w:r>
      <w:r>
        <w:t>ы</w:t>
      </w:r>
      <w:r w:rsidRPr="00D26454">
        <w:t xml:space="preserve"> Камчатского края </w:t>
      </w:r>
      <w:r>
        <w:t>«</w:t>
      </w:r>
      <w:r w:rsidRPr="00D26454">
        <w:t>Физическая культура, спорт, молодежная политика, отдых и оздоровление детей в Камчатском крае</w:t>
      </w:r>
      <w:r>
        <w:t>», утвержденной п</w:t>
      </w:r>
      <w:r w:rsidRPr="00D26454">
        <w:t>остановление</w:t>
      </w:r>
      <w:r>
        <w:t>м</w:t>
      </w:r>
      <w:r w:rsidRPr="00D26454">
        <w:t xml:space="preserve"> Правительства Камчатского края от 29.11.2013 </w:t>
      </w:r>
      <w:r>
        <w:t>№</w:t>
      </w:r>
      <w:r w:rsidRPr="00D26454">
        <w:t xml:space="preserve"> 552-П</w:t>
      </w:r>
      <w:r w:rsidRPr="00735836">
        <w:t>;</w:t>
      </w:r>
    </w:p>
    <w:p w:rsidR="00383522" w:rsidRPr="00735836" w:rsidRDefault="00383522" w:rsidP="00383522">
      <w:pPr>
        <w:pStyle w:val="ConsPlusNormal"/>
        <w:ind w:firstLine="540"/>
        <w:jc w:val="both"/>
      </w:pPr>
      <w:r w:rsidRPr="00735836">
        <w:t xml:space="preserve">- </w:t>
      </w:r>
      <w:r>
        <w:t>реализацией мероприятий</w:t>
      </w:r>
      <w:r w:rsidRPr="00E7680F">
        <w:t xml:space="preserve"> государственной программ</w:t>
      </w:r>
      <w:r>
        <w:t>ы</w:t>
      </w:r>
      <w:r w:rsidRPr="00E7680F">
        <w:t xml:space="preserve"> Камчатского края </w:t>
      </w:r>
      <w:r>
        <w:t>«</w:t>
      </w:r>
      <w:r w:rsidRPr="00E7680F">
        <w:t>Информационное общество в Камчатском крае</w:t>
      </w:r>
      <w:r>
        <w:t>», утвержденной п</w:t>
      </w:r>
      <w:r w:rsidRPr="00E7680F">
        <w:t>остановление</w:t>
      </w:r>
      <w:r>
        <w:t>м</w:t>
      </w:r>
      <w:r w:rsidRPr="00E7680F">
        <w:t xml:space="preserve"> Правительства Камчатского края от 22.11.2013 </w:t>
      </w:r>
      <w:r>
        <w:t>№</w:t>
      </w:r>
      <w:r w:rsidRPr="00E7680F">
        <w:t xml:space="preserve"> 512-П</w:t>
      </w:r>
      <w:r w:rsidRPr="00735836">
        <w:t>;</w:t>
      </w:r>
    </w:p>
    <w:p w:rsidR="00383522" w:rsidRPr="00735836" w:rsidRDefault="00383522" w:rsidP="00383522">
      <w:pPr>
        <w:pStyle w:val="ConsPlusNormal"/>
        <w:ind w:firstLine="540"/>
        <w:jc w:val="both"/>
      </w:pPr>
      <w:r>
        <w:t>- реализацией мероприятий</w:t>
      </w:r>
      <w:r w:rsidRPr="00E7680F">
        <w:t xml:space="preserve"> государственной </w:t>
      </w:r>
      <w:r>
        <w:t>п</w:t>
      </w:r>
      <w:r w:rsidRPr="00E7680F">
        <w:t>рограмм</w:t>
      </w:r>
      <w:r>
        <w:t>ы</w:t>
      </w:r>
      <w:r w:rsidRPr="00E7680F">
        <w:t xml:space="preserve"> Камчатского края </w:t>
      </w:r>
      <w:r>
        <w:t>«</w:t>
      </w:r>
      <w:r w:rsidRPr="00E7680F">
        <w:t>Безопасная Камчатка</w:t>
      </w:r>
      <w:r>
        <w:t>», утвержденной п</w:t>
      </w:r>
      <w:r w:rsidRPr="00E7680F">
        <w:t>остановление</w:t>
      </w:r>
      <w:r>
        <w:t>м</w:t>
      </w:r>
      <w:r w:rsidRPr="00E7680F">
        <w:t xml:space="preserve"> Правительства Камчатского края от 14.11.2016 </w:t>
      </w:r>
      <w:r>
        <w:t>№</w:t>
      </w:r>
      <w:r w:rsidRPr="00E7680F">
        <w:t xml:space="preserve"> 448-П</w:t>
      </w:r>
      <w:r w:rsidRPr="00735836">
        <w:t>;</w:t>
      </w:r>
    </w:p>
    <w:p w:rsidR="00383522" w:rsidRDefault="00383522" w:rsidP="00383522">
      <w:pPr>
        <w:pStyle w:val="ConsPlusNormal"/>
        <w:ind w:firstLine="540"/>
        <w:jc w:val="both"/>
      </w:pPr>
      <w:r w:rsidRPr="00996683">
        <w:t xml:space="preserve">- </w:t>
      </w:r>
      <w:r>
        <w:t>реализацией мероприятий г</w:t>
      </w:r>
      <w:r w:rsidRPr="00B57E8C">
        <w:t>осударственн</w:t>
      </w:r>
      <w:r>
        <w:t>ой</w:t>
      </w:r>
      <w:r w:rsidRPr="00B57E8C">
        <w:t xml:space="preserve"> программ</w:t>
      </w:r>
      <w:r>
        <w:t>ы</w:t>
      </w:r>
      <w:r w:rsidRPr="00B57E8C">
        <w:t xml:space="preserve"> Камчатского края</w:t>
      </w:r>
      <w:r>
        <w:t xml:space="preserve"> «</w:t>
      </w:r>
      <w:r w:rsidRPr="00B57E8C">
        <w:t>Развитие образования в Камчатском крае</w:t>
      </w:r>
      <w:r>
        <w:t>», утвержденной п</w:t>
      </w:r>
      <w:r w:rsidRPr="00B57E8C">
        <w:t>остановление</w:t>
      </w:r>
      <w:r>
        <w:t>м</w:t>
      </w:r>
      <w:r w:rsidRPr="00B57E8C">
        <w:t xml:space="preserve"> Правительства Камчатского края от 29.11.2013 </w:t>
      </w:r>
      <w:r>
        <w:t>№</w:t>
      </w:r>
      <w:r w:rsidRPr="00B57E8C">
        <w:t xml:space="preserve"> 532-П</w:t>
      </w:r>
      <w:r w:rsidRPr="00996683">
        <w:t>;</w:t>
      </w:r>
    </w:p>
    <w:p w:rsidR="00383522" w:rsidRDefault="00383522" w:rsidP="00383522">
      <w:pPr>
        <w:pStyle w:val="ConsPlusNormal"/>
        <w:ind w:firstLine="540"/>
        <w:jc w:val="both"/>
      </w:pPr>
      <w:r w:rsidRPr="00996683">
        <w:t xml:space="preserve">- </w:t>
      </w:r>
      <w:r>
        <w:t>реализацией мероприятий г</w:t>
      </w:r>
      <w:r w:rsidRPr="007F00BC">
        <w:t>осударственной программ</w:t>
      </w:r>
      <w:r>
        <w:t>ы</w:t>
      </w:r>
      <w:r w:rsidRPr="007F00BC">
        <w:t xml:space="preserve"> Камчатского края </w:t>
      </w:r>
      <w:r>
        <w:t>«</w:t>
      </w:r>
      <w:r w:rsidRPr="007F00BC">
        <w:t>Реализация государственной национальной политики и укрепление гражданского единства в Камчатском крае</w:t>
      </w:r>
      <w:r>
        <w:t>», утвержденной п</w:t>
      </w:r>
      <w:r w:rsidRPr="007F00BC">
        <w:t>остановление</w:t>
      </w:r>
      <w:r>
        <w:t>м</w:t>
      </w:r>
      <w:r w:rsidRPr="007F00BC">
        <w:t xml:space="preserve"> Правительства </w:t>
      </w:r>
      <w:r>
        <w:t>Камчатского края от 29.11.2013 №</w:t>
      </w:r>
      <w:r w:rsidRPr="007F00BC">
        <w:t xml:space="preserve"> 546-П</w:t>
      </w:r>
      <w:r w:rsidRPr="00996683">
        <w:t>;</w:t>
      </w:r>
    </w:p>
    <w:p w:rsidR="00383522" w:rsidRPr="00C43E2D" w:rsidRDefault="00383522" w:rsidP="00383522">
      <w:pPr>
        <w:pStyle w:val="ConsPlusNormal"/>
        <w:ind w:firstLine="540"/>
        <w:jc w:val="both"/>
      </w:pPr>
      <w:r>
        <w:lastRenderedPageBreak/>
        <w:t>- реализацией мероприятий</w:t>
      </w:r>
      <w:r w:rsidRPr="007E298D">
        <w:t xml:space="preserve"> государственной Программы Камчатского края </w:t>
      </w:r>
      <w:r>
        <w:t>«</w:t>
      </w:r>
      <w:proofErr w:type="spellStart"/>
      <w:r w:rsidRPr="007E298D">
        <w:t>Энергоэффективность</w:t>
      </w:r>
      <w:proofErr w:type="spellEnd"/>
      <w:r w:rsidRPr="007E298D">
        <w:t>, развитие энергетики и коммунального хозяйства, обеспечение жителей населенных пунктов Камчатского края коммунальными услугами</w:t>
      </w:r>
      <w:r>
        <w:t>», утвержденной п</w:t>
      </w:r>
      <w:r w:rsidRPr="007E298D">
        <w:t>остановление</w:t>
      </w:r>
      <w:r>
        <w:t>м</w:t>
      </w:r>
      <w:r w:rsidRPr="007E298D">
        <w:t xml:space="preserve"> Правительства Камчатского края от 29.11.2013 </w:t>
      </w:r>
      <w:r>
        <w:t>№ 525-П;</w:t>
      </w:r>
    </w:p>
    <w:p w:rsidR="00383522" w:rsidRPr="00C43E2D" w:rsidRDefault="00383522" w:rsidP="00383522">
      <w:pPr>
        <w:pStyle w:val="ConsPlusNormal"/>
        <w:ind w:firstLine="540"/>
        <w:jc w:val="both"/>
      </w:pPr>
      <w:r w:rsidRPr="00C43E2D">
        <w:t>- осуществлением затрат разового характера, необходимых для исполнения государственного задания и не учтенных при его формиро</w:t>
      </w:r>
      <w:r>
        <w:t>вании на текущий финансовый год (для достижения результатов, установленных в государственном задании бюджетных учреждений и автономных учреждений);</w:t>
      </w:r>
    </w:p>
    <w:p w:rsidR="00383522" w:rsidRPr="00C43E2D" w:rsidRDefault="00383522" w:rsidP="00383522">
      <w:pPr>
        <w:pStyle w:val="ConsPlusNormal"/>
        <w:ind w:firstLine="540"/>
        <w:jc w:val="both"/>
      </w:pPr>
      <w:r w:rsidRPr="00C43E2D">
        <w:t>- исполнением судебных решений;</w:t>
      </w:r>
    </w:p>
    <w:p w:rsidR="00383522" w:rsidRDefault="00383522" w:rsidP="00383522">
      <w:pPr>
        <w:pStyle w:val="ConsPlusNormal"/>
        <w:ind w:firstLine="540"/>
        <w:jc w:val="both"/>
      </w:pPr>
      <w:r w:rsidRPr="00C43E2D">
        <w:t>- ликвидацией последствий стихийных бедствий;</w:t>
      </w:r>
    </w:p>
    <w:p w:rsidR="00383522" w:rsidRPr="00C43E2D" w:rsidRDefault="00383522" w:rsidP="00383522">
      <w:pPr>
        <w:pStyle w:val="ConsPlusNormal"/>
        <w:ind w:firstLine="540"/>
        <w:jc w:val="both"/>
      </w:pPr>
      <w:r>
        <w:t xml:space="preserve">- борьбой с распространением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383522" w:rsidRPr="00C43E2D" w:rsidRDefault="00383522" w:rsidP="00383522">
      <w:pPr>
        <w:pStyle w:val="ConsPlusNormal"/>
        <w:ind w:firstLine="540"/>
        <w:jc w:val="both"/>
      </w:pPr>
      <w:r>
        <w:t>-</w:t>
      </w:r>
      <w:r w:rsidRPr="00C43E2D">
        <w:t xml:space="preserve"> ликвидацией бюджетного</w:t>
      </w:r>
      <w:r>
        <w:t xml:space="preserve"> учреждения</w:t>
      </w:r>
      <w:r w:rsidRPr="00C43E2D">
        <w:t xml:space="preserve"> и автономного учреждения</w:t>
      </w:r>
      <w:r>
        <w:t xml:space="preserve"> (для обеспечения процесса ликвидации в соответствии с действующим законодательством).</w:t>
      </w:r>
    </w:p>
    <w:p w:rsidR="00383522" w:rsidRDefault="00383522" w:rsidP="00383522">
      <w:pPr>
        <w:pStyle w:val="ConsPlusNormal"/>
        <w:ind w:firstLine="540"/>
        <w:jc w:val="both"/>
      </w:pPr>
      <w:r w:rsidRPr="00A93E8B">
        <w:t xml:space="preserve">3. Объем субсидий </w:t>
      </w:r>
      <w:r>
        <w:t xml:space="preserve">на иные цели </w:t>
      </w:r>
      <w:r w:rsidRPr="00A93E8B">
        <w:t xml:space="preserve">определяется Министерством </w:t>
      </w:r>
      <w:r>
        <w:t xml:space="preserve">в пределах доведенных лимитов бюджетных обязательств, </w:t>
      </w:r>
      <w:r w:rsidRPr="00A93E8B">
        <w:t xml:space="preserve">на основании </w:t>
      </w:r>
      <w:r>
        <w:t>следующих документов, представленных учреждением в Министерство:</w:t>
      </w:r>
    </w:p>
    <w:p w:rsidR="00383522" w:rsidRPr="005E20FD" w:rsidRDefault="00383522" w:rsidP="00383522">
      <w:pPr>
        <w:pStyle w:val="ConsPlusNormal"/>
        <w:ind w:firstLine="540"/>
        <w:jc w:val="both"/>
      </w:pPr>
      <w:r w:rsidRPr="005E20FD">
        <w:t>пояснительн</w:t>
      </w:r>
      <w:r>
        <w:t>ой</w:t>
      </w:r>
      <w:r w:rsidRPr="005E20FD">
        <w:t xml:space="preserve"> записк</w:t>
      </w:r>
      <w:r>
        <w:t>и</w:t>
      </w:r>
      <w:r w:rsidRPr="005E20FD">
        <w:t>, содержащ</w:t>
      </w:r>
      <w:r>
        <w:t>ей</w:t>
      </w:r>
      <w:r w:rsidRPr="005E20FD">
        <w:t xml:space="preserve"> обоснование необходимости предоставления бюджетных средств на цели, установленные правовым актом в соответствии с </w:t>
      </w:r>
      <w:r>
        <w:t>частью 2</w:t>
      </w:r>
      <w:r w:rsidRPr="005E20FD">
        <w:t xml:space="preserve"> настоящего </w:t>
      </w:r>
      <w:r>
        <w:t>Порядка</w:t>
      </w:r>
      <w:r w:rsidRPr="005E20FD">
        <w:t>, включая расчет-обоснование суммы субсидии</w:t>
      </w:r>
      <w:r>
        <w:t xml:space="preserve"> на иные цели</w:t>
      </w:r>
      <w:r w:rsidRPr="005E20FD">
        <w:t>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383522" w:rsidRPr="005E20FD" w:rsidRDefault="00383522" w:rsidP="00383522">
      <w:pPr>
        <w:pStyle w:val="ConsPlusNormal"/>
        <w:ind w:firstLine="540"/>
        <w:jc w:val="both"/>
      </w:pPr>
      <w:r w:rsidRPr="005E20FD">
        <w:t>переч</w:t>
      </w:r>
      <w:r>
        <w:t>ня</w:t>
      </w:r>
      <w:r w:rsidRPr="005E20FD">
        <w:t xml:space="preserve">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</w:t>
      </w:r>
      <w:r>
        <w:t xml:space="preserve">на иные </w:t>
      </w:r>
      <w:r w:rsidRPr="005E20FD">
        <w:t>является проведение ремонта (реставрации);</w:t>
      </w:r>
    </w:p>
    <w:p w:rsidR="00383522" w:rsidRPr="005E20FD" w:rsidRDefault="00383522" w:rsidP="00383522">
      <w:pPr>
        <w:pStyle w:val="ConsPlusNormal"/>
        <w:ind w:firstLine="540"/>
        <w:jc w:val="both"/>
      </w:pPr>
      <w:r w:rsidRPr="005E20FD">
        <w:t>программ</w:t>
      </w:r>
      <w:r>
        <w:t>ы</w:t>
      </w:r>
      <w:r w:rsidRPr="005E20FD">
        <w:t xml:space="preserve"> мероприятий, в случае если целью предоставления субсидии</w:t>
      </w:r>
      <w:r>
        <w:t xml:space="preserve"> на иные цели</w:t>
      </w:r>
      <w:r w:rsidRPr="005E20FD">
        <w:t xml:space="preserve"> является проведение мероприятий</w:t>
      </w:r>
      <w:r>
        <w:t xml:space="preserve"> (тематических мероприятий)</w:t>
      </w:r>
      <w:r w:rsidRPr="005E20FD">
        <w:t>, в том числе конференций, симпозиумов, выставок;</w:t>
      </w:r>
    </w:p>
    <w:p w:rsidR="00383522" w:rsidRPr="005E20FD" w:rsidRDefault="00383522" w:rsidP="00383522">
      <w:pPr>
        <w:pStyle w:val="ConsPlusNormal"/>
        <w:ind w:firstLine="540"/>
        <w:jc w:val="both"/>
      </w:pPr>
      <w:r w:rsidRPr="005E20FD">
        <w:t>информаци</w:t>
      </w:r>
      <w:r>
        <w:t>и</w:t>
      </w:r>
      <w:r w:rsidRPr="005E20FD">
        <w:t xml:space="preserve"> о планируемом к приобретению имуществе, в случае если целью предоставления субсидии</w:t>
      </w:r>
      <w:r>
        <w:t xml:space="preserve"> на иные цели</w:t>
      </w:r>
      <w:r w:rsidRPr="005E20FD">
        <w:t xml:space="preserve"> является приобретение имущества;</w:t>
      </w:r>
    </w:p>
    <w:p w:rsidR="00383522" w:rsidRPr="005E20FD" w:rsidRDefault="00383522" w:rsidP="00383522">
      <w:pPr>
        <w:pStyle w:val="ConsPlusNormal"/>
        <w:ind w:firstLine="540"/>
        <w:jc w:val="both"/>
      </w:pPr>
      <w:r w:rsidRPr="005E20FD">
        <w:t>информаци</w:t>
      </w:r>
      <w:r>
        <w:t>и</w:t>
      </w:r>
      <w:r w:rsidRPr="005E20FD">
        <w:t xml:space="preserve">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</w:t>
      </w:r>
      <w:r>
        <w:t xml:space="preserve">на иные цели </w:t>
      </w:r>
      <w:r w:rsidRPr="005E20FD">
        <w:t>является осуществление указанных выплат;</w:t>
      </w:r>
    </w:p>
    <w:p w:rsidR="00383522" w:rsidRDefault="00383522" w:rsidP="00383522">
      <w:pPr>
        <w:pStyle w:val="ConsPlusNormal"/>
        <w:ind w:firstLine="540"/>
        <w:jc w:val="both"/>
      </w:pPr>
      <w:r w:rsidRPr="005E20FD">
        <w:t>ин</w:t>
      </w:r>
      <w:r>
        <w:t>ой</w:t>
      </w:r>
      <w:r w:rsidRPr="005E20FD">
        <w:t xml:space="preserve"> информаци</w:t>
      </w:r>
      <w:r>
        <w:t>и</w:t>
      </w:r>
      <w:r w:rsidRPr="005E20FD">
        <w:t xml:space="preserve"> в зависимости </w:t>
      </w:r>
      <w:r>
        <w:t>от цели предоставления субсидии.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>4. Заявка о включении субсидии</w:t>
      </w:r>
      <w:r>
        <w:t xml:space="preserve"> на иные цели</w:t>
      </w:r>
      <w:r w:rsidRPr="00A93E8B">
        <w:t xml:space="preserve"> </w:t>
      </w:r>
      <w:r w:rsidRPr="00ED763E">
        <w:t xml:space="preserve">в проект бюджета на очередной финансовый год и плановый период </w:t>
      </w:r>
      <w:r w:rsidRPr="00A93E8B">
        <w:t>представляется учре</w:t>
      </w:r>
      <w:r>
        <w:t>ждением</w:t>
      </w:r>
      <w:r w:rsidRPr="00A93E8B">
        <w:t xml:space="preserve"> в Министерство по </w:t>
      </w:r>
      <w:r>
        <w:t>установленной Министерством</w:t>
      </w:r>
      <w:r w:rsidRPr="00A93E8B">
        <w:t xml:space="preserve"> форме</w:t>
      </w:r>
      <w:r>
        <w:t xml:space="preserve"> и рассматривается Министерством</w:t>
      </w:r>
      <w:r w:rsidRPr="00A93E8B">
        <w:t xml:space="preserve"> в сроки, установленные для составления проекта бюджета </w:t>
      </w:r>
      <w:r>
        <w:t>Камчатского края</w:t>
      </w:r>
      <w:r w:rsidRPr="00A93E8B">
        <w:t xml:space="preserve"> на очередной финансовый год и плановый период.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lastRenderedPageBreak/>
        <w:t xml:space="preserve">В случае возникновения в течение </w:t>
      </w:r>
      <w:r>
        <w:t xml:space="preserve">текущего </w:t>
      </w:r>
      <w:r w:rsidRPr="00A93E8B">
        <w:t xml:space="preserve">финансового года у учреждения обоснованной потребности в произведении расходов, указанных в </w:t>
      </w:r>
      <w:r>
        <w:t>части</w:t>
      </w:r>
      <w:r w:rsidRPr="00A93E8B">
        <w:t xml:space="preserve"> 2 настоящего Порядка, </w:t>
      </w:r>
      <w:r>
        <w:t>Министерство</w:t>
      </w:r>
      <w:r w:rsidRPr="00A93E8B">
        <w:t xml:space="preserve"> обращается в Министерство финансов </w:t>
      </w:r>
      <w:r>
        <w:t>Камчатского края</w:t>
      </w:r>
      <w:r w:rsidRPr="00A93E8B">
        <w:t xml:space="preserve"> с ходатайством о </w:t>
      </w:r>
      <w:r>
        <w:t>предоставлении субсидии на иные цели учреждению в</w:t>
      </w:r>
      <w:r w:rsidRPr="00A93E8B">
        <w:t xml:space="preserve"> текущ</w:t>
      </w:r>
      <w:r>
        <w:t>ем</w:t>
      </w:r>
      <w:r w:rsidRPr="00A93E8B">
        <w:t xml:space="preserve"> финансов</w:t>
      </w:r>
      <w:r>
        <w:t>ом</w:t>
      </w:r>
      <w:r w:rsidRPr="00A93E8B">
        <w:t xml:space="preserve"> год</w:t>
      </w:r>
      <w:r>
        <w:t>у</w:t>
      </w:r>
      <w:r w:rsidRPr="00A93E8B">
        <w:t>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 xml:space="preserve">5. Субсидии </w:t>
      </w:r>
      <w:r>
        <w:t xml:space="preserve">на иные цели </w:t>
      </w:r>
      <w:r w:rsidRPr="00A93E8B">
        <w:t xml:space="preserve">учреждениям предусматриваются законом </w:t>
      </w:r>
      <w:r>
        <w:t>о краевом бюджете</w:t>
      </w:r>
      <w:r w:rsidRPr="00A93E8B">
        <w:t xml:space="preserve"> в составе ведомственной структуры расходов бюджета </w:t>
      </w:r>
      <w:r>
        <w:t>Камчатского края</w:t>
      </w:r>
      <w:r w:rsidRPr="00A93E8B">
        <w:t xml:space="preserve"> на соответствующий финансовый год и плановый период.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>6. Условием предоставления субсиди</w:t>
      </w:r>
      <w:r>
        <w:t>и</w:t>
      </w:r>
      <w:r w:rsidRPr="00A93E8B">
        <w:t xml:space="preserve"> </w:t>
      </w:r>
      <w:r>
        <w:t xml:space="preserve">на иные цели </w:t>
      </w:r>
      <w:r w:rsidRPr="00A93E8B">
        <w:t xml:space="preserve">является </w:t>
      </w:r>
      <w:r>
        <w:t xml:space="preserve">наличие </w:t>
      </w:r>
      <w:r w:rsidRPr="00A93E8B">
        <w:t>соглашени</w:t>
      </w:r>
      <w:r>
        <w:t>я</w:t>
      </w:r>
      <w:r w:rsidRPr="00A93E8B">
        <w:t xml:space="preserve"> о порядке и условиях предоставления субсиди</w:t>
      </w:r>
      <w:r>
        <w:t>и</w:t>
      </w:r>
      <w:r w:rsidRPr="00A93E8B">
        <w:t xml:space="preserve"> на иные цели, заключаемое учреждени</w:t>
      </w:r>
      <w:r>
        <w:t>ем</w:t>
      </w:r>
      <w:r w:rsidRPr="00A93E8B">
        <w:t xml:space="preserve"> и </w:t>
      </w:r>
      <w:r>
        <w:t>Министерством</w:t>
      </w:r>
      <w:r w:rsidRPr="00A93E8B">
        <w:t xml:space="preserve"> </w:t>
      </w:r>
      <w:r>
        <w:t>в соответствии с типовой формой, установленной Министерством</w:t>
      </w:r>
      <w:r w:rsidRPr="00A93E8B">
        <w:t xml:space="preserve"> </w:t>
      </w:r>
      <w:r>
        <w:t>финансов Камчатского края</w:t>
      </w:r>
      <w:r w:rsidRPr="00A93E8B">
        <w:t>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 xml:space="preserve">7. Перечисление субсидий </w:t>
      </w:r>
      <w:r>
        <w:t xml:space="preserve">на иные цели </w:t>
      </w:r>
      <w:r w:rsidRPr="00A93E8B">
        <w:t xml:space="preserve">осуществляется </w:t>
      </w:r>
      <w:r>
        <w:t>Министерством</w:t>
      </w:r>
      <w:r w:rsidRPr="00A93E8B">
        <w:t xml:space="preserve"> на лицевой счет учреждени</w:t>
      </w:r>
      <w:r>
        <w:t>й</w:t>
      </w:r>
      <w:r w:rsidRPr="00A93E8B">
        <w:t xml:space="preserve">, открытый в </w:t>
      </w:r>
      <w:r w:rsidRPr="002D4793">
        <w:t>территориальн</w:t>
      </w:r>
      <w:r>
        <w:t>ом</w:t>
      </w:r>
      <w:r w:rsidRPr="002D4793">
        <w:t xml:space="preserve"> орган</w:t>
      </w:r>
      <w:r>
        <w:t>е</w:t>
      </w:r>
      <w:r w:rsidRPr="002D4793">
        <w:t xml:space="preserve"> управления Федерального казначейства по Камчатскому краю</w:t>
      </w:r>
      <w:r w:rsidRPr="00A93E8B">
        <w:t>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>Перечисление учреждени</w:t>
      </w:r>
      <w:r>
        <w:t>ям</w:t>
      </w:r>
      <w:r w:rsidRPr="00A93E8B">
        <w:t xml:space="preserve"> субсидий на иные цели, связанны</w:t>
      </w:r>
      <w:r>
        <w:t>х</w:t>
      </w:r>
      <w:r w:rsidRPr="00A93E8B">
        <w:t xml:space="preserve"> с приобретением материальных запасов (за исключением продуктов питания), основных средств, с разработкой проектной документации на проведение капитального ремонта, с выполнением работ по капитальному ремонту объектов собственности </w:t>
      </w:r>
      <w:r>
        <w:t>Камчатского края</w:t>
      </w:r>
      <w:r w:rsidRPr="00A93E8B">
        <w:t>, проведением строительного контроля, осуществляется в пределах суммы, необходимой для оплаты денежных обязательств после проверки учредителем документов, подтверждающих их возникновение (счет, товарная накладная, накладная на отпуск материалов на сторону, акт о приеме-передаче объекта основных средств, универсальный передаточный документ, акт выполненных работ), в течение 5 рабочих дней со дня их представления</w:t>
      </w:r>
      <w:r>
        <w:t xml:space="preserve"> в Министерство</w:t>
      </w:r>
      <w:r w:rsidRPr="00A93E8B">
        <w:t>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>Операции со средствами</w:t>
      </w:r>
      <w:r>
        <w:t xml:space="preserve"> субсидии </w:t>
      </w:r>
      <w:r w:rsidRPr="00A93E8B">
        <w:t>на иные цели учитываются на отдельном лицевом счете учреждения.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>В случае невыполнения и (или) нарушения условий, установленных соглашением, перечисление субсидий</w:t>
      </w:r>
      <w:r>
        <w:t xml:space="preserve"> на иные цели приостанавливается</w:t>
      </w:r>
      <w:r w:rsidRPr="00A93E8B">
        <w:t xml:space="preserve"> по решению </w:t>
      </w:r>
      <w:r>
        <w:t>Министерства</w:t>
      </w:r>
      <w:r w:rsidRPr="00A93E8B">
        <w:t xml:space="preserve"> до устранения нарушений.</w:t>
      </w:r>
    </w:p>
    <w:p w:rsidR="00383522" w:rsidRPr="00A93E8B" w:rsidRDefault="00383522" w:rsidP="00383522">
      <w:pPr>
        <w:pStyle w:val="ConsPlusNormal"/>
        <w:ind w:firstLine="540"/>
        <w:jc w:val="both"/>
      </w:pPr>
      <w:r>
        <w:t>8</w:t>
      </w:r>
      <w:r w:rsidRPr="00A93E8B">
        <w:t xml:space="preserve">. Не использованные в текущем финансовом году остатки субсидий на иные цели, предоставленных </w:t>
      </w:r>
      <w:r>
        <w:t>учреждениям</w:t>
      </w:r>
      <w:r w:rsidRPr="00A93E8B">
        <w:t xml:space="preserve">, подлежат перечислению в бюджет </w:t>
      </w:r>
      <w:r>
        <w:t>Камчатского края</w:t>
      </w:r>
      <w:r w:rsidRPr="00A93E8B">
        <w:t xml:space="preserve">. Остатки средств, перечисленные </w:t>
      </w:r>
      <w:r>
        <w:t>учреждениями</w:t>
      </w:r>
      <w:r w:rsidRPr="00A93E8B">
        <w:t xml:space="preserve"> в бюджет </w:t>
      </w:r>
      <w:r>
        <w:t>Камчатского края</w:t>
      </w:r>
      <w:r w:rsidRPr="00A93E8B">
        <w:t xml:space="preserve">, могут быть возвращены </w:t>
      </w:r>
      <w:r>
        <w:t>учреждениям</w:t>
      </w:r>
      <w:r w:rsidRPr="00A93E8B">
        <w:t xml:space="preserve"> в очередном финансовом году при наличии потребности в направлении их на те же цели в соответствии с решением </w:t>
      </w:r>
      <w:r>
        <w:t>Министерства</w:t>
      </w:r>
      <w:r w:rsidRPr="00A93E8B">
        <w:t xml:space="preserve"> в порядке, установленном Министерством финансов </w:t>
      </w:r>
      <w:r>
        <w:t>Камчатского края</w:t>
      </w:r>
      <w:r w:rsidRPr="00A93E8B">
        <w:t>.</w:t>
      </w:r>
    </w:p>
    <w:p w:rsidR="00383522" w:rsidRPr="00A93E8B" w:rsidRDefault="00383522" w:rsidP="00383522">
      <w:pPr>
        <w:pStyle w:val="ConsPlusNormal"/>
        <w:ind w:firstLine="540"/>
        <w:jc w:val="both"/>
      </w:pPr>
      <w:r>
        <w:t>9</w:t>
      </w:r>
      <w:r w:rsidRPr="00A93E8B">
        <w:t xml:space="preserve">. </w:t>
      </w:r>
      <w:r>
        <w:t>У</w:t>
      </w:r>
      <w:r w:rsidRPr="00A93E8B">
        <w:t xml:space="preserve">чреждения представляют </w:t>
      </w:r>
      <w:r>
        <w:t>Министерству</w:t>
      </w:r>
      <w:r w:rsidRPr="00A93E8B">
        <w:t xml:space="preserve"> отчеты об использовании субсидии на иные цели, о достижении показателей результативности расходования средств субсидии на иные цели по формам согласно приложениям № </w:t>
      </w:r>
      <w:r>
        <w:t>1</w:t>
      </w:r>
      <w:r w:rsidRPr="00A93E8B">
        <w:t xml:space="preserve">, № </w:t>
      </w:r>
      <w:r>
        <w:t>2</w:t>
      </w:r>
      <w:r w:rsidRPr="00A93E8B">
        <w:t xml:space="preserve"> к настоящему Порядку. Порядок и периодичность представления отчетов об использовании субсидии</w:t>
      </w:r>
      <w:r>
        <w:t xml:space="preserve"> на иные цели</w:t>
      </w:r>
      <w:r w:rsidRPr="00A93E8B">
        <w:t xml:space="preserve">, о достижении показателей результативности расходования средств субсидии </w:t>
      </w:r>
      <w:r>
        <w:t xml:space="preserve">на иные цели </w:t>
      </w:r>
      <w:r w:rsidRPr="00A93E8B">
        <w:t xml:space="preserve">устанавливаются </w:t>
      </w:r>
      <w:r>
        <w:t>Министерством</w:t>
      </w:r>
      <w:r w:rsidRPr="00A93E8B">
        <w:t xml:space="preserve"> в соглашении.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lastRenderedPageBreak/>
        <w:t>1</w:t>
      </w:r>
      <w:r>
        <w:t>0</w:t>
      </w:r>
      <w:r w:rsidRPr="00A93E8B">
        <w:t>. Контроль за целевым использованием субсидий</w:t>
      </w:r>
      <w:r>
        <w:t xml:space="preserve"> на иные цели</w:t>
      </w:r>
      <w:r w:rsidRPr="00A93E8B">
        <w:t xml:space="preserve"> осуществляется </w:t>
      </w:r>
      <w:r>
        <w:t xml:space="preserve">Министерством </w:t>
      </w:r>
      <w:r w:rsidRPr="00A93E8B">
        <w:t>в соответствии с действующим законодательством.</w:t>
      </w:r>
    </w:p>
    <w:p w:rsidR="00383522" w:rsidRPr="00A93E8B" w:rsidRDefault="00383522" w:rsidP="00383522">
      <w:pPr>
        <w:pStyle w:val="ConsPlusNormal"/>
        <w:ind w:firstLine="540"/>
        <w:jc w:val="both"/>
      </w:pPr>
      <w:r w:rsidRPr="00A93E8B">
        <w:t>1</w:t>
      </w:r>
      <w:r>
        <w:t>1</w:t>
      </w:r>
      <w:r w:rsidRPr="00A93E8B">
        <w:t xml:space="preserve">. При выявлении нецелевого использования бюджетных средств получателем субсидий на иные цели они подлежат возврату в бюджет </w:t>
      </w:r>
      <w:r>
        <w:t>Камчатского края</w:t>
      </w:r>
      <w:r w:rsidRPr="00A93E8B">
        <w:t xml:space="preserve"> в соответствии с действующим законодательством.</w:t>
      </w:r>
    </w:p>
    <w:p w:rsidR="00383522" w:rsidRPr="00DB71B8" w:rsidRDefault="00383522" w:rsidP="00383522">
      <w:pPr>
        <w:pStyle w:val="ConsPlusNormal"/>
        <w:ind w:firstLine="540"/>
        <w:jc w:val="both"/>
        <w:rPr>
          <w:szCs w:val="28"/>
        </w:rPr>
      </w:pPr>
    </w:p>
    <w:p w:rsidR="00383522" w:rsidRPr="00DB71B8" w:rsidRDefault="00383522" w:rsidP="00383522">
      <w:pPr>
        <w:pStyle w:val="ConsPlusNormal"/>
        <w:ind w:firstLine="540"/>
        <w:jc w:val="both"/>
        <w:rPr>
          <w:szCs w:val="28"/>
        </w:rPr>
        <w:sectPr w:rsidR="00383522" w:rsidRPr="00DB71B8" w:rsidSect="000E1E38">
          <w:footerReference w:type="default" r:id="rId7"/>
          <w:pgSz w:w="11906" w:h="16838"/>
          <w:pgMar w:top="1191" w:right="567" w:bottom="1134" w:left="1701" w:header="0" w:footer="0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83522" w:rsidTr="004C248C">
        <w:tc>
          <w:tcPr>
            <w:tcW w:w="7393" w:type="dxa"/>
            <w:shd w:val="clear" w:color="auto" w:fill="auto"/>
          </w:tcPr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951D1B">
              <w:rPr>
                <w:sz w:val="24"/>
                <w:szCs w:val="24"/>
              </w:rPr>
              <w:t>Приложение № 1</w:t>
            </w:r>
          </w:p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951D1B">
              <w:rPr>
                <w:sz w:val="24"/>
                <w:szCs w:val="24"/>
              </w:rPr>
              <w:t xml:space="preserve">к Порядку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</w:t>
            </w:r>
          </w:p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951D1B">
              <w:rPr>
                <w:sz w:val="24"/>
                <w:szCs w:val="24"/>
              </w:rPr>
              <w:t>и семейной политики Камчатского края</w:t>
            </w:r>
          </w:p>
        </w:tc>
      </w:tr>
    </w:tbl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46"/>
        <w:gridCol w:w="9874"/>
      </w:tblGrid>
      <w:tr w:rsidR="00383522" w:rsidRPr="00951D1B" w:rsidTr="004C248C">
        <w:tc>
          <w:tcPr>
            <w:tcW w:w="4946" w:type="dxa"/>
            <w:shd w:val="clear" w:color="auto" w:fill="auto"/>
          </w:tcPr>
          <w:p w:rsidR="00383522" w:rsidRPr="00951D1B" w:rsidRDefault="00383522" w:rsidP="004C248C">
            <w:pPr>
              <w:jc w:val="right"/>
              <w:rPr>
                <w:bCs/>
              </w:rPr>
            </w:pPr>
          </w:p>
        </w:tc>
        <w:tc>
          <w:tcPr>
            <w:tcW w:w="9874" w:type="dxa"/>
            <w:shd w:val="clear" w:color="auto" w:fill="auto"/>
          </w:tcPr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>СОГЛАСОВАНО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 xml:space="preserve">Министр социального благополучия 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>и семейной политики Камчатского края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 xml:space="preserve">_________________________________ 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  <w:r w:rsidRPr="00951D1B">
              <w:rPr>
                <w:bCs/>
              </w:rPr>
              <w:t>_______</w:t>
            </w:r>
            <w:r>
              <w:rPr>
                <w:bCs/>
              </w:rPr>
              <w:t>»</w:t>
            </w:r>
            <w:r w:rsidRPr="00951D1B">
              <w:rPr>
                <w:bCs/>
              </w:rPr>
              <w:t xml:space="preserve"> _________________ 20___ года</w:t>
            </w:r>
          </w:p>
        </w:tc>
      </w:tr>
    </w:tbl>
    <w:p w:rsidR="00383522" w:rsidRDefault="00383522" w:rsidP="00383522">
      <w:pPr>
        <w:ind w:left="4678"/>
        <w:jc w:val="right"/>
        <w:rPr>
          <w:bCs/>
        </w:rPr>
      </w:pPr>
    </w:p>
    <w:p w:rsidR="00383522" w:rsidRPr="00B6682A" w:rsidRDefault="00383522" w:rsidP="00383522">
      <w:pPr>
        <w:jc w:val="center"/>
        <w:rPr>
          <w:bCs/>
        </w:rPr>
      </w:pPr>
      <w:r w:rsidRPr="00B6682A">
        <w:rPr>
          <w:bCs/>
        </w:rPr>
        <w:t>ОТЧЕТ</w:t>
      </w:r>
    </w:p>
    <w:p w:rsidR="00383522" w:rsidRPr="00B6682A" w:rsidRDefault="00383522" w:rsidP="00383522">
      <w:pPr>
        <w:jc w:val="center"/>
        <w:rPr>
          <w:bCs/>
        </w:rPr>
      </w:pPr>
      <w:r w:rsidRPr="00B6682A">
        <w:rPr>
          <w:bCs/>
        </w:rPr>
        <w:t>об использовании субсидии на иные цели</w:t>
      </w:r>
    </w:p>
    <w:p w:rsidR="00383522" w:rsidRDefault="00383522" w:rsidP="00383522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______________________________________________________________________________________________________________</w:t>
      </w:r>
    </w:p>
    <w:p w:rsidR="00383522" w:rsidRDefault="00383522" w:rsidP="00383522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 учреждения)</w:t>
      </w:r>
    </w:p>
    <w:p w:rsidR="00383522" w:rsidRPr="005D5F16" w:rsidRDefault="00383522" w:rsidP="00383522">
      <w:pPr>
        <w:jc w:val="center"/>
        <w:rPr>
          <w:bCs/>
          <w:u w:val="single"/>
        </w:rPr>
      </w:pPr>
      <w:r w:rsidRPr="005D5F16">
        <w:rPr>
          <w:bCs/>
          <w:u w:val="single"/>
        </w:rPr>
        <w:t xml:space="preserve">за         </w:t>
      </w:r>
      <w:r>
        <w:rPr>
          <w:bCs/>
          <w:u w:val="single"/>
        </w:rPr>
        <w:t xml:space="preserve">                  </w:t>
      </w:r>
      <w:r w:rsidRPr="005D5F16">
        <w:rPr>
          <w:bCs/>
          <w:u w:val="single"/>
        </w:rPr>
        <w:t xml:space="preserve">             20       года</w:t>
      </w:r>
    </w:p>
    <w:p w:rsidR="00383522" w:rsidRDefault="00383522" w:rsidP="00383522">
      <w:pPr>
        <w:rPr>
          <w:bCs/>
          <w:sz w:val="28"/>
          <w:szCs w:val="2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(период с начала года)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18"/>
        <w:gridCol w:w="1560"/>
        <w:gridCol w:w="1559"/>
        <w:gridCol w:w="2126"/>
        <w:gridCol w:w="1701"/>
        <w:gridCol w:w="1276"/>
        <w:gridCol w:w="2977"/>
      </w:tblGrid>
      <w:tr w:rsidR="00383522" w:rsidTr="004C248C">
        <w:trPr>
          <w:trHeight w:val="25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Цели (направления расходования) субсидии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Код по бюджетной классификации расходов краевого бюджета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объем бюджетных ассигнований (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Перечислено бюджетному или автономному учреждению на отчетную дату </w:t>
            </w:r>
            <w:r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Кассовые расходы</w:t>
            </w:r>
          </w:p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 руб.)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Остаток неиспользованных бюджетных ассигнований</w:t>
            </w:r>
          </w:p>
        </w:tc>
      </w:tr>
      <w:tr w:rsidR="00383522" w:rsidTr="004C248C">
        <w:trPr>
          <w:trHeight w:val="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остатка (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причины образования</w:t>
            </w:r>
          </w:p>
        </w:tc>
      </w:tr>
      <w:tr w:rsidR="00383522" w:rsidTr="004C248C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7=5-6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83522" w:rsidTr="004C248C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Pr="00B6682A" w:rsidRDefault="00383522" w:rsidP="004C248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83522" w:rsidTr="004C248C">
        <w:trPr>
          <w:trHeight w:val="261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rPr>
                <w:sz w:val="20"/>
                <w:szCs w:val="20"/>
              </w:rPr>
            </w:pPr>
          </w:p>
        </w:tc>
      </w:tr>
    </w:tbl>
    <w:p w:rsidR="00383522" w:rsidRDefault="00383522" w:rsidP="003835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Руководитель учреждения ______________________________ </w:t>
      </w:r>
    </w:p>
    <w:p w:rsidR="00383522" w:rsidRDefault="00383522" w:rsidP="003835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Главный бухгалтер ____________________________________</w:t>
      </w:r>
    </w:p>
    <w:p w:rsidR="00383522" w:rsidRDefault="00383522" w:rsidP="00383522">
      <w:pPr>
        <w:rPr>
          <w:bCs/>
          <w:sz w:val="20"/>
          <w:szCs w:val="20"/>
        </w:rPr>
      </w:pPr>
    </w:p>
    <w:p w:rsidR="00383522" w:rsidRDefault="00383522" w:rsidP="00383522">
      <w:pPr>
        <w:pStyle w:val="ConsPlusNormal"/>
        <w:outlineLvl w:val="1"/>
        <w:rPr>
          <w:sz w:val="24"/>
          <w:szCs w:val="24"/>
        </w:rPr>
      </w:pPr>
      <w:r>
        <w:rPr>
          <w:bCs/>
        </w:rPr>
        <w:t>«</w:t>
      </w:r>
      <w:r w:rsidRPr="00284DBE">
        <w:rPr>
          <w:bCs/>
        </w:rPr>
        <w:t>_______</w:t>
      </w:r>
      <w:r>
        <w:rPr>
          <w:bCs/>
        </w:rPr>
        <w:t>»</w:t>
      </w:r>
      <w:r w:rsidRPr="00284DBE">
        <w:rPr>
          <w:bCs/>
        </w:rPr>
        <w:t xml:space="preserve"> _________________ 20___ года</w:t>
      </w: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  <w:sectPr w:rsidR="00383522" w:rsidSect="00284DBE">
          <w:headerReference w:type="default" r:id="rId8"/>
          <w:footerReference w:type="default" r:id="rId9"/>
          <w:pgSz w:w="16838" w:h="11906" w:orient="landscape"/>
          <w:pgMar w:top="1701" w:right="1134" w:bottom="567" w:left="720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5186"/>
      </w:tblGrid>
      <w:tr w:rsidR="00383522" w:rsidTr="004C248C">
        <w:tc>
          <w:tcPr>
            <w:tcW w:w="7393" w:type="dxa"/>
            <w:shd w:val="clear" w:color="auto" w:fill="auto"/>
          </w:tcPr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951D1B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951D1B">
              <w:rPr>
                <w:sz w:val="24"/>
                <w:szCs w:val="24"/>
              </w:rPr>
              <w:t xml:space="preserve">к Порядку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</w:t>
            </w:r>
          </w:p>
          <w:p w:rsidR="00383522" w:rsidRPr="00951D1B" w:rsidRDefault="00383522" w:rsidP="004C248C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951D1B">
              <w:rPr>
                <w:sz w:val="24"/>
                <w:szCs w:val="24"/>
              </w:rPr>
              <w:t>и семейной политики Камчатского края</w:t>
            </w:r>
          </w:p>
        </w:tc>
      </w:tr>
    </w:tbl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13"/>
        <w:gridCol w:w="7059"/>
      </w:tblGrid>
      <w:tr w:rsidR="00383522" w:rsidRPr="00951D1B" w:rsidTr="004C248C">
        <w:tc>
          <w:tcPr>
            <w:tcW w:w="4946" w:type="dxa"/>
            <w:shd w:val="clear" w:color="auto" w:fill="auto"/>
          </w:tcPr>
          <w:p w:rsidR="00383522" w:rsidRPr="00951D1B" w:rsidRDefault="00383522" w:rsidP="004C248C">
            <w:pPr>
              <w:jc w:val="right"/>
              <w:rPr>
                <w:bCs/>
              </w:rPr>
            </w:pPr>
          </w:p>
        </w:tc>
        <w:tc>
          <w:tcPr>
            <w:tcW w:w="9874" w:type="dxa"/>
            <w:shd w:val="clear" w:color="auto" w:fill="auto"/>
          </w:tcPr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>СОГЛАСОВАНО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 xml:space="preserve">Министр социального благополучия 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>и семейной политики Камчатского края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 w:rsidRPr="00951D1B">
              <w:rPr>
                <w:bCs/>
              </w:rPr>
              <w:t xml:space="preserve">_________________________________ </w:t>
            </w:r>
          </w:p>
          <w:p w:rsidR="00383522" w:rsidRPr="00951D1B" w:rsidRDefault="00383522" w:rsidP="004C248C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  <w:r w:rsidRPr="00951D1B">
              <w:rPr>
                <w:bCs/>
              </w:rPr>
              <w:t>_______</w:t>
            </w:r>
            <w:r>
              <w:rPr>
                <w:bCs/>
              </w:rPr>
              <w:t>»</w:t>
            </w:r>
            <w:r w:rsidRPr="00951D1B">
              <w:rPr>
                <w:bCs/>
              </w:rPr>
              <w:t xml:space="preserve"> _________________ 20___ года</w:t>
            </w:r>
          </w:p>
        </w:tc>
      </w:tr>
    </w:tbl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pStyle w:val="ConsPlusNormal"/>
        <w:jc w:val="right"/>
        <w:outlineLvl w:val="1"/>
        <w:rPr>
          <w:sz w:val="24"/>
          <w:szCs w:val="24"/>
        </w:rPr>
      </w:pPr>
    </w:p>
    <w:p w:rsidR="00383522" w:rsidRDefault="00383522" w:rsidP="003835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383522" w:rsidRDefault="00383522" w:rsidP="003835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достижении показателей результативности расходования средств субсидии на иные цели</w:t>
      </w:r>
    </w:p>
    <w:p w:rsidR="00383522" w:rsidRPr="00C421D5" w:rsidRDefault="00383522" w:rsidP="00383522">
      <w:pPr>
        <w:jc w:val="center"/>
        <w:rPr>
          <w:bCs/>
          <w:sz w:val="28"/>
          <w:szCs w:val="28"/>
        </w:rPr>
      </w:pPr>
      <w:r w:rsidRPr="00C421D5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_______________________</w:t>
      </w:r>
      <w:r w:rsidRPr="00C421D5">
        <w:rPr>
          <w:bCs/>
          <w:sz w:val="28"/>
          <w:szCs w:val="28"/>
        </w:rPr>
        <w:t>_______________</w:t>
      </w:r>
    </w:p>
    <w:p w:rsidR="00383522" w:rsidRDefault="00383522" w:rsidP="00383522">
      <w:pPr>
        <w:ind w:firstLine="709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 учреждения)</w:t>
      </w:r>
    </w:p>
    <w:p w:rsidR="00383522" w:rsidRDefault="00383522" w:rsidP="00383522">
      <w:pPr>
        <w:ind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           квартал     20   года</w:t>
      </w:r>
    </w:p>
    <w:p w:rsidR="00383522" w:rsidRDefault="00383522" w:rsidP="00383522">
      <w:pPr>
        <w:ind w:left="1415" w:firstLine="709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(период с начала года)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68"/>
        <w:gridCol w:w="2859"/>
        <w:gridCol w:w="1366"/>
        <w:gridCol w:w="1248"/>
        <w:gridCol w:w="1385"/>
      </w:tblGrid>
      <w:tr w:rsidR="00383522" w:rsidTr="004C248C">
        <w:trPr>
          <w:trHeight w:val="59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Код по бюджетной классификации расходов бюджета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 на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</w:p>
        </w:tc>
      </w:tr>
      <w:tr w:rsidR="00383522" w:rsidTr="004C248C">
        <w:trPr>
          <w:trHeight w:val="2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83522" w:rsidTr="004C248C">
        <w:trPr>
          <w:trHeight w:val="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22" w:rsidRDefault="00383522" w:rsidP="004C248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Руководитель учреждения ______________________________ </w:t>
      </w:r>
    </w:p>
    <w:p w:rsidR="00383522" w:rsidRDefault="00383522" w:rsidP="0038352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Главный бухгалтер ____________________________________</w:t>
      </w:r>
    </w:p>
    <w:p w:rsidR="00383522" w:rsidRDefault="00383522" w:rsidP="00383522">
      <w:pPr>
        <w:rPr>
          <w:bCs/>
          <w:sz w:val="20"/>
          <w:szCs w:val="20"/>
        </w:rPr>
      </w:pPr>
    </w:p>
    <w:p w:rsidR="00383522" w:rsidRDefault="00383522" w:rsidP="00383522">
      <w:pPr>
        <w:pStyle w:val="ConsPlusNormal"/>
        <w:outlineLvl w:val="1"/>
        <w:rPr>
          <w:sz w:val="24"/>
          <w:szCs w:val="24"/>
        </w:rPr>
      </w:pPr>
      <w:r>
        <w:rPr>
          <w:bCs/>
        </w:rPr>
        <w:t>«</w:t>
      </w:r>
      <w:r w:rsidRPr="00284DBE">
        <w:rPr>
          <w:bCs/>
        </w:rPr>
        <w:t>_______</w:t>
      </w:r>
      <w:r>
        <w:rPr>
          <w:bCs/>
        </w:rPr>
        <w:t>»</w:t>
      </w:r>
      <w:r w:rsidRPr="00284DBE">
        <w:rPr>
          <w:bCs/>
        </w:rPr>
        <w:t xml:space="preserve"> _________________ 20___ года</w:t>
      </w: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3522" w:rsidRDefault="00383522" w:rsidP="003835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F12" w:rsidRDefault="008C4F12" w:rsidP="00067666">
      <w:pPr>
        <w:jc w:val="both"/>
        <w:rPr>
          <w:sz w:val="28"/>
          <w:szCs w:val="28"/>
        </w:rPr>
      </w:pPr>
    </w:p>
    <w:sectPr w:rsidR="008C4F12" w:rsidSect="008F1D6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E" w:rsidRDefault="00383522" w:rsidP="00ED763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E" w:rsidRDefault="00383522" w:rsidP="00951D1B">
    <w:pPr>
      <w:pStyle w:val="ConsPlusNormal"/>
      <w:tabs>
        <w:tab w:val="center" w:pos="7492"/>
        <w:tab w:val="right" w:pos="14984"/>
      </w:tabs>
      <w:rPr>
        <w:sz w:val="2"/>
        <w:szCs w:val="2"/>
      </w:rPr>
    </w:pPr>
    <w:r w:rsidRPr="00951D1B">
      <w:rPr>
        <w:sz w:val="2"/>
        <w:szCs w:val="2"/>
      </w:rPr>
      <w:t>[Введите текст]</w:t>
    </w:r>
    <w:r w:rsidRPr="00951D1B">
      <w:rPr>
        <w:sz w:val="2"/>
        <w:szCs w:val="2"/>
      </w:rPr>
      <w:tab/>
      <w:t>[Введите текст]</w:t>
    </w:r>
    <w:r w:rsidRPr="00951D1B">
      <w:rPr>
        <w:sz w:val="2"/>
        <w:szCs w:val="2"/>
      </w:rPr>
      <w:tab/>
      <w:t>[Введите текст]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3E" w:rsidRPr="00284DBE" w:rsidRDefault="00383522" w:rsidP="00284D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67666"/>
    <w:rsid w:val="001C2D2D"/>
    <w:rsid w:val="00204638"/>
    <w:rsid w:val="00383522"/>
    <w:rsid w:val="00431B2D"/>
    <w:rsid w:val="0049489C"/>
    <w:rsid w:val="004A0EA3"/>
    <w:rsid w:val="004F0FDB"/>
    <w:rsid w:val="00537A72"/>
    <w:rsid w:val="005477C1"/>
    <w:rsid w:val="00584F40"/>
    <w:rsid w:val="005E58E5"/>
    <w:rsid w:val="00692EC9"/>
    <w:rsid w:val="0070620C"/>
    <w:rsid w:val="00737F2F"/>
    <w:rsid w:val="00750490"/>
    <w:rsid w:val="008345A3"/>
    <w:rsid w:val="00841E11"/>
    <w:rsid w:val="00846D58"/>
    <w:rsid w:val="00885F66"/>
    <w:rsid w:val="008C4F12"/>
    <w:rsid w:val="008F1D6D"/>
    <w:rsid w:val="00A27715"/>
    <w:rsid w:val="00AE4E99"/>
    <w:rsid w:val="00B93089"/>
    <w:rsid w:val="00BA1597"/>
    <w:rsid w:val="00C811C7"/>
    <w:rsid w:val="00D15966"/>
    <w:rsid w:val="00D71884"/>
    <w:rsid w:val="00E63EB6"/>
    <w:rsid w:val="00E66257"/>
    <w:rsid w:val="00E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194D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835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35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835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A879CC5C8D5DBD05B42D1DAD0E8A161CDC3452555E3CE1F60794DFA3194AFBEF8D04D3775506F665DAB102E04966FA8EBBDBB1D493l7m0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Федоренко Татьяна Валентиновна</cp:lastModifiedBy>
  <cp:revision>3</cp:revision>
  <cp:lastPrinted>2020-04-23T22:16:00Z</cp:lastPrinted>
  <dcterms:created xsi:type="dcterms:W3CDTF">2020-12-25T03:44:00Z</dcterms:created>
  <dcterms:modified xsi:type="dcterms:W3CDTF">2020-12-25T03:50:00Z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