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  <w:r>
        <w:rPr>
          <w:rFonts w:ascii="Times New Roman" w:hAnsi="Times New Roman"/>
          <w:b/>
          <w:sz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ДЕЛАМ МЕСТНОГО САМОУПРАВЛЕНИЯ И РАЗВИТИЮ</w:t>
      </w:r>
      <w:r>
        <w:rPr>
          <w:rFonts w:ascii="Times New Roman" w:hAnsi="Times New Roman"/>
          <w:b/>
          <w:sz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КОРЯКСКОГО ОКРУГА КАМЧАТСКОГО КРАЯ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(Министерство по делам МСУ и развитию КО Камчатского края)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84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31"/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 внесении изменений в часть 7 приложения к приказу Министерства по делам местного самоуправления и развитию Корякского округа Камчатского края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от 29.10.2024 № 16-Н «Об утверждении Порядка принятия решения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 признании безнадежной к взысканию задолженности по платежам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бюджеты бюджетной системы Российской Федерации, главным администратором доходов по которым является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Министерство по делам местного самоуправления и развитию Корякского округа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амчатского края»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</w:rPr>
            </w:r>
          </w:p>
        </w:tc>
      </w:tr>
    </w:tbl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4 статьи </w:t>
      </w:r>
      <w:r>
        <w:rPr>
          <w:rFonts w:ascii="Times New Roman" w:hAnsi="Times New Roman"/>
          <w:color w:val="000000"/>
          <w:sz w:val="28"/>
        </w:rPr>
        <w:t xml:space="preserve">47.2</w:t>
      </w:r>
      <w:r>
        <w:rPr>
          <w:rFonts w:ascii="Times New Roman" w:hAnsi="Times New Roman"/>
          <w:color w:val="000000"/>
          <w:sz w:val="28"/>
        </w:rPr>
        <w:t xml:space="preserve">, статьей 160.1</w:t>
      </w:r>
      <w:r>
        <w:rPr>
          <w:rFonts w:ascii="Times New Roman" w:hAnsi="Times New Roman"/>
          <w:color w:val="000000"/>
          <w:sz w:val="28"/>
        </w:rPr>
        <w:t xml:space="preserve"> Бюджетного коде</w:t>
      </w:r>
      <w:r>
        <w:rPr>
          <w:rFonts w:ascii="Times New Roman" w:hAnsi="Times New Roman"/>
          <w:color w:val="000000"/>
          <w:sz w:val="28"/>
        </w:rPr>
        <w:t xml:space="preserve">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b w:val="0"/>
          <w:sz w:val="28"/>
        </w:rPr>
        <w:t xml:space="preserve">Внест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</w:rPr>
        <w:t xml:space="preserve">в часть 7 приложения к приказу</w:t>
      </w:r>
      <w:r>
        <w:rPr>
          <w:rFonts w:ascii="Times New Roman" w:hAnsi="Times New Roman"/>
          <w:b w:val="0"/>
          <w:sz w:val="28"/>
        </w:rPr>
        <w:t xml:space="preserve"> Минист</w:t>
      </w:r>
      <w:r>
        <w:rPr>
          <w:rFonts w:ascii="Times New Roman" w:hAnsi="Times New Roman"/>
          <w:b w:val="0"/>
          <w:sz w:val="28"/>
        </w:rPr>
        <w:t xml:space="preserve">ерства по делам местного самоуправления и развитию Корякского округа Камчатского края от 29.10.2024 № 16-Н 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принятия решения </w:t>
      </w:r>
      <w:r>
        <w:rPr>
          <w:rFonts w:ascii="Times New Roman" w:hAnsi="Times New Roman"/>
          <w:b w:val="0"/>
          <w:color w:val="000000"/>
          <w:sz w:val="28"/>
        </w:rPr>
        <w:t xml:space="preserve">о признании безнадежной к взысканию задолженности по платежам </w:t>
      </w:r>
      <w:r>
        <w:rPr>
          <w:rFonts w:ascii="Times New Roman" w:hAnsi="Times New Roman"/>
          <w:b w:val="0"/>
          <w:color w:val="000000"/>
          <w:sz w:val="28"/>
        </w:rPr>
        <w:t xml:space="preserve">в</w:t>
      </w:r>
      <w:r>
        <w:rPr>
          <w:rFonts w:ascii="Times New Roman" w:hAnsi="Times New Roman"/>
          <w:b w:val="0"/>
          <w:color w:val="000000"/>
          <w:sz w:val="28"/>
        </w:rPr>
        <w:t xml:space="preserve"> бюджеты бюджетной системы Российской Федерации, главным администратором доходов по которым является </w:t>
      </w:r>
      <w:r>
        <w:rPr>
          <w:rFonts w:ascii="Times New Roman" w:hAnsi="Times New Roman"/>
          <w:b w:val="0"/>
          <w:color w:val="000000"/>
          <w:sz w:val="28"/>
        </w:rPr>
        <w:t xml:space="preserve">Министерство по делам местного самоуправления и развитию Корякского округа </w:t>
      </w:r>
      <w:r>
        <w:rPr>
          <w:rFonts w:ascii="Times New Roman" w:hAnsi="Times New Roman"/>
          <w:b w:val="0"/>
          <w:color w:val="000000"/>
          <w:sz w:val="28"/>
        </w:rPr>
        <w:t xml:space="preserve">К</w:t>
      </w:r>
      <w:r>
        <w:rPr>
          <w:rFonts w:ascii="Times New Roman" w:hAnsi="Times New Roman"/>
          <w:b w:val="0"/>
          <w:color w:val="000000"/>
          <w:sz w:val="28"/>
        </w:rPr>
        <w:t xml:space="preserve">амчатского края</w:t>
      </w:r>
      <w:r>
        <w:rPr>
          <w:rFonts w:ascii="Times New Roman" w:hAnsi="Times New Roman"/>
          <w:b w:val="0"/>
          <w:sz w:val="28"/>
        </w:rPr>
        <w:t xml:space="preserve"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  <w:r>
        <w:rPr>
          <w:rFonts w:ascii="Times New Roman" w:hAnsi="Times New Roman"/>
          <w:b w:val="0"/>
          <w:caps w:val="0"/>
          <w:sz w:val="28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caps w:val="0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в пункте 1</w:t>
      </w:r>
      <w:r>
        <w:rPr>
          <w:rFonts w:ascii="Times New Roman" w:hAnsi="Times New Roman"/>
          <w:b w:val="0"/>
          <w:caps w:val="0"/>
          <w:sz w:val="28"/>
        </w:rPr>
        <w:t xml:space="preserve"> слова «выписка из отчетности» заменить словом «справка».</w:t>
      </w:r>
      <w:r>
        <w:rPr>
          <w:rFonts w:ascii="Times New Roman" w:hAnsi="Times New Roman"/>
          <w:b w:val="0"/>
          <w:caps w:val="0"/>
          <w:sz w:val="28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aps w:val="0"/>
          <w:sz w:val="28"/>
        </w:rPr>
        <w:t xml:space="preserve">2)</w:t>
      </w:r>
      <w:r>
        <w:rPr>
          <w:rFonts w:ascii="Times New Roman" w:hAnsi="Times New Roman"/>
          <w:b w:val="0"/>
          <w:caps w:val="0"/>
          <w:color w:val="000000"/>
          <w:spacing w:val="0"/>
          <w:sz w:val="28"/>
        </w:rPr>
        <w:t xml:space="preserve"> пункт 2</w:t>
      </w:r>
      <w:r>
        <w:rPr>
          <w:rFonts w:ascii="Times New Roman" w:hAnsi="Times New Roman"/>
          <w:b w:val="0"/>
          <w:caps w:val="0"/>
          <w:sz w:val="28"/>
        </w:rPr>
        <w:t xml:space="preserve"> дополнить словами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 «, 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статьей 160.1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Бюджетного кодекса Российской Федерации».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3)</w:t>
      </w:r>
      <w:r>
        <w:rPr>
          <w:rFonts w:ascii="Times New Roman" w:hAnsi="Times New Roman"/>
          <w:b w:val="0"/>
          <w:caps w:val="0"/>
          <w:strike w:val="0"/>
          <w:color w:val="000000"/>
          <w:spacing w:val="0"/>
          <w:sz w:val="28"/>
          <w:u w:val="none"/>
        </w:rPr>
        <w:t xml:space="preserve"> в пункте 3: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caps w:val="0"/>
          <w:strike w:val="0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000000"/>
          <w:spacing w:val="0"/>
          <w:sz w:val="28"/>
          <w:u w:val="none"/>
        </w:rPr>
        <w:t xml:space="preserve">а) подпункт “е” изложить в следующей редакции:</w:t>
      </w: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</w:r>
      <w:r/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aps w:val="0"/>
          <w:strike w:val="0"/>
          <w:color w:val="000000"/>
          <w:sz w:val="28"/>
          <w:u w:val="none"/>
        </w:rPr>
        <w:t xml:space="preserve">«е) </w:t>
      </w:r>
      <w:r>
        <w:rPr>
          <w:rFonts w:ascii="Times New Roman" w:hAnsi="Times New Roman"/>
          <w:b w:val="0"/>
          <w:sz w:val="28"/>
        </w:rPr>
        <w:t xml:space="preserve">акт об амнистии или акт помилования в от</w:t>
      </w:r>
      <w:r>
        <w:rPr>
          <w:rFonts w:ascii="Times New Roman" w:hAnsi="Times New Roman"/>
          <w:b w:val="0"/>
          <w:sz w:val="28"/>
        </w:rPr>
        <w:t xml:space="preserve">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взыскания;»;</w:t>
      </w:r>
      <w:r>
        <w:rPr>
          <w:rFonts w:ascii="Times New Roman" w:hAnsi="Times New Roman"/>
          <w:b w:val="0"/>
          <w:sz w:val="28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б)</w:t>
      </w:r>
      <w:r>
        <w:rPr>
          <w:rFonts w:ascii="Times New Roman" w:hAnsi="Times New Roman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sz w:val="28"/>
        </w:rPr>
        <w:t xml:space="preserve">дополнить</w:t>
      </w:r>
      <w:r>
        <w:rPr>
          <w:rFonts w:ascii="Times New Roman" w:hAnsi="Times New Roman"/>
          <w:b w:val="0"/>
          <w:sz w:val="28"/>
        </w:rPr>
        <w:t xml:space="preserve"> подпунктом “й” следующего содержания:</w:t>
      </w:r>
      <w:r>
        <w:rPr>
          <w:rFonts w:ascii="Times New Roman" w:hAnsi="Times New Roman"/>
          <w:b w:val="0"/>
          <w:sz w:val="28"/>
        </w:rPr>
      </w:r>
    </w:p>
    <w:p>
      <w:pPr>
        <w:pStyle w:val="631"/>
        <w:ind w:left="0" w:right="0"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«й) </w:t>
      </w:r>
      <w:r>
        <w:rPr>
          <w:rFonts w:ascii="Times New Roman" w:hAnsi="Times New Roman"/>
          <w:b w:val="0"/>
          <w:sz w:val="28"/>
        </w:rPr>
        <w:t xml:space="preserve">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  <w:r>
        <w:rPr>
          <w:rFonts w:ascii="Times New Roman" w:hAnsi="Times New Roman"/>
          <w:b w:val="0"/>
          <w:sz w:val="28"/>
        </w:rPr>
      </w:r>
    </w:p>
    <w:p>
      <w:pPr>
        <w:numPr>
          <w:ilvl w:val="0"/>
          <w:numId w:val="0"/>
        </w:num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 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Настоящий Приказ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2977" w:type="dxa"/>
            <w:textDirection w:val="lrTb"/>
            <w:noWrap w:val="false"/>
          </w:tcPr>
          <w:p>
            <w:pPr>
              <w:ind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 w:firstLine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2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Д.А. Прудкий</w:t>
            </w:r>
            <w:bookmarkStart w:id="2" w:name="_GoBack"/>
            <w:r/>
            <w:bookmarkEnd w:id="2"/>
            <w:r/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2"/>
    <w:link w:val="68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2"/>
    <w:link w:val="64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2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2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2"/>
    <w:link w:val="676"/>
    <w:uiPriority w:val="10"/>
    <w:rPr>
      <w:sz w:val="48"/>
      <w:szCs w:val="48"/>
    </w:rPr>
  </w:style>
  <w:style w:type="character" w:styleId="37">
    <w:name w:val="Subtitle Char"/>
    <w:basedOn w:val="682"/>
    <w:link w:val="674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46"/>
    <w:uiPriority w:val="99"/>
  </w:style>
  <w:style w:type="character" w:styleId="45">
    <w:name w:val="Footer Char"/>
    <w:basedOn w:val="682"/>
    <w:link w:val="648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8"/>
    <w:uiPriority w:val="99"/>
  </w:style>
  <w:style w:type="table" w:styleId="49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1" w:default="1">
    <w:name w:val="Normal"/>
    <w:link w:val="632"/>
    <w:uiPriority w:val="0"/>
    <w:qFormat/>
  </w:style>
  <w:style w:type="character" w:styleId="632" w:default="1">
    <w:name w:val="Normal"/>
    <w:link w:val="631"/>
  </w:style>
  <w:style w:type="paragraph" w:styleId="633">
    <w:name w:val="toc 2"/>
    <w:next w:val="631"/>
    <w:link w:val="63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34">
    <w:name w:val="toc 2"/>
    <w:link w:val="633"/>
    <w:rPr>
      <w:rFonts w:ascii="XO Thames" w:hAnsi="XO Thames"/>
      <w:sz w:val="28"/>
    </w:rPr>
  </w:style>
  <w:style w:type="paragraph" w:styleId="635">
    <w:name w:val="toc 4"/>
    <w:next w:val="631"/>
    <w:link w:val="636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36">
    <w:name w:val="toc 4"/>
    <w:link w:val="635"/>
    <w:rPr>
      <w:rFonts w:ascii="XO Thames" w:hAnsi="XO Thames"/>
      <w:sz w:val="28"/>
    </w:rPr>
  </w:style>
  <w:style w:type="paragraph" w:styleId="637">
    <w:name w:val="toc 6"/>
    <w:next w:val="631"/>
    <w:link w:val="63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38">
    <w:name w:val="toc 6"/>
    <w:link w:val="637"/>
    <w:rPr>
      <w:rFonts w:ascii="XO Thames" w:hAnsi="XO Thames"/>
      <w:sz w:val="28"/>
    </w:rPr>
  </w:style>
  <w:style w:type="paragraph" w:styleId="639">
    <w:name w:val="toc 7"/>
    <w:next w:val="631"/>
    <w:link w:val="64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40">
    <w:name w:val="toc 7"/>
    <w:link w:val="639"/>
    <w:rPr>
      <w:rFonts w:ascii="XO Thames" w:hAnsi="XO Thames"/>
      <w:sz w:val="28"/>
    </w:rPr>
  </w:style>
  <w:style w:type="paragraph" w:styleId="641">
    <w:name w:val="Endnote"/>
    <w:link w:val="642"/>
    <w:pPr>
      <w:ind w:left="0" w:firstLine="851"/>
      <w:jc w:val="both"/>
    </w:pPr>
    <w:rPr>
      <w:rFonts w:ascii="XO Thames" w:hAnsi="XO Thames"/>
      <w:sz w:val="22"/>
    </w:rPr>
  </w:style>
  <w:style w:type="character" w:styleId="642">
    <w:name w:val="Endnote"/>
    <w:link w:val="641"/>
    <w:rPr>
      <w:rFonts w:ascii="XO Thames" w:hAnsi="XO Thames"/>
      <w:sz w:val="22"/>
    </w:rPr>
  </w:style>
  <w:style w:type="paragraph" w:styleId="643">
    <w:name w:val="Heading 3"/>
    <w:next w:val="631"/>
    <w:link w:val="64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4">
    <w:name w:val="Heading 3"/>
    <w:link w:val="643"/>
    <w:rPr>
      <w:rFonts w:ascii="XO Thames" w:hAnsi="XO Thames"/>
      <w:b/>
      <w:sz w:val="26"/>
    </w:rPr>
  </w:style>
  <w:style w:type="paragraph" w:styleId="645">
    <w:name w:val="Header"/>
    <w:basedOn w:val="631"/>
    <w:link w:val="64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>
    <w:name w:val="Header"/>
    <w:basedOn w:val="632"/>
    <w:link w:val="645"/>
  </w:style>
  <w:style w:type="paragraph" w:styleId="647">
    <w:name w:val="Footer"/>
    <w:basedOn w:val="631"/>
    <w:link w:val="64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48">
    <w:name w:val="Footer"/>
    <w:basedOn w:val="632"/>
    <w:link w:val="647"/>
    <w:rPr>
      <w:rFonts w:ascii="Times New Roman" w:hAnsi="Times New Roman"/>
      <w:sz w:val="28"/>
    </w:rPr>
  </w:style>
  <w:style w:type="paragraph" w:styleId="649">
    <w:name w:val="Balloon Text"/>
    <w:basedOn w:val="631"/>
    <w:link w:val="650"/>
    <w:pPr>
      <w:spacing w:after="0" w:line="240" w:lineRule="auto"/>
    </w:pPr>
    <w:rPr>
      <w:rFonts w:ascii="Segoe UI" w:hAnsi="Segoe UI"/>
      <w:sz w:val="18"/>
    </w:rPr>
  </w:style>
  <w:style w:type="character" w:styleId="650">
    <w:name w:val="Balloon Text"/>
    <w:basedOn w:val="632"/>
    <w:link w:val="649"/>
    <w:rPr>
      <w:rFonts w:ascii="Segoe UI" w:hAnsi="Segoe UI"/>
      <w:sz w:val="18"/>
    </w:rPr>
  </w:style>
  <w:style w:type="paragraph" w:styleId="651">
    <w:name w:val="toc 3"/>
    <w:next w:val="631"/>
    <w:link w:val="65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52">
    <w:name w:val="toc 3"/>
    <w:link w:val="651"/>
    <w:rPr>
      <w:rFonts w:ascii="XO Thames" w:hAnsi="XO Thames"/>
      <w:sz w:val="28"/>
    </w:rPr>
  </w:style>
  <w:style w:type="paragraph" w:styleId="653">
    <w:name w:val="Heading 5"/>
    <w:next w:val="631"/>
    <w:link w:val="65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54">
    <w:name w:val="Heading 5"/>
    <w:link w:val="653"/>
    <w:rPr>
      <w:rFonts w:ascii="XO Thames" w:hAnsi="XO Thames"/>
      <w:b/>
      <w:sz w:val="22"/>
    </w:rPr>
  </w:style>
  <w:style w:type="paragraph" w:styleId="655">
    <w:name w:val="Heading 1"/>
    <w:next w:val="631"/>
    <w:link w:val="65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56">
    <w:name w:val="Heading 1"/>
    <w:link w:val="655"/>
    <w:rPr>
      <w:rFonts w:ascii="XO Thames" w:hAnsi="XO Thames"/>
      <w:b/>
      <w:sz w:val="32"/>
    </w:rPr>
  </w:style>
  <w:style w:type="paragraph" w:styleId="657">
    <w:name w:val="Hyperlink"/>
    <w:basedOn w:val="681"/>
    <w:link w:val="658"/>
    <w:rPr>
      <w:color w:val="0563c1" w:themeColor="hyperlink"/>
      <w:u w:val="single"/>
    </w:rPr>
  </w:style>
  <w:style w:type="character" w:styleId="658">
    <w:name w:val="Hyperlink"/>
    <w:basedOn w:val="682"/>
    <w:link w:val="657"/>
    <w:rPr>
      <w:color w:val="0563c1" w:themeColor="hyperlink"/>
      <w:u w:val="single"/>
    </w:rPr>
  </w:style>
  <w:style w:type="paragraph" w:styleId="659">
    <w:name w:val="Footnote"/>
    <w:link w:val="660"/>
    <w:pPr>
      <w:ind w:left="0" w:firstLine="851"/>
      <w:jc w:val="both"/>
    </w:pPr>
    <w:rPr>
      <w:rFonts w:ascii="XO Thames" w:hAnsi="XO Thames"/>
      <w:sz w:val="22"/>
    </w:rPr>
  </w:style>
  <w:style w:type="character" w:styleId="660">
    <w:name w:val="Footnote"/>
    <w:link w:val="659"/>
    <w:rPr>
      <w:rFonts w:ascii="XO Thames" w:hAnsi="XO Thames"/>
      <w:sz w:val="22"/>
    </w:rPr>
  </w:style>
  <w:style w:type="paragraph" w:styleId="661">
    <w:name w:val="toc 1"/>
    <w:next w:val="631"/>
    <w:link w:val="66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62">
    <w:name w:val="toc 1"/>
    <w:link w:val="661"/>
    <w:rPr>
      <w:rFonts w:ascii="XO Thames" w:hAnsi="XO Thames"/>
      <w:b/>
      <w:sz w:val="28"/>
    </w:rPr>
  </w:style>
  <w:style w:type="paragraph" w:styleId="663">
    <w:name w:val="Header and Footer"/>
    <w:link w:val="664"/>
    <w:pPr>
      <w:jc w:val="both"/>
      <w:spacing w:line="240" w:lineRule="auto"/>
    </w:pPr>
    <w:rPr>
      <w:rFonts w:ascii="XO Thames" w:hAnsi="XO Thames"/>
      <w:sz w:val="28"/>
    </w:rPr>
  </w:style>
  <w:style w:type="character" w:styleId="664">
    <w:name w:val="Header and Footer"/>
    <w:link w:val="663"/>
    <w:rPr>
      <w:rFonts w:ascii="XO Thames" w:hAnsi="XO Thames"/>
      <w:sz w:val="28"/>
    </w:rPr>
  </w:style>
  <w:style w:type="paragraph" w:styleId="665">
    <w:name w:val="toc 9"/>
    <w:next w:val="631"/>
    <w:link w:val="66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66">
    <w:name w:val="toc 9"/>
    <w:link w:val="665"/>
    <w:rPr>
      <w:rFonts w:ascii="XO Thames" w:hAnsi="XO Thames"/>
      <w:sz w:val="28"/>
    </w:rPr>
  </w:style>
  <w:style w:type="paragraph" w:styleId="667">
    <w:name w:val="Plain Text"/>
    <w:basedOn w:val="631"/>
    <w:link w:val="668"/>
    <w:pPr>
      <w:spacing w:after="0" w:line="240" w:lineRule="auto"/>
    </w:pPr>
    <w:rPr>
      <w:rFonts w:ascii="Calibri" w:hAnsi="Calibri"/>
    </w:rPr>
  </w:style>
  <w:style w:type="character" w:styleId="668">
    <w:name w:val="Plain Text"/>
    <w:basedOn w:val="632"/>
    <w:link w:val="667"/>
    <w:rPr>
      <w:rFonts w:ascii="Calibri" w:hAnsi="Calibri"/>
    </w:rPr>
  </w:style>
  <w:style w:type="paragraph" w:styleId="669">
    <w:name w:val="toc 8"/>
    <w:next w:val="631"/>
    <w:link w:val="67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70">
    <w:name w:val="toc 8"/>
    <w:link w:val="669"/>
    <w:rPr>
      <w:rFonts w:ascii="XO Thames" w:hAnsi="XO Thames"/>
      <w:sz w:val="28"/>
    </w:rPr>
  </w:style>
  <w:style w:type="paragraph" w:styleId="671">
    <w:name w:val="toc 5"/>
    <w:next w:val="631"/>
    <w:link w:val="67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72">
    <w:name w:val="toc 5"/>
    <w:link w:val="671"/>
    <w:rPr>
      <w:rFonts w:ascii="XO Thames" w:hAnsi="XO Thames"/>
      <w:sz w:val="28"/>
    </w:rPr>
  </w:style>
  <w:style w:type="paragraph" w:styleId="673">
    <w:name w:val="Subtitle"/>
    <w:next w:val="631"/>
    <w:link w:val="67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4">
    <w:name w:val="Subtitle"/>
    <w:link w:val="673"/>
    <w:rPr>
      <w:rFonts w:ascii="XO Thames" w:hAnsi="XO Thames"/>
      <w:i/>
      <w:sz w:val="24"/>
    </w:rPr>
  </w:style>
  <w:style w:type="paragraph" w:styleId="675">
    <w:name w:val="Title"/>
    <w:next w:val="631"/>
    <w:link w:val="67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76">
    <w:name w:val="Title"/>
    <w:link w:val="675"/>
    <w:rPr>
      <w:rFonts w:ascii="XO Thames" w:hAnsi="XO Thames"/>
      <w:b/>
      <w:caps/>
      <w:sz w:val="40"/>
    </w:rPr>
  </w:style>
  <w:style w:type="paragraph" w:styleId="677">
    <w:name w:val="Heading 4"/>
    <w:next w:val="631"/>
    <w:link w:val="67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78">
    <w:name w:val="Heading 4"/>
    <w:link w:val="677"/>
    <w:rPr>
      <w:rFonts w:ascii="XO Thames" w:hAnsi="XO Thames"/>
      <w:b/>
      <w:sz w:val="24"/>
    </w:rPr>
  </w:style>
  <w:style w:type="paragraph" w:styleId="679">
    <w:name w:val="Heading 2"/>
    <w:next w:val="631"/>
    <w:link w:val="68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0">
    <w:name w:val="Heading 2"/>
    <w:link w:val="679"/>
    <w:rPr>
      <w:rFonts w:ascii="XO Thames" w:hAnsi="XO Thames"/>
      <w:b/>
      <w:sz w:val="28"/>
    </w:rPr>
  </w:style>
  <w:style w:type="paragraph" w:styleId="681">
    <w:name w:val="Default Paragraph Font"/>
    <w:link w:val="682"/>
  </w:style>
  <w:style w:type="character" w:styleId="682">
    <w:name w:val="Default Paragraph Font"/>
    <w:link w:val="681"/>
  </w:style>
  <w:style w:type="table" w:styleId="683">
    <w:name w:val="Сетка таблицы1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>
    <w:name w:val="Table Grid"/>
    <w:basedOn w:val="68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5">
    <w:name w:val="Сетка таблицы2"/>
    <w:basedOn w:val="686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Волгина Наталья Эдуардовна</cp:lastModifiedBy>
  <cp:revision>1</cp:revision>
  <dcterms:modified xsi:type="dcterms:W3CDTF">2024-11-28T22:49:22Z</dcterms:modified>
</cp:coreProperties>
</file>