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758EE" w:rsidTr="006E3876">
        <w:trPr>
          <w:cantSplit/>
          <w:trHeight w:val="2848"/>
        </w:trPr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8EE" w:rsidRDefault="00E758EE" w:rsidP="00D60A8E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8EE" w:rsidRDefault="00E758EE" w:rsidP="00D60A8E">
            <w:pPr>
              <w:jc w:val="center"/>
              <w:rPr>
                <w:b/>
                <w:sz w:val="8"/>
                <w:szCs w:val="8"/>
              </w:rPr>
            </w:pPr>
          </w:p>
          <w:p w:rsidR="00E758EE" w:rsidRDefault="00E758EE" w:rsidP="00D60A8E">
            <w:pPr>
              <w:jc w:val="center"/>
              <w:rPr>
                <w:b/>
                <w:sz w:val="28"/>
                <w:szCs w:val="28"/>
              </w:rPr>
            </w:pPr>
          </w:p>
          <w:p w:rsidR="00E758EE" w:rsidRDefault="00E758EE" w:rsidP="00D60A8E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E758EE" w:rsidRDefault="00E758EE" w:rsidP="00D60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E758EE" w:rsidRDefault="00E758EE" w:rsidP="00D60A8E">
            <w:pPr>
              <w:jc w:val="center"/>
            </w:pPr>
            <w:r>
              <w:t>(Минстрой Камчатского края)</w:t>
            </w:r>
          </w:p>
          <w:p w:rsidR="00E758EE" w:rsidRDefault="00E758EE" w:rsidP="00D60A8E">
            <w:pPr>
              <w:rPr>
                <w:sz w:val="28"/>
              </w:rPr>
            </w:pPr>
          </w:p>
        </w:tc>
      </w:tr>
      <w:tr w:rsidR="00E758EE" w:rsidTr="006E3876">
        <w:trPr>
          <w:cantSplit/>
          <w:trHeight w:val="1003"/>
        </w:trPr>
        <w:tc>
          <w:tcPr>
            <w:tcW w:w="9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8EE" w:rsidRDefault="00E758EE" w:rsidP="00D60A8E">
            <w:pPr>
              <w:spacing w:line="360" w:lineRule="auto"/>
            </w:pPr>
          </w:p>
          <w:p w:rsidR="00E758EE" w:rsidRDefault="00E758EE" w:rsidP="00D60A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 ____</w:t>
            </w:r>
          </w:p>
          <w:p w:rsidR="00E758EE" w:rsidRDefault="00E758EE" w:rsidP="00D60A8E">
            <w:pPr>
              <w:rPr>
                <w:sz w:val="28"/>
              </w:rPr>
            </w:pPr>
          </w:p>
          <w:p w:rsidR="00E758EE" w:rsidRDefault="00E758EE" w:rsidP="00D60A8E"/>
        </w:tc>
      </w:tr>
    </w:tbl>
    <w:p w:rsidR="00E758EE" w:rsidRDefault="00E758EE" w:rsidP="00E75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D49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74F62">
        <w:rPr>
          <w:sz w:val="28"/>
          <w:szCs w:val="28"/>
        </w:rPr>
        <w:t xml:space="preserve">         </w:t>
      </w:r>
      <w:proofErr w:type="gramStart"/>
      <w:r w:rsidR="00474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</w:t>
      </w:r>
      <w:proofErr w:type="gramEnd"/>
      <w:r w:rsidR="00DD49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» </w:t>
      </w:r>
      <w:r w:rsidR="00DD49FC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201</w:t>
      </w:r>
      <w:r w:rsidR="00DD49F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</w:p>
    <w:p w:rsidR="00E758EE" w:rsidRDefault="00E758EE" w:rsidP="00E758E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74F62" w:rsidTr="00474F62">
        <w:tc>
          <w:tcPr>
            <w:tcW w:w="5245" w:type="dxa"/>
          </w:tcPr>
          <w:p w:rsidR="00474F62" w:rsidRDefault="00474F62" w:rsidP="00474F62">
            <w:pPr>
              <w:jc w:val="both"/>
            </w:pPr>
            <w:hyperlink r:id="rId6" w:history="1">
              <w:r>
                <w:rPr>
                  <w:rStyle w:val="a7"/>
                  <w:bCs/>
                  <w:color w:val="auto"/>
                </w:rPr>
                <w:t>«</w:t>
              </w:r>
              <w:r w:rsidRPr="00DD49FC">
                <w:rPr>
                  <w:rStyle w:val="a7"/>
                  <w:bCs/>
                  <w:color w:val="auto"/>
                </w:rPr>
                <w:t>Об</w:t>
              </w:r>
              <w:r>
                <w:rPr>
                  <w:rStyle w:val="a7"/>
                  <w:bCs/>
                  <w:color w:val="auto"/>
                </w:rPr>
                <w:t xml:space="preserve"> </w:t>
              </w:r>
              <w:r w:rsidRPr="00DD49FC">
                <w:rPr>
                  <w:rStyle w:val="a7"/>
                  <w:bCs/>
                  <w:color w:val="auto"/>
                </w:rPr>
                <w:t>утверждении Порядка</w:t>
              </w:r>
              <w:r>
                <w:rPr>
                  <w:rStyle w:val="a7"/>
                  <w:bCs/>
                  <w:color w:val="auto"/>
                </w:rPr>
                <w:t xml:space="preserve"> </w:t>
              </w:r>
              <w:r w:rsidRPr="00DD49FC">
                <w:rPr>
                  <w:rStyle w:val="a7"/>
                  <w:bCs/>
                  <w:color w:val="auto"/>
                </w:rPr>
                <w:t>составления и утверждения плана финансово</w:t>
              </w:r>
              <w:r>
                <w:rPr>
                  <w:rStyle w:val="a7"/>
                  <w:bCs/>
                  <w:color w:val="auto"/>
                </w:rPr>
                <w:t xml:space="preserve"> </w:t>
              </w:r>
              <w:r w:rsidRPr="00DD49FC">
                <w:rPr>
                  <w:rStyle w:val="a7"/>
                  <w:bCs/>
                  <w:color w:val="auto"/>
                </w:rPr>
                <w:t>-</w:t>
              </w:r>
              <w:r>
                <w:rPr>
                  <w:rStyle w:val="a7"/>
                  <w:bCs/>
                  <w:color w:val="auto"/>
                </w:rPr>
                <w:t xml:space="preserve"> </w:t>
              </w:r>
              <w:r w:rsidRPr="00DD49FC">
                <w:rPr>
                  <w:rStyle w:val="a7"/>
                  <w:bCs/>
                  <w:color w:val="auto"/>
                </w:rPr>
                <w:t>хозяйственной</w:t>
              </w:r>
              <w:r>
                <w:rPr>
                  <w:rStyle w:val="a7"/>
                  <w:bCs/>
                  <w:color w:val="auto"/>
                </w:rPr>
                <w:t xml:space="preserve"> </w:t>
              </w:r>
              <w:r w:rsidRPr="00DD49FC">
                <w:rPr>
                  <w:rStyle w:val="a7"/>
                  <w:bCs/>
                  <w:color w:val="auto"/>
                </w:rPr>
                <w:t>деятельности</w:t>
              </w:r>
              <w:r>
                <w:rPr>
                  <w:rStyle w:val="a7"/>
                  <w:bCs/>
                  <w:color w:val="auto"/>
                </w:rPr>
                <w:t xml:space="preserve"> краевых </w:t>
              </w:r>
              <w:r w:rsidRPr="00DD49FC">
                <w:rPr>
                  <w:rStyle w:val="a7"/>
                  <w:bCs/>
                  <w:color w:val="auto"/>
                </w:rPr>
                <w:t>автономных</w:t>
              </w:r>
              <w:r>
                <w:rPr>
                  <w:rStyle w:val="a7"/>
                  <w:bCs/>
                  <w:color w:val="auto"/>
                </w:rPr>
                <w:t xml:space="preserve"> </w:t>
              </w:r>
              <w:r w:rsidRPr="00DD49FC">
                <w:rPr>
                  <w:rStyle w:val="a7"/>
                  <w:bCs/>
                  <w:color w:val="auto"/>
                </w:rPr>
                <w:t xml:space="preserve">учреждений, находящихся в ведении </w:t>
              </w:r>
            </w:hyperlink>
            <w:r>
              <w:t>Министерства строительства Камчатского края»</w:t>
            </w:r>
          </w:p>
        </w:tc>
      </w:tr>
    </w:tbl>
    <w:p w:rsidR="00B87ADF" w:rsidRDefault="00B87ADF" w:rsidP="00E758EE">
      <w:pPr>
        <w:jc w:val="both"/>
        <w:rPr>
          <w:sz w:val="28"/>
          <w:szCs w:val="28"/>
        </w:rPr>
      </w:pPr>
    </w:p>
    <w:p w:rsidR="00B87ADF" w:rsidRPr="00B87ADF" w:rsidRDefault="00B87ADF" w:rsidP="00B87ADF">
      <w:pPr>
        <w:ind w:firstLine="708"/>
        <w:jc w:val="both"/>
        <w:rPr>
          <w:sz w:val="28"/>
          <w:szCs w:val="28"/>
        </w:rPr>
      </w:pPr>
      <w:r w:rsidRPr="00B87ADF">
        <w:rPr>
          <w:sz w:val="28"/>
          <w:szCs w:val="28"/>
        </w:rPr>
        <w:t xml:space="preserve">В соответствии с </w:t>
      </w:r>
      <w:hyperlink r:id="rId7" w:history="1">
        <w:r w:rsidRPr="00B87ADF">
          <w:rPr>
            <w:rStyle w:val="a7"/>
            <w:color w:val="auto"/>
            <w:sz w:val="28"/>
            <w:szCs w:val="28"/>
          </w:rPr>
          <w:t>подпунктом 6 пункта 3.3 статьи 32</w:t>
        </w:r>
      </w:hyperlink>
      <w:r w:rsidRPr="00B87ADF">
        <w:rPr>
          <w:sz w:val="28"/>
          <w:szCs w:val="28"/>
        </w:rPr>
        <w:t xml:space="preserve"> Федерального закона от 12 января 1996 г. </w:t>
      </w:r>
      <w:r w:rsidR="00474F62">
        <w:rPr>
          <w:sz w:val="28"/>
          <w:szCs w:val="28"/>
        </w:rPr>
        <w:t>№</w:t>
      </w:r>
      <w:r w:rsidRPr="00B87ADF">
        <w:rPr>
          <w:sz w:val="28"/>
          <w:szCs w:val="28"/>
        </w:rPr>
        <w:t xml:space="preserve"> 7-ФЗ </w:t>
      </w:r>
      <w:r w:rsidR="00474F62">
        <w:rPr>
          <w:sz w:val="28"/>
          <w:szCs w:val="28"/>
        </w:rPr>
        <w:t>«</w:t>
      </w:r>
      <w:r w:rsidRPr="00B87ADF">
        <w:rPr>
          <w:sz w:val="28"/>
          <w:szCs w:val="28"/>
        </w:rPr>
        <w:t>О некоммерческих организациях</w:t>
      </w:r>
      <w:r w:rsidR="00474F62">
        <w:rPr>
          <w:sz w:val="28"/>
          <w:szCs w:val="28"/>
        </w:rPr>
        <w:t>»</w:t>
      </w:r>
      <w:r w:rsidRPr="00B87ADF">
        <w:rPr>
          <w:sz w:val="28"/>
          <w:szCs w:val="28"/>
        </w:rPr>
        <w:t xml:space="preserve">, </w:t>
      </w:r>
      <w:r w:rsidR="00474F62">
        <w:rPr>
          <w:sz w:val="28"/>
          <w:szCs w:val="28"/>
        </w:rPr>
        <w:t xml:space="preserve">подпунктом 7 </w:t>
      </w:r>
      <w:hyperlink r:id="rId8" w:history="1">
        <w:r w:rsidR="00474F62">
          <w:rPr>
            <w:rStyle w:val="a7"/>
            <w:color w:val="auto"/>
            <w:sz w:val="28"/>
            <w:szCs w:val="28"/>
          </w:rPr>
          <w:t>пункта</w:t>
        </w:r>
        <w:r w:rsidRPr="00B87ADF">
          <w:rPr>
            <w:rStyle w:val="a7"/>
            <w:color w:val="auto"/>
            <w:sz w:val="28"/>
            <w:szCs w:val="28"/>
          </w:rPr>
          <w:t xml:space="preserve"> 13 статьи 2</w:t>
        </w:r>
      </w:hyperlink>
      <w:r w:rsidRPr="00B87ADF">
        <w:rPr>
          <w:sz w:val="28"/>
          <w:szCs w:val="28"/>
        </w:rPr>
        <w:t xml:space="preserve"> Федерального закона от 3 ноября 2006 г. </w:t>
      </w:r>
      <w:r w:rsidR="00474F62">
        <w:rPr>
          <w:sz w:val="28"/>
          <w:szCs w:val="28"/>
        </w:rPr>
        <w:t>№</w:t>
      </w:r>
      <w:r w:rsidRPr="00B87ADF">
        <w:rPr>
          <w:sz w:val="28"/>
          <w:szCs w:val="28"/>
        </w:rPr>
        <w:t xml:space="preserve"> 174-ФЗ </w:t>
      </w:r>
      <w:r w:rsidR="00474F62">
        <w:rPr>
          <w:sz w:val="28"/>
          <w:szCs w:val="28"/>
        </w:rPr>
        <w:t>«</w:t>
      </w:r>
      <w:r w:rsidRPr="00B87ADF">
        <w:rPr>
          <w:sz w:val="28"/>
          <w:szCs w:val="28"/>
        </w:rPr>
        <w:t>Об автономных учреждениях</w:t>
      </w:r>
      <w:r w:rsidR="00474F62">
        <w:rPr>
          <w:sz w:val="28"/>
          <w:szCs w:val="28"/>
        </w:rPr>
        <w:t>»</w:t>
      </w:r>
      <w:r w:rsidRPr="00B87ADF">
        <w:rPr>
          <w:sz w:val="28"/>
          <w:szCs w:val="28"/>
        </w:rPr>
        <w:t xml:space="preserve">, </w:t>
      </w:r>
      <w:hyperlink r:id="rId9" w:history="1">
        <w:r w:rsidRPr="00B87ADF">
          <w:rPr>
            <w:rStyle w:val="a7"/>
            <w:color w:val="auto"/>
            <w:sz w:val="28"/>
            <w:szCs w:val="28"/>
          </w:rPr>
          <w:t>приказом</w:t>
        </w:r>
      </w:hyperlink>
      <w:r w:rsidRPr="00B87ADF">
        <w:rPr>
          <w:sz w:val="28"/>
          <w:szCs w:val="28"/>
        </w:rPr>
        <w:t xml:space="preserve"> Министерства финансов Российской Федерации от 28 июля 2010 г. </w:t>
      </w:r>
      <w:r w:rsidR="00474F62">
        <w:rPr>
          <w:sz w:val="28"/>
          <w:szCs w:val="28"/>
        </w:rPr>
        <w:t>№</w:t>
      </w:r>
      <w:r w:rsidRPr="00B87ADF">
        <w:rPr>
          <w:sz w:val="28"/>
          <w:szCs w:val="28"/>
        </w:rPr>
        <w:t xml:space="preserve"> 81н </w:t>
      </w:r>
      <w:r w:rsidR="00474F62">
        <w:rPr>
          <w:sz w:val="28"/>
          <w:szCs w:val="28"/>
        </w:rPr>
        <w:t>«</w:t>
      </w:r>
      <w:r w:rsidRPr="00B87ADF">
        <w:rPr>
          <w:sz w:val="28"/>
          <w:szCs w:val="28"/>
        </w:rPr>
        <w:t>О требованиях к плану финансово-хозяйственной деятельности государственного (муниципального) учреждения</w:t>
      </w:r>
      <w:r w:rsidR="00474F62">
        <w:rPr>
          <w:sz w:val="28"/>
          <w:szCs w:val="28"/>
        </w:rPr>
        <w:t>»</w:t>
      </w:r>
      <w:r w:rsidRPr="00B87ADF">
        <w:rPr>
          <w:sz w:val="28"/>
          <w:szCs w:val="28"/>
        </w:rPr>
        <w:t xml:space="preserve"> </w:t>
      </w:r>
      <w:r>
        <w:rPr>
          <w:sz w:val="28"/>
          <w:szCs w:val="28"/>
        </w:rPr>
        <w:t>с изменениями</w:t>
      </w:r>
      <w:r w:rsidRPr="00B87ADF">
        <w:rPr>
          <w:sz w:val="28"/>
          <w:szCs w:val="28"/>
        </w:rPr>
        <w:t xml:space="preserve"> </w:t>
      </w:r>
      <w:hyperlink r:id="rId10" w:history="1">
        <w:r w:rsidRPr="00B87ADF">
          <w:rPr>
            <w:rStyle w:val="a7"/>
            <w:color w:val="auto"/>
            <w:sz w:val="28"/>
            <w:szCs w:val="28"/>
          </w:rPr>
          <w:t xml:space="preserve">от 29.08.2016 г. </w:t>
        </w:r>
        <w:r w:rsidR="006E3876">
          <w:rPr>
            <w:rStyle w:val="a7"/>
            <w:color w:val="auto"/>
            <w:sz w:val="28"/>
            <w:szCs w:val="28"/>
          </w:rPr>
          <w:t>№</w:t>
        </w:r>
        <w:r w:rsidRPr="00B87ADF">
          <w:rPr>
            <w:rStyle w:val="a7"/>
            <w:color w:val="auto"/>
            <w:sz w:val="28"/>
            <w:szCs w:val="28"/>
          </w:rPr>
          <w:t> 142н</w:t>
        </w:r>
      </w:hyperlink>
      <w:r w:rsidRPr="00B87ADF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постановлением Правительства Камчатского края от 28.04.2011 № 169-П «О порядке осуществления исполнительными органами государственной власти Камчатского края функций и полномочий учредителей краевых государственных учреждений»</w:t>
      </w:r>
    </w:p>
    <w:p w:rsidR="00B87ADF" w:rsidRDefault="00B87ADF" w:rsidP="00E758EE">
      <w:pPr>
        <w:jc w:val="both"/>
        <w:rPr>
          <w:sz w:val="28"/>
          <w:szCs w:val="28"/>
        </w:rPr>
      </w:pPr>
    </w:p>
    <w:p w:rsidR="006A17F9" w:rsidRDefault="004D7BBD" w:rsidP="004D7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D7BBD" w:rsidRDefault="004D7BBD" w:rsidP="00E758EE">
      <w:pPr>
        <w:jc w:val="both"/>
        <w:rPr>
          <w:sz w:val="28"/>
          <w:szCs w:val="28"/>
        </w:rPr>
      </w:pPr>
    </w:p>
    <w:p w:rsidR="00B87ADF" w:rsidRPr="00B87ADF" w:rsidRDefault="00B87ADF" w:rsidP="00B87ADF">
      <w:pPr>
        <w:ind w:firstLine="708"/>
        <w:jc w:val="both"/>
        <w:rPr>
          <w:sz w:val="28"/>
          <w:szCs w:val="28"/>
        </w:rPr>
      </w:pPr>
      <w:bookmarkStart w:id="0" w:name="sub_1"/>
      <w:r w:rsidRPr="00B87ADF">
        <w:rPr>
          <w:sz w:val="28"/>
          <w:szCs w:val="28"/>
        </w:rPr>
        <w:t xml:space="preserve">1. Утвердить прилагаемый </w:t>
      </w:r>
      <w:hyperlink w:anchor="sub_1000" w:history="1">
        <w:r w:rsidRPr="00B87ADF">
          <w:rPr>
            <w:rStyle w:val="a7"/>
            <w:color w:val="auto"/>
            <w:sz w:val="28"/>
            <w:szCs w:val="28"/>
          </w:rPr>
          <w:t>Порядок</w:t>
        </w:r>
      </w:hyperlink>
      <w:r w:rsidRPr="00B87ADF">
        <w:rPr>
          <w:sz w:val="28"/>
          <w:szCs w:val="28"/>
        </w:rPr>
        <w:t xml:space="preserve"> составления и утверждения плана финансово-хозяйственной деятельности </w:t>
      </w:r>
      <w:r w:rsidR="00BC52E7">
        <w:rPr>
          <w:sz w:val="28"/>
          <w:szCs w:val="28"/>
        </w:rPr>
        <w:t xml:space="preserve">краевых </w:t>
      </w:r>
      <w:r w:rsidRPr="00B87ADF">
        <w:rPr>
          <w:sz w:val="28"/>
          <w:szCs w:val="28"/>
        </w:rPr>
        <w:t xml:space="preserve">автономных учреждений, находящихся в ведении </w:t>
      </w:r>
      <w:r w:rsidR="00BC52E7">
        <w:rPr>
          <w:sz w:val="28"/>
          <w:szCs w:val="28"/>
        </w:rPr>
        <w:t>Министерства строительства Камчатского края</w:t>
      </w:r>
      <w:r w:rsidRPr="00B87ADF">
        <w:rPr>
          <w:sz w:val="28"/>
          <w:szCs w:val="28"/>
        </w:rPr>
        <w:t>.</w:t>
      </w:r>
    </w:p>
    <w:p w:rsidR="00B87ADF" w:rsidRPr="00B87ADF" w:rsidRDefault="00B87ADF" w:rsidP="00B87ADF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B87ADF">
        <w:rPr>
          <w:sz w:val="28"/>
          <w:szCs w:val="28"/>
        </w:rPr>
        <w:t xml:space="preserve">2. Признать утратившим силу </w:t>
      </w:r>
      <w:r w:rsidR="00383AEB">
        <w:rPr>
          <w:sz w:val="28"/>
          <w:szCs w:val="28"/>
        </w:rPr>
        <w:t xml:space="preserve">с 01.01.2017 </w:t>
      </w:r>
      <w:r w:rsidRPr="00B87ADF">
        <w:rPr>
          <w:sz w:val="28"/>
          <w:szCs w:val="28"/>
        </w:rPr>
        <w:t xml:space="preserve">приказ </w:t>
      </w:r>
      <w:r w:rsidR="00BC52E7">
        <w:rPr>
          <w:sz w:val="28"/>
          <w:szCs w:val="28"/>
        </w:rPr>
        <w:t xml:space="preserve">Министерства строительства </w:t>
      </w:r>
      <w:r w:rsidR="00D61144">
        <w:rPr>
          <w:sz w:val="28"/>
          <w:szCs w:val="28"/>
        </w:rPr>
        <w:t>К</w:t>
      </w:r>
      <w:r w:rsidR="00BC52E7">
        <w:rPr>
          <w:sz w:val="28"/>
          <w:szCs w:val="28"/>
        </w:rPr>
        <w:t xml:space="preserve">амчатского края </w:t>
      </w:r>
      <w:hyperlink r:id="rId11" w:history="1">
        <w:r w:rsidRPr="00B87ADF">
          <w:rPr>
            <w:rStyle w:val="a7"/>
            <w:color w:val="auto"/>
            <w:sz w:val="28"/>
            <w:szCs w:val="28"/>
          </w:rPr>
          <w:t xml:space="preserve">от </w:t>
        </w:r>
        <w:r w:rsidR="00D61144">
          <w:rPr>
            <w:rStyle w:val="a7"/>
            <w:color w:val="auto"/>
            <w:sz w:val="28"/>
            <w:szCs w:val="28"/>
          </w:rPr>
          <w:t>10.01.2012</w:t>
        </w:r>
        <w:r w:rsidRPr="00B87ADF">
          <w:rPr>
            <w:rStyle w:val="a7"/>
            <w:color w:val="auto"/>
            <w:sz w:val="28"/>
            <w:szCs w:val="28"/>
          </w:rPr>
          <w:t xml:space="preserve"> </w:t>
        </w:r>
        <w:r w:rsidR="00EC6073">
          <w:rPr>
            <w:rStyle w:val="a7"/>
            <w:color w:val="auto"/>
            <w:sz w:val="28"/>
            <w:szCs w:val="28"/>
          </w:rPr>
          <w:t>№</w:t>
        </w:r>
        <w:r w:rsidRPr="00B87ADF">
          <w:rPr>
            <w:rStyle w:val="a7"/>
            <w:color w:val="auto"/>
            <w:sz w:val="28"/>
            <w:szCs w:val="28"/>
          </w:rPr>
          <w:t> </w:t>
        </w:r>
      </w:hyperlink>
      <w:r w:rsidR="00D61144">
        <w:rPr>
          <w:sz w:val="28"/>
          <w:szCs w:val="28"/>
        </w:rPr>
        <w:t>2</w:t>
      </w:r>
      <w:r w:rsidRPr="00B87ADF">
        <w:rPr>
          <w:sz w:val="28"/>
          <w:szCs w:val="28"/>
        </w:rPr>
        <w:t xml:space="preserve"> </w:t>
      </w:r>
      <w:r w:rsidR="00EC6073">
        <w:rPr>
          <w:sz w:val="28"/>
          <w:szCs w:val="28"/>
        </w:rPr>
        <w:t>«</w:t>
      </w:r>
      <w:r w:rsidRPr="00B87ADF">
        <w:rPr>
          <w:sz w:val="28"/>
          <w:szCs w:val="28"/>
        </w:rPr>
        <w:t>Об утверждении Порядка составления и утверждения плана финансово-хозяйственной деятельности</w:t>
      </w:r>
      <w:r w:rsidR="00D61144">
        <w:rPr>
          <w:sz w:val="28"/>
          <w:szCs w:val="28"/>
        </w:rPr>
        <w:t xml:space="preserve"> государственных учреждений, находящихся в ведении Министерства строительства Камчатского края</w:t>
      </w:r>
      <w:r w:rsidR="00EC6073">
        <w:rPr>
          <w:sz w:val="28"/>
          <w:szCs w:val="28"/>
        </w:rPr>
        <w:t>»</w:t>
      </w:r>
      <w:r w:rsidRPr="00B87ADF">
        <w:rPr>
          <w:sz w:val="28"/>
          <w:szCs w:val="28"/>
        </w:rPr>
        <w:t>.</w:t>
      </w:r>
    </w:p>
    <w:bookmarkEnd w:id="1"/>
    <w:p w:rsidR="00B87ADF" w:rsidRPr="00B87ADF" w:rsidRDefault="00D61144" w:rsidP="00B87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E3E72">
        <w:rPr>
          <w:sz w:val="28"/>
          <w:szCs w:val="28"/>
        </w:rPr>
        <w:t xml:space="preserve"> </w:t>
      </w:r>
      <w:r w:rsidR="00EC6073">
        <w:rPr>
          <w:sz w:val="28"/>
          <w:szCs w:val="28"/>
        </w:rPr>
        <w:t>Н</w:t>
      </w:r>
      <w:r w:rsidR="005E3E72">
        <w:rPr>
          <w:sz w:val="28"/>
          <w:szCs w:val="28"/>
        </w:rPr>
        <w:t>астоящ</w:t>
      </w:r>
      <w:r w:rsidR="00383AEB">
        <w:rPr>
          <w:sz w:val="28"/>
          <w:szCs w:val="28"/>
        </w:rPr>
        <w:t>ий</w:t>
      </w:r>
      <w:r w:rsidR="005E3E72">
        <w:rPr>
          <w:sz w:val="28"/>
          <w:szCs w:val="28"/>
        </w:rPr>
        <w:t xml:space="preserve"> приказ</w:t>
      </w:r>
      <w:r w:rsidR="00EC6073">
        <w:rPr>
          <w:sz w:val="28"/>
          <w:szCs w:val="28"/>
        </w:rPr>
        <w:t xml:space="preserve"> вступает в силу через 10 дней после дня его официального опубликования и распространяет</w:t>
      </w:r>
      <w:r w:rsidR="00383AEB">
        <w:rPr>
          <w:sz w:val="28"/>
          <w:szCs w:val="28"/>
        </w:rPr>
        <w:t xml:space="preserve">ся на </w:t>
      </w:r>
      <w:r w:rsidR="005E3E72">
        <w:rPr>
          <w:sz w:val="28"/>
          <w:szCs w:val="28"/>
        </w:rPr>
        <w:t>правоотношения, возник</w:t>
      </w:r>
      <w:r w:rsidR="00EC6073">
        <w:rPr>
          <w:sz w:val="28"/>
          <w:szCs w:val="28"/>
        </w:rPr>
        <w:t>ш</w:t>
      </w:r>
      <w:r w:rsidR="005E3E72">
        <w:rPr>
          <w:sz w:val="28"/>
          <w:szCs w:val="28"/>
        </w:rPr>
        <w:t xml:space="preserve">ие с </w:t>
      </w:r>
      <w:r w:rsidR="00EC6073">
        <w:rPr>
          <w:sz w:val="28"/>
          <w:szCs w:val="28"/>
        </w:rPr>
        <w:t xml:space="preserve">1 </w:t>
      </w:r>
      <w:r w:rsidR="005E3E72">
        <w:rPr>
          <w:sz w:val="28"/>
          <w:szCs w:val="28"/>
        </w:rPr>
        <w:t>января 2017 года.</w:t>
      </w:r>
    </w:p>
    <w:p w:rsidR="00690813" w:rsidRDefault="004D7BBD" w:rsidP="006908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5E3E72">
        <w:rPr>
          <w:sz w:val="28"/>
          <w:szCs w:val="28"/>
        </w:rPr>
        <w:t xml:space="preserve">4. </w:t>
      </w:r>
      <w:r w:rsidR="00690813">
        <w:rPr>
          <w:sz w:val="28"/>
          <w:szCs w:val="28"/>
        </w:rPr>
        <w:t xml:space="preserve">Контроль за исполнением настоящего приказа возложить на начальника отдела бухгалтерского учета, финансирования и государственных закупок Министерства строительства Камчатского края </w:t>
      </w:r>
      <w:proofErr w:type="spellStart"/>
      <w:r w:rsidR="00690813">
        <w:rPr>
          <w:sz w:val="28"/>
          <w:szCs w:val="28"/>
        </w:rPr>
        <w:t>Жаркову</w:t>
      </w:r>
      <w:proofErr w:type="spellEnd"/>
      <w:r w:rsidR="00690813">
        <w:rPr>
          <w:sz w:val="28"/>
          <w:szCs w:val="28"/>
        </w:rPr>
        <w:t xml:space="preserve"> </w:t>
      </w:r>
      <w:r w:rsidR="00EC6073">
        <w:rPr>
          <w:sz w:val="28"/>
          <w:szCs w:val="28"/>
        </w:rPr>
        <w:t xml:space="preserve">Светлану Анатольевну. </w:t>
      </w:r>
    </w:p>
    <w:p w:rsidR="00E758EE" w:rsidRDefault="00E758EE" w:rsidP="00E758EE">
      <w:pPr>
        <w:rPr>
          <w:sz w:val="28"/>
          <w:szCs w:val="28"/>
        </w:rPr>
      </w:pPr>
    </w:p>
    <w:p w:rsidR="00690813" w:rsidRDefault="00690813" w:rsidP="00E758EE">
      <w:pPr>
        <w:rPr>
          <w:sz w:val="28"/>
          <w:szCs w:val="28"/>
        </w:rPr>
      </w:pPr>
    </w:p>
    <w:p w:rsidR="00E758EE" w:rsidRDefault="00C719B4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</w:t>
      </w:r>
      <w:r w:rsidR="00E758EE">
        <w:rPr>
          <w:sz w:val="28"/>
          <w:szCs w:val="28"/>
        </w:rPr>
        <w:t xml:space="preserve">                                                     </w:t>
      </w:r>
      <w:r w:rsidR="00EC6073">
        <w:rPr>
          <w:sz w:val="28"/>
          <w:szCs w:val="28"/>
        </w:rPr>
        <w:t xml:space="preserve">              </w:t>
      </w:r>
      <w:r w:rsidR="00E758EE">
        <w:rPr>
          <w:sz w:val="28"/>
          <w:szCs w:val="28"/>
        </w:rPr>
        <w:t xml:space="preserve">      </w:t>
      </w:r>
      <w:r w:rsidR="00C552A0">
        <w:rPr>
          <w:sz w:val="28"/>
          <w:szCs w:val="28"/>
        </w:rPr>
        <w:t xml:space="preserve">                 </w:t>
      </w:r>
      <w:r w:rsidR="00DD49FC">
        <w:rPr>
          <w:sz w:val="28"/>
          <w:szCs w:val="28"/>
        </w:rPr>
        <w:t xml:space="preserve">           Т.Б. Митина</w:t>
      </w: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295B" w:rsidRPr="004D0652" w:rsidTr="00474F62">
        <w:tc>
          <w:tcPr>
            <w:tcW w:w="4927" w:type="dxa"/>
          </w:tcPr>
          <w:p w:rsidR="00F4295B" w:rsidRPr="004D0652" w:rsidRDefault="00F4295B" w:rsidP="00474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4295B" w:rsidRDefault="00F4295B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F4295B" w:rsidRPr="00F51FBA" w:rsidRDefault="00F4295B" w:rsidP="00474F62">
            <w:pPr>
              <w:jc w:val="right"/>
              <w:rPr>
                <w:szCs w:val="28"/>
              </w:rPr>
            </w:pPr>
            <w:bookmarkStart w:id="2" w:name="_GoBack"/>
            <w:r w:rsidRPr="00F51FBA">
              <w:rPr>
                <w:szCs w:val="28"/>
              </w:rPr>
              <w:lastRenderedPageBreak/>
              <w:t xml:space="preserve">Приложение 1 </w:t>
            </w:r>
          </w:p>
          <w:p w:rsidR="00F4295B" w:rsidRPr="00F51FBA" w:rsidRDefault="00F4295B" w:rsidP="00474F62">
            <w:pPr>
              <w:jc w:val="right"/>
              <w:rPr>
                <w:szCs w:val="28"/>
              </w:rPr>
            </w:pPr>
            <w:proofErr w:type="gramStart"/>
            <w:r w:rsidRPr="00F51FBA">
              <w:rPr>
                <w:szCs w:val="28"/>
              </w:rPr>
              <w:t>к</w:t>
            </w:r>
            <w:proofErr w:type="gramEnd"/>
            <w:r w:rsidRPr="00F51FBA">
              <w:rPr>
                <w:szCs w:val="28"/>
              </w:rPr>
              <w:t xml:space="preserve"> приказ</w:t>
            </w:r>
            <w:r w:rsidR="00EC6073" w:rsidRPr="00F51FBA">
              <w:rPr>
                <w:szCs w:val="28"/>
              </w:rPr>
              <w:t xml:space="preserve">у </w:t>
            </w:r>
            <w:r w:rsidRPr="00F51FBA">
              <w:rPr>
                <w:szCs w:val="28"/>
              </w:rPr>
              <w:t>Министерства строительства Камчатского края</w:t>
            </w:r>
          </w:p>
          <w:p w:rsidR="00F4295B" w:rsidRPr="00195239" w:rsidRDefault="00EC6073" w:rsidP="00474F62">
            <w:pPr>
              <w:jc w:val="right"/>
              <w:rPr>
                <w:sz w:val="28"/>
                <w:szCs w:val="28"/>
              </w:rPr>
            </w:pPr>
            <w:proofErr w:type="gramStart"/>
            <w:r w:rsidRPr="00F51FBA">
              <w:rPr>
                <w:szCs w:val="28"/>
              </w:rPr>
              <w:t>от</w:t>
            </w:r>
            <w:proofErr w:type="gramEnd"/>
            <w:r w:rsidRPr="00F51FBA">
              <w:rPr>
                <w:szCs w:val="28"/>
              </w:rPr>
              <w:t xml:space="preserve"> «   </w:t>
            </w:r>
            <w:r w:rsidR="00F4295B" w:rsidRPr="00F51FBA">
              <w:rPr>
                <w:szCs w:val="28"/>
              </w:rPr>
              <w:t>» февраля 2017 г. № ____</w:t>
            </w:r>
            <w:r w:rsidR="00F4295B">
              <w:rPr>
                <w:sz w:val="28"/>
                <w:szCs w:val="28"/>
              </w:rPr>
              <w:t xml:space="preserve"> </w:t>
            </w:r>
          </w:p>
          <w:bookmarkEnd w:id="2"/>
          <w:p w:rsidR="00F4295B" w:rsidRPr="004D0652" w:rsidRDefault="00F4295B" w:rsidP="00474F62">
            <w:pPr>
              <w:jc w:val="both"/>
              <w:rPr>
                <w:sz w:val="28"/>
                <w:szCs w:val="28"/>
              </w:rPr>
            </w:pPr>
          </w:p>
        </w:tc>
      </w:tr>
    </w:tbl>
    <w:p w:rsidR="00F4295B" w:rsidRDefault="00F4295B" w:rsidP="00F429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295B" w:rsidRDefault="00F4295B" w:rsidP="00F429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2F56">
        <w:rPr>
          <w:sz w:val="28"/>
          <w:szCs w:val="28"/>
        </w:rPr>
        <w:t>Порядок</w:t>
      </w:r>
    </w:p>
    <w:p w:rsidR="00F4295B" w:rsidRPr="00882F56" w:rsidRDefault="00F4295B" w:rsidP="00F4295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82F56">
        <w:rPr>
          <w:bCs/>
          <w:kern w:val="36"/>
          <w:sz w:val="28"/>
          <w:szCs w:val="28"/>
        </w:rPr>
        <w:t>составления</w:t>
      </w:r>
      <w:proofErr w:type="gramEnd"/>
      <w:r w:rsidRPr="00882F56">
        <w:rPr>
          <w:bCs/>
          <w:kern w:val="36"/>
          <w:sz w:val="28"/>
          <w:szCs w:val="28"/>
        </w:rPr>
        <w:t xml:space="preserve"> и утверждения плана финансово-хозяйственной деятельности </w:t>
      </w:r>
      <w:r>
        <w:rPr>
          <w:bCs/>
          <w:kern w:val="36"/>
          <w:sz w:val="28"/>
          <w:szCs w:val="28"/>
        </w:rPr>
        <w:t xml:space="preserve">краевых автономных учреждений, находящихся в ведении </w:t>
      </w:r>
      <w:r w:rsidRPr="00882F56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882F56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Pr="00882F56">
        <w:rPr>
          <w:sz w:val="28"/>
          <w:szCs w:val="28"/>
        </w:rPr>
        <w:t xml:space="preserve"> Камчатского края</w:t>
      </w:r>
    </w:p>
    <w:p w:rsidR="00D60A8E" w:rsidRDefault="00D60A8E" w:rsidP="00D60A8E"/>
    <w:p w:rsidR="00D60A8E" w:rsidRPr="00F4295B" w:rsidRDefault="00EC6073" w:rsidP="000A04F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sub_100"/>
      <w:r>
        <w:rPr>
          <w:rFonts w:ascii="Times New Roman" w:hAnsi="Times New Roman" w:cs="Times New Roman"/>
          <w:b w:val="0"/>
          <w:color w:val="auto"/>
        </w:rPr>
        <w:t>1</w:t>
      </w:r>
      <w:r w:rsidR="00D60A8E" w:rsidRPr="00F4295B">
        <w:rPr>
          <w:rFonts w:ascii="Times New Roman" w:hAnsi="Times New Roman" w:cs="Times New Roman"/>
          <w:b w:val="0"/>
          <w:color w:val="auto"/>
        </w:rPr>
        <w:t>. Общие положения</w:t>
      </w:r>
    </w:p>
    <w:bookmarkEnd w:id="3"/>
    <w:p w:rsidR="00D60A8E" w:rsidRPr="00F4295B" w:rsidRDefault="00D60A8E" w:rsidP="00D60A8E"/>
    <w:p w:rsidR="00D60A8E" w:rsidRPr="003477E2" w:rsidRDefault="00D60A8E" w:rsidP="0036225F">
      <w:pPr>
        <w:ind w:firstLine="708"/>
        <w:jc w:val="both"/>
        <w:rPr>
          <w:sz w:val="28"/>
        </w:rPr>
      </w:pPr>
      <w:bookmarkStart w:id="4" w:name="sub_1011"/>
      <w:r w:rsidRPr="003477E2">
        <w:rPr>
          <w:sz w:val="28"/>
        </w:rPr>
        <w:t xml:space="preserve">1.1. Настоящий Порядок устанавливает порядок составления и утверждения плана финансово-хозяйственной деятельности (далее - План) </w:t>
      </w:r>
      <w:r w:rsidR="000A04FD" w:rsidRPr="003477E2">
        <w:rPr>
          <w:sz w:val="28"/>
        </w:rPr>
        <w:t>краевых автономных</w:t>
      </w:r>
      <w:r w:rsidRPr="003477E2">
        <w:rPr>
          <w:sz w:val="28"/>
        </w:rPr>
        <w:t xml:space="preserve"> учреждений, в отношении которых </w:t>
      </w:r>
      <w:r w:rsidR="00CF4F0A" w:rsidRPr="003477E2">
        <w:rPr>
          <w:sz w:val="28"/>
        </w:rPr>
        <w:t xml:space="preserve">Министерство строительства Камчатского края </w:t>
      </w:r>
      <w:r w:rsidRPr="003477E2">
        <w:rPr>
          <w:sz w:val="28"/>
        </w:rPr>
        <w:t xml:space="preserve">осуществляет функции и полномочия учредителя (далее </w:t>
      </w:r>
      <w:r w:rsidR="0036225F" w:rsidRPr="003477E2">
        <w:rPr>
          <w:sz w:val="28"/>
        </w:rPr>
        <w:t>–</w:t>
      </w:r>
      <w:r w:rsidRPr="003477E2">
        <w:rPr>
          <w:sz w:val="28"/>
        </w:rPr>
        <w:t xml:space="preserve"> Учреждение</w:t>
      </w:r>
      <w:r w:rsidR="0036225F" w:rsidRPr="003477E2">
        <w:rPr>
          <w:sz w:val="28"/>
        </w:rPr>
        <w:t>).</w:t>
      </w:r>
    </w:p>
    <w:p w:rsidR="00D60A8E" w:rsidRPr="003477E2" w:rsidRDefault="00D60A8E" w:rsidP="0036225F">
      <w:pPr>
        <w:ind w:firstLine="708"/>
        <w:jc w:val="both"/>
        <w:rPr>
          <w:sz w:val="28"/>
        </w:rPr>
      </w:pPr>
      <w:bookmarkStart w:id="5" w:name="sub_1012"/>
      <w:bookmarkEnd w:id="4"/>
      <w:r w:rsidRPr="003477E2">
        <w:rPr>
          <w:sz w:val="28"/>
        </w:rPr>
        <w:t>1.2. 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bookmarkEnd w:id="5"/>
    <w:p w:rsidR="00D60A8E" w:rsidRPr="00F4295B" w:rsidRDefault="00D60A8E" w:rsidP="00D60A8E"/>
    <w:p w:rsidR="00D60A8E" w:rsidRPr="00F4295B" w:rsidRDefault="00EC6073" w:rsidP="0036225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sub_200"/>
      <w:r>
        <w:rPr>
          <w:rFonts w:ascii="Times New Roman" w:hAnsi="Times New Roman" w:cs="Times New Roman"/>
          <w:b w:val="0"/>
          <w:color w:val="auto"/>
        </w:rPr>
        <w:t>2</w:t>
      </w:r>
      <w:r w:rsidR="00D60A8E" w:rsidRPr="00F4295B">
        <w:rPr>
          <w:rFonts w:ascii="Times New Roman" w:hAnsi="Times New Roman" w:cs="Times New Roman"/>
          <w:b w:val="0"/>
          <w:color w:val="auto"/>
        </w:rPr>
        <w:t>. Порядок составления Плана</w:t>
      </w:r>
    </w:p>
    <w:bookmarkEnd w:id="6"/>
    <w:p w:rsidR="00D60A8E" w:rsidRPr="00F4295B" w:rsidRDefault="00D60A8E" w:rsidP="00D60A8E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7" w:name="sub_1021"/>
      <w:r w:rsidRPr="003477E2">
        <w:rPr>
          <w:sz w:val="28"/>
          <w:szCs w:val="28"/>
        </w:rPr>
        <w:t xml:space="preserve">2.1. План составляется Учреждением по кассовому методу в рублях с точностью до двух знаков после запятой по форме согласно </w:t>
      </w:r>
      <w:hyperlink w:anchor="sub_10000" w:history="1">
        <w:r w:rsidRPr="003477E2">
          <w:rPr>
            <w:rStyle w:val="a7"/>
            <w:color w:val="auto"/>
            <w:sz w:val="28"/>
            <w:szCs w:val="28"/>
          </w:rPr>
          <w:t xml:space="preserve">приложению </w:t>
        </w:r>
        <w:r w:rsidR="003477E2">
          <w:rPr>
            <w:rStyle w:val="a7"/>
            <w:color w:val="auto"/>
            <w:sz w:val="28"/>
            <w:szCs w:val="28"/>
          </w:rPr>
          <w:t>№</w:t>
        </w:r>
        <w:r w:rsidRPr="003477E2">
          <w:rPr>
            <w:rStyle w:val="a7"/>
            <w:color w:val="auto"/>
            <w:sz w:val="28"/>
            <w:szCs w:val="28"/>
          </w:rPr>
          <w:t> 1</w:t>
        </w:r>
      </w:hyperlink>
      <w:r w:rsidRPr="003477E2">
        <w:rPr>
          <w:sz w:val="28"/>
          <w:szCs w:val="28"/>
        </w:rPr>
        <w:t xml:space="preserve"> к настоящему Порядку, содержащей следующие части: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8" w:name="sub_102101"/>
      <w:bookmarkEnd w:id="7"/>
      <w:r w:rsidRPr="003477E2">
        <w:rPr>
          <w:sz w:val="28"/>
          <w:szCs w:val="28"/>
        </w:rPr>
        <w:t>1) заголовочную;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9" w:name="sub_102102"/>
      <w:bookmarkEnd w:id="8"/>
      <w:r w:rsidRPr="003477E2">
        <w:rPr>
          <w:sz w:val="28"/>
          <w:szCs w:val="28"/>
        </w:rPr>
        <w:t>2) содержательную;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0" w:name="sub_102103"/>
      <w:bookmarkEnd w:id="9"/>
      <w:r w:rsidRPr="003477E2">
        <w:rPr>
          <w:sz w:val="28"/>
          <w:szCs w:val="28"/>
        </w:rPr>
        <w:t>3) оформляющую.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1" w:name="sub_1022"/>
      <w:bookmarkEnd w:id="10"/>
      <w:r w:rsidRPr="003477E2">
        <w:rPr>
          <w:sz w:val="28"/>
          <w:szCs w:val="28"/>
        </w:rPr>
        <w:t>2.2. В заголовочной части Плана указываются: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2" w:name="sub_102201"/>
      <w:bookmarkEnd w:id="11"/>
      <w:r w:rsidRPr="003477E2">
        <w:rPr>
          <w:sz w:val="28"/>
          <w:szCs w:val="28"/>
        </w:rPr>
        <w:t>1)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3" w:name="sub_102202"/>
      <w:bookmarkEnd w:id="12"/>
      <w:r w:rsidRPr="003477E2">
        <w:rPr>
          <w:sz w:val="28"/>
          <w:szCs w:val="28"/>
        </w:rPr>
        <w:t>2) наименование документа;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4" w:name="sub_102203"/>
      <w:bookmarkEnd w:id="13"/>
      <w:r w:rsidRPr="003477E2">
        <w:rPr>
          <w:sz w:val="28"/>
          <w:szCs w:val="28"/>
        </w:rPr>
        <w:t>3) наименование Учреждения;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5" w:name="sub_102204"/>
      <w:bookmarkEnd w:id="14"/>
      <w:r w:rsidRPr="003477E2">
        <w:rPr>
          <w:sz w:val="28"/>
          <w:szCs w:val="28"/>
        </w:rPr>
        <w:t>4) дата составления документа;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6" w:name="sub_102206"/>
      <w:bookmarkEnd w:id="15"/>
      <w:r w:rsidRPr="003477E2">
        <w:rPr>
          <w:sz w:val="28"/>
          <w:szCs w:val="28"/>
        </w:rPr>
        <w:t>5</w:t>
      </w:r>
      <w:r w:rsidR="00D60A8E" w:rsidRPr="003477E2">
        <w:rPr>
          <w:sz w:val="28"/>
          <w:szCs w:val="28"/>
        </w:rPr>
        <w:t>) наименование органа, осуществляющего функции и полномочия учредителя;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7" w:name="sub_102207"/>
      <w:bookmarkEnd w:id="16"/>
      <w:r w:rsidRPr="003477E2">
        <w:rPr>
          <w:sz w:val="28"/>
          <w:szCs w:val="28"/>
        </w:rPr>
        <w:t>6</w:t>
      </w:r>
      <w:r w:rsidR="00D60A8E" w:rsidRPr="003477E2">
        <w:rPr>
          <w:sz w:val="28"/>
          <w:szCs w:val="28"/>
        </w:rPr>
        <w:t>) дополнительные реквизиты, идентифицирующие Учреждение (адрес фактического местонахождения, идентификационный номер налогоплательщика (ИНН), значение кода причины пост</w:t>
      </w:r>
      <w:r w:rsidRPr="003477E2">
        <w:rPr>
          <w:sz w:val="28"/>
          <w:szCs w:val="28"/>
        </w:rPr>
        <w:t>ановки на учет (КПП) Учреждения</w:t>
      </w:r>
      <w:r w:rsidR="00D60A8E" w:rsidRPr="003477E2">
        <w:rPr>
          <w:sz w:val="28"/>
          <w:szCs w:val="28"/>
        </w:rPr>
        <w:t xml:space="preserve">, код по </w:t>
      </w:r>
      <w:r w:rsidR="00D60A8E" w:rsidRPr="003477E2">
        <w:rPr>
          <w:sz w:val="28"/>
          <w:szCs w:val="28"/>
        </w:rPr>
        <w:lastRenderedPageBreak/>
        <w:t>реестру участников бюджетного процесса, а также юридических лиц, не являющихся участниками бюджетного процесса);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8" w:name="sub_102208"/>
      <w:bookmarkEnd w:id="17"/>
      <w:r w:rsidRPr="003477E2">
        <w:rPr>
          <w:sz w:val="28"/>
          <w:szCs w:val="28"/>
        </w:rPr>
        <w:t>7</w:t>
      </w:r>
      <w:r w:rsidR="00D60A8E" w:rsidRPr="003477E2">
        <w:rPr>
          <w:sz w:val="28"/>
          <w:szCs w:val="28"/>
        </w:rPr>
        <w:t>) финансовый год (финансовый год и плановый период,) на который представлены содержащиеся в документе сведения;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9" w:name="sub_102209"/>
      <w:bookmarkEnd w:id="18"/>
      <w:r w:rsidRPr="003477E2">
        <w:rPr>
          <w:sz w:val="28"/>
          <w:szCs w:val="28"/>
        </w:rPr>
        <w:t>8</w:t>
      </w:r>
      <w:r w:rsidR="00D60A8E" w:rsidRPr="003477E2">
        <w:rPr>
          <w:sz w:val="28"/>
          <w:szCs w:val="28"/>
        </w:rPr>
        <w:t>) наименование единиц измерения показателей, включаемых в План, и их коды по Общероссийскому классификатору единиц измерения (</w:t>
      </w:r>
      <w:hyperlink r:id="rId12" w:history="1">
        <w:r w:rsidR="00D60A8E" w:rsidRPr="003477E2">
          <w:rPr>
            <w:rStyle w:val="a7"/>
            <w:color w:val="auto"/>
            <w:sz w:val="28"/>
            <w:szCs w:val="28"/>
          </w:rPr>
          <w:t>ОКЕИ</w:t>
        </w:r>
      </w:hyperlink>
      <w:r w:rsidR="00D60A8E" w:rsidRPr="003477E2">
        <w:rPr>
          <w:sz w:val="28"/>
          <w:szCs w:val="28"/>
        </w:rPr>
        <w:t>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0" w:name="sub_1023"/>
      <w:bookmarkEnd w:id="19"/>
      <w:r w:rsidRPr="003477E2">
        <w:rPr>
          <w:sz w:val="28"/>
          <w:szCs w:val="28"/>
        </w:rPr>
        <w:t>2.3. Содержательная часть Плана состоит из текстовой (описательной) части и табличной части.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1" w:name="sub_1024"/>
      <w:bookmarkEnd w:id="20"/>
      <w:r w:rsidRPr="003477E2">
        <w:rPr>
          <w:sz w:val="28"/>
          <w:szCs w:val="28"/>
        </w:rPr>
        <w:t>2.4. В текстовой (описательной) части Плана указываются: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2" w:name="sub_102401"/>
      <w:bookmarkEnd w:id="21"/>
      <w:r w:rsidRPr="003477E2">
        <w:rPr>
          <w:sz w:val="28"/>
          <w:szCs w:val="28"/>
        </w:rPr>
        <w:t>1) 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3" w:name="sub_102402"/>
      <w:bookmarkEnd w:id="22"/>
      <w:r w:rsidRPr="003477E2">
        <w:rPr>
          <w:sz w:val="28"/>
          <w:szCs w:val="28"/>
        </w:rPr>
        <w:t>2) виды деятельности Учреждения</w:t>
      </w:r>
      <w:r w:rsidR="00D60A8E" w:rsidRPr="003477E2">
        <w:rPr>
          <w:sz w:val="28"/>
          <w:szCs w:val="28"/>
        </w:rPr>
        <w:t>, относящиеся к его основным видам деятельности в соответствии с уставом Учреждения;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4" w:name="sub_102403"/>
      <w:bookmarkEnd w:id="23"/>
      <w:r w:rsidRPr="003477E2">
        <w:rPr>
          <w:sz w:val="28"/>
          <w:szCs w:val="28"/>
        </w:rPr>
        <w:t>3) перечень услуг (работ), относящихся в соответствии с уставом Учреждения к основным видам деятельности Учреждения, предоставление которых осуществляется для физических и юридических лиц, в том числе за плату;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5" w:name="sub_102404"/>
      <w:bookmarkEnd w:id="24"/>
      <w:r w:rsidRPr="003477E2">
        <w:rPr>
          <w:sz w:val="28"/>
          <w:szCs w:val="28"/>
        </w:rPr>
        <w:t>4) 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6" w:name="sub_102405"/>
      <w:bookmarkEnd w:id="25"/>
      <w:r w:rsidRPr="003477E2">
        <w:rPr>
          <w:sz w:val="28"/>
          <w:szCs w:val="28"/>
        </w:rPr>
        <w:t>5)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7" w:name="sub_102406"/>
      <w:bookmarkEnd w:id="26"/>
      <w:r w:rsidRPr="003477E2">
        <w:rPr>
          <w:sz w:val="28"/>
          <w:szCs w:val="28"/>
        </w:rPr>
        <w:t>6) иная информация, необходимая для составления Плана.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8" w:name="sub_1025"/>
      <w:bookmarkEnd w:id="27"/>
      <w:r w:rsidRPr="003477E2">
        <w:rPr>
          <w:sz w:val="28"/>
          <w:szCs w:val="28"/>
        </w:rPr>
        <w:t>2.5. В табличную часть Плана включаются следующие таблицы:</w:t>
      </w:r>
    </w:p>
    <w:bookmarkEnd w:id="28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fldChar w:fldCharType="begin"/>
      </w:r>
      <w:r w:rsidRPr="003477E2">
        <w:rPr>
          <w:sz w:val="28"/>
          <w:szCs w:val="28"/>
        </w:rPr>
        <w:instrText>HYPERLINK \l "sub_10101"</w:instrText>
      </w:r>
      <w:r w:rsidRPr="003477E2">
        <w:rPr>
          <w:sz w:val="28"/>
          <w:szCs w:val="28"/>
        </w:rPr>
        <w:fldChar w:fldCharType="separate"/>
      </w:r>
      <w:r w:rsidRPr="003477E2">
        <w:rPr>
          <w:rStyle w:val="a7"/>
          <w:color w:val="auto"/>
          <w:sz w:val="28"/>
          <w:szCs w:val="28"/>
        </w:rPr>
        <w:t>Таблица 1.</w:t>
      </w:r>
      <w:r w:rsidRPr="003477E2">
        <w:rPr>
          <w:sz w:val="28"/>
          <w:szCs w:val="28"/>
        </w:rPr>
        <w:fldChar w:fldCharType="end"/>
      </w:r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Показатели финансового состояния Учреждения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D60A8E" w:rsidRPr="003477E2" w:rsidRDefault="00474F62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hyperlink w:anchor="sub_10200" w:history="1">
        <w:r w:rsidR="00D60A8E" w:rsidRPr="003477E2">
          <w:rPr>
            <w:rStyle w:val="a7"/>
            <w:color w:val="auto"/>
            <w:sz w:val="28"/>
            <w:szCs w:val="28"/>
          </w:rPr>
          <w:t>Таблица 2.</w:t>
        </w:r>
      </w:hyperlink>
      <w:r w:rsidR="00D60A8E"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="00D60A8E" w:rsidRPr="003477E2">
        <w:rPr>
          <w:sz w:val="28"/>
          <w:szCs w:val="28"/>
        </w:rPr>
        <w:t>Показатели по поступлениям и выплатам Учреждения</w:t>
      </w:r>
      <w:r w:rsidR="003477E2">
        <w:rPr>
          <w:sz w:val="28"/>
          <w:szCs w:val="28"/>
        </w:rPr>
        <w:t>»</w:t>
      </w:r>
      <w:r w:rsidR="00D60A8E" w:rsidRPr="003477E2">
        <w:rPr>
          <w:sz w:val="28"/>
          <w:szCs w:val="28"/>
        </w:rPr>
        <w:t xml:space="preserve"> (далее - Таблица 2);</w:t>
      </w:r>
    </w:p>
    <w:p w:rsidR="00D60A8E" w:rsidRPr="003477E2" w:rsidRDefault="00474F62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hyperlink w:anchor="sub_10221" w:history="1">
        <w:r w:rsidR="00D60A8E" w:rsidRPr="003477E2">
          <w:rPr>
            <w:rStyle w:val="a7"/>
            <w:color w:val="auto"/>
            <w:sz w:val="28"/>
            <w:szCs w:val="28"/>
          </w:rPr>
          <w:t>Таблица 2.1.</w:t>
        </w:r>
      </w:hyperlink>
      <w:r w:rsidR="00D60A8E"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="00D60A8E" w:rsidRPr="003477E2">
        <w:rPr>
          <w:sz w:val="28"/>
          <w:szCs w:val="28"/>
        </w:rPr>
        <w:t>Показатели выплат по расходам на закупку товаров, работ, услуг Учреждения</w:t>
      </w:r>
      <w:r w:rsidR="003477E2">
        <w:rPr>
          <w:sz w:val="28"/>
          <w:szCs w:val="28"/>
        </w:rPr>
        <w:t>»</w:t>
      </w:r>
      <w:r w:rsidR="00D60A8E" w:rsidRPr="003477E2">
        <w:rPr>
          <w:sz w:val="28"/>
          <w:szCs w:val="28"/>
        </w:rPr>
        <w:t xml:space="preserve"> (далее - Таблица 2.1.);</w:t>
      </w:r>
    </w:p>
    <w:p w:rsidR="00D60A8E" w:rsidRPr="003477E2" w:rsidRDefault="00474F62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hyperlink w:anchor="sub_10203" w:history="1">
        <w:r w:rsidR="00D60A8E" w:rsidRPr="003477E2">
          <w:rPr>
            <w:rStyle w:val="a7"/>
            <w:color w:val="auto"/>
            <w:sz w:val="28"/>
            <w:szCs w:val="28"/>
          </w:rPr>
          <w:t>Таблица 3</w:t>
        </w:r>
      </w:hyperlink>
      <w:r w:rsidR="00D60A8E"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="00D60A8E" w:rsidRPr="003477E2">
        <w:rPr>
          <w:sz w:val="28"/>
          <w:szCs w:val="28"/>
        </w:rPr>
        <w:t>Сведения о средствах, поступающих во временное распоряжение Учреждения</w:t>
      </w:r>
      <w:r w:rsidR="003477E2">
        <w:rPr>
          <w:sz w:val="28"/>
          <w:szCs w:val="28"/>
        </w:rPr>
        <w:t>»</w:t>
      </w:r>
      <w:r w:rsidR="00D60A8E" w:rsidRPr="003477E2">
        <w:rPr>
          <w:sz w:val="28"/>
          <w:szCs w:val="28"/>
        </w:rPr>
        <w:t xml:space="preserve"> (далее - Таблица 3);</w:t>
      </w:r>
    </w:p>
    <w:p w:rsidR="00D60A8E" w:rsidRPr="003477E2" w:rsidRDefault="00474F62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hyperlink w:anchor="sub_10204" w:history="1">
        <w:r w:rsidR="00D60A8E" w:rsidRPr="003477E2">
          <w:rPr>
            <w:rStyle w:val="a7"/>
            <w:color w:val="auto"/>
            <w:sz w:val="28"/>
            <w:szCs w:val="28"/>
          </w:rPr>
          <w:t>Таблица 4</w:t>
        </w:r>
      </w:hyperlink>
      <w:r w:rsidR="00D60A8E"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="00D60A8E" w:rsidRPr="003477E2">
        <w:rPr>
          <w:sz w:val="28"/>
          <w:szCs w:val="28"/>
        </w:rPr>
        <w:t>Справочная информация</w:t>
      </w:r>
      <w:r w:rsidR="003477E2">
        <w:rPr>
          <w:sz w:val="28"/>
          <w:szCs w:val="28"/>
        </w:rPr>
        <w:t>»</w:t>
      </w:r>
      <w:r w:rsidR="00D60A8E" w:rsidRPr="003477E2">
        <w:rPr>
          <w:sz w:val="28"/>
          <w:szCs w:val="28"/>
        </w:rPr>
        <w:t xml:space="preserve"> (далее - Таблица 4).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В соответствии с указанием </w:t>
      </w:r>
      <w:r w:rsidR="004D4B98" w:rsidRPr="003477E2">
        <w:rPr>
          <w:sz w:val="28"/>
          <w:szCs w:val="28"/>
        </w:rPr>
        <w:t xml:space="preserve">Министерства строительства Камчатского края (далее – Министерства) </w:t>
      </w:r>
      <w:r w:rsidRPr="003477E2">
        <w:rPr>
          <w:sz w:val="28"/>
          <w:szCs w:val="28"/>
        </w:rPr>
        <w:t>в табличной части Плана может отражаться иная информация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9" w:name="sub_1251"/>
      <w:r w:rsidRPr="003477E2">
        <w:rPr>
          <w:sz w:val="28"/>
          <w:szCs w:val="28"/>
        </w:rPr>
        <w:t xml:space="preserve">2.5.1. В </w:t>
      </w:r>
      <w:hyperlink w:anchor="sub_10200" w:history="1">
        <w:r w:rsidRPr="003477E2">
          <w:rPr>
            <w:rStyle w:val="a7"/>
            <w:color w:val="auto"/>
            <w:sz w:val="28"/>
            <w:szCs w:val="28"/>
          </w:rPr>
          <w:t>Таблице 2</w:t>
        </w:r>
      </w:hyperlink>
      <w:r w:rsidRPr="003477E2">
        <w:rPr>
          <w:sz w:val="28"/>
          <w:szCs w:val="28"/>
        </w:rPr>
        <w:t>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0" w:name="sub_125101"/>
      <w:bookmarkEnd w:id="29"/>
      <w:r w:rsidRPr="003477E2">
        <w:rPr>
          <w:sz w:val="28"/>
          <w:szCs w:val="28"/>
        </w:rPr>
        <w:t xml:space="preserve">1) по </w:t>
      </w:r>
      <w:hyperlink w:anchor="sub_102500" w:history="1">
        <w:r w:rsidRPr="003477E2">
          <w:rPr>
            <w:rStyle w:val="a7"/>
            <w:color w:val="auto"/>
            <w:sz w:val="28"/>
            <w:szCs w:val="28"/>
          </w:rPr>
          <w:t>строкам 500</w:t>
        </w:r>
      </w:hyperlink>
      <w:r w:rsidRPr="003477E2">
        <w:rPr>
          <w:sz w:val="28"/>
          <w:szCs w:val="28"/>
        </w:rPr>
        <w:t xml:space="preserve">, </w:t>
      </w:r>
      <w:hyperlink w:anchor="sub_102600" w:history="1">
        <w:r w:rsidRPr="003477E2">
          <w:rPr>
            <w:rStyle w:val="a7"/>
            <w:color w:val="auto"/>
            <w:sz w:val="28"/>
            <w:szCs w:val="28"/>
          </w:rPr>
          <w:t>600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графах 4-10</w:t>
        </w:r>
      </w:hyperlink>
      <w:r w:rsidRPr="003477E2">
        <w:rPr>
          <w:sz w:val="28"/>
          <w:szCs w:val="28"/>
        </w:rPr>
        <w:t xml:space="preserve"> указываются планируемые суммы остатков средств на начало и на конец планируемого года, если указанные </w:t>
      </w:r>
      <w:r w:rsidRPr="003477E2">
        <w:rPr>
          <w:sz w:val="28"/>
          <w:szCs w:val="28"/>
        </w:rPr>
        <w:lastRenderedPageBreak/>
        <w:t xml:space="preserve">показатели по решению </w:t>
      </w:r>
      <w:r w:rsidR="004D4B98" w:rsidRPr="003477E2">
        <w:rPr>
          <w:sz w:val="28"/>
          <w:szCs w:val="28"/>
        </w:rPr>
        <w:t xml:space="preserve">Министерства </w:t>
      </w:r>
      <w:r w:rsidRPr="003477E2">
        <w:rPr>
          <w:sz w:val="28"/>
          <w:szCs w:val="28"/>
        </w:rPr>
        <w:t>планируются на этапе формирования проекта Плана,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1" w:name="sub_125102"/>
      <w:bookmarkEnd w:id="30"/>
      <w:r w:rsidRPr="003477E2">
        <w:rPr>
          <w:sz w:val="28"/>
          <w:szCs w:val="28"/>
        </w:rPr>
        <w:t xml:space="preserve">2)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графе 3</w:t>
        </w:r>
      </w:hyperlink>
      <w:r w:rsidRPr="003477E2">
        <w:rPr>
          <w:sz w:val="28"/>
          <w:szCs w:val="28"/>
        </w:rPr>
        <w:t xml:space="preserve"> по </w:t>
      </w:r>
      <w:hyperlink w:anchor="sub_102110" w:history="1">
        <w:r w:rsidRPr="003477E2">
          <w:rPr>
            <w:rStyle w:val="a7"/>
            <w:color w:val="auto"/>
            <w:sz w:val="28"/>
            <w:szCs w:val="28"/>
          </w:rPr>
          <w:t>строкам 110 - 180</w:t>
        </w:r>
      </w:hyperlink>
      <w:r w:rsidRPr="003477E2">
        <w:rPr>
          <w:sz w:val="28"/>
          <w:szCs w:val="28"/>
        </w:rPr>
        <w:t xml:space="preserve">, </w:t>
      </w:r>
      <w:hyperlink w:anchor="sub_102300" w:history="1">
        <w:r w:rsidRPr="003477E2">
          <w:rPr>
            <w:rStyle w:val="a7"/>
            <w:color w:val="auto"/>
            <w:sz w:val="28"/>
            <w:szCs w:val="28"/>
          </w:rPr>
          <w:t>300 - 420</w:t>
        </w:r>
      </w:hyperlink>
      <w:r w:rsidRPr="003477E2">
        <w:rPr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w:anchor="sub_102210" w:history="1">
        <w:r w:rsidRPr="003477E2">
          <w:rPr>
            <w:rStyle w:val="a7"/>
            <w:color w:val="auto"/>
            <w:sz w:val="28"/>
            <w:szCs w:val="28"/>
          </w:rPr>
          <w:t>строкам 210 - 280</w:t>
        </w:r>
      </w:hyperlink>
      <w:r w:rsidRPr="003477E2">
        <w:rPr>
          <w:sz w:val="28"/>
          <w:szCs w:val="28"/>
        </w:rPr>
        <w:t xml:space="preserve"> указываются коды видов расходов бюджетов;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2" w:name="sub_125103"/>
      <w:bookmarkEnd w:id="31"/>
      <w:r w:rsidRPr="003477E2">
        <w:rPr>
          <w:sz w:val="28"/>
          <w:szCs w:val="28"/>
        </w:rPr>
        <w:t xml:space="preserve">3) по </w:t>
      </w:r>
      <w:hyperlink w:anchor="sub_102120" w:history="1">
        <w:r w:rsidRPr="003477E2">
          <w:rPr>
            <w:rStyle w:val="a7"/>
            <w:color w:val="auto"/>
            <w:sz w:val="28"/>
            <w:szCs w:val="28"/>
          </w:rPr>
          <w:t>строке 120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графе 10</w:t>
        </w:r>
      </w:hyperlink>
      <w:r w:rsidRPr="003477E2">
        <w:rPr>
          <w:sz w:val="28"/>
          <w:szCs w:val="28"/>
        </w:rPr>
        <w:t xml:space="preserve">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</w:t>
      </w:r>
      <w:hyperlink r:id="rId13" w:history="1">
        <w:r w:rsidRPr="003477E2">
          <w:rPr>
            <w:rStyle w:val="a7"/>
            <w:color w:val="auto"/>
            <w:sz w:val="28"/>
            <w:szCs w:val="28"/>
          </w:rPr>
          <w:t>613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Гранты в форме субсидии бюджетным учреждениям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или </w:t>
      </w:r>
      <w:hyperlink r:id="rId14" w:history="1">
        <w:r w:rsidRPr="003477E2">
          <w:rPr>
            <w:rStyle w:val="a7"/>
            <w:color w:val="auto"/>
            <w:sz w:val="28"/>
            <w:szCs w:val="28"/>
          </w:rPr>
          <w:t>623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Гранты в форме субсидии автономным учреждениям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видов расходов бюджетов, а также грантов, предоставляемых физическими и юридическими лицами, в том числе, международными организациями и правительствами иностранных государств;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3" w:name="sub_125104"/>
      <w:bookmarkEnd w:id="32"/>
      <w:r w:rsidRPr="003477E2">
        <w:rPr>
          <w:sz w:val="28"/>
          <w:szCs w:val="28"/>
        </w:rPr>
        <w:t xml:space="preserve">4) по </w:t>
      </w:r>
      <w:hyperlink w:anchor="sub_102210" w:history="1">
        <w:r w:rsidRPr="003477E2">
          <w:rPr>
            <w:rStyle w:val="a7"/>
            <w:color w:val="auto"/>
            <w:sz w:val="28"/>
            <w:szCs w:val="28"/>
          </w:rPr>
          <w:t>строкам 210 - 250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графах 5-10</w:t>
        </w:r>
      </w:hyperlink>
      <w:r w:rsidRPr="003477E2">
        <w:rPr>
          <w:sz w:val="28"/>
          <w:szCs w:val="28"/>
        </w:rPr>
        <w:t xml:space="preserve"> указываются плановые показатели только в случае принятия </w:t>
      </w:r>
      <w:r w:rsidR="0067082B" w:rsidRPr="003477E2">
        <w:rPr>
          <w:sz w:val="28"/>
          <w:szCs w:val="28"/>
        </w:rPr>
        <w:t xml:space="preserve">Министерства </w:t>
      </w:r>
      <w:r w:rsidRPr="003477E2">
        <w:rPr>
          <w:sz w:val="28"/>
          <w:szCs w:val="28"/>
        </w:rPr>
        <w:t>решения о планировании выплат по соответствующим расходам раздельно по источникам их финансового обеспечения.</w:t>
      </w:r>
    </w:p>
    <w:bookmarkEnd w:id="33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При этом плановые показатели по расходам по </w:t>
      </w:r>
      <w:hyperlink w:anchor="sub_102260" w:history="1">
        <w:r w:rsidRPr="003477E2">
          <w:rPr>
            <w:rStyle w:val="a7"/>
            <w:color w:val="auto"/>
            <w:sz w:val="28"/>
            <w:szCs w:val="28"/>
          </w:rPr>
          <w:t>строке 260</w:t>
        </w:r>
      </w:hyperlink>
      <w:r w:rsidRPr="003477E2">
        <w:rPr>
          <w:sz w:val="28"/>
          <w:szCs w:val="28"/>
        </w:rPr>
        <w:t xml:space="preserve">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графы 4</w:t>
        </w:r>
      </w:hyperlink>
      <w:r w:rsidRPr="003477E2">
        <w:rPr>
          <w:sz w:val="28"/>
          <w:szCs w:val="28"/>
        </w:rPr>
        <w:t xml:space="preserve"> на соответствующий финансовый год должны быть равны показателям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 4 - 6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строке 0001</w:t>
        </w:r>
      </w:hyperlink>
      <w:r w:rsidRPr="003477E2">
        <w:rPr>
          <w:sz w:val="28"/>
          <w:szCs w:val="28"/>
        </w:rPr>
        <w:t xml:space="preserve"> Таблицы 2.1.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4" w:name="sub_1252"/>
      <w:r w:rsidRPr="003477E2">
        <w:rPr>
          <w:sz w:val="28"/>
          <w:szCs w:val="28"/>
        </w:rPr>
        <w:t>2.5.2. В Таблице 2.1</w:t>
      </w:r>
      <w:proofErr w:type="gramStart"/>
      <w:r w:rsidRPr="003477E2">
        <w:rPr>
          <w:sz w:val="28"/>
          <w:szCs w:val="28"/>
        </w:rPr>
        <w:t>. в</w:t>
      </w:r>
      <w:proofErr w:type="gramEnd"/>
      <w:r w:rsidRPr="003477E2">
        <w:rPr>
          <w:sz w:val="28"/>
          <w:szCs w:val="28"/>
        </w:rPr>
        <w:t xml:space="preserve">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графах 7-12</w:t>
        </w:r>
      </w:hyperlink>
      <w:r w:rsidRPr="003477E2">
        <w:rPr>
          <w:sz w:val="28"/>
          <w:szCs w:val="28"/>
        </w:rPr>
        <w:t xml:space="preserve"> указываются: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5" w:name="sub_125201"/>
      <w:bookmarkEnd w:id="34"/>
      <w:r w:rsidRPr="003477E2">
        <w:rPr>
          <w:sz w:val="28"/>
          <w:szCs w:val="28"/>
        </w:rPr>
        <w:t xml:space="preserve">а) по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строке 1001</w:t>
        </w:r>
      </w:hyperlink>
      <w:r w:rsidRPr="003477E2">
        <w:rPr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графах 7-9</w:t>
        </w:r>
      </w:hyperlink>
      <w:r w:rsidRPr="003477E2">
        <w:rPr>
          <w:sz w:val="28"/>
          <w:szCs w:val="28"/>
        </w:rPr>
        <w:t xml:space="preserve"> указываются суммы оплаты по контрактам, заключенным в соответствии с </w:t>
      </w:r>
      <w:hyperlink r:id="rId15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от 5 апреля 2013 г.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44-ФЗ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(далее - Федеральный закон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44-ФЗ), а в графах 10 - 12 - по договорам, заключенным в соответствии с </w:t>
      </w:r>
      <w:hyperlink r:id="rId16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от 18 июля 2011 г.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223-ФЗ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О закупках товаров, работ, услуг отдельными видами юридических лиц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(далее - Федеральный закон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> 223-ФЗ);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6" w:name="sub_125202"/>
      <w:bookmarkEnd w:id="35"/>
      <w:r w:rsidRPr="003477E2">
        <w:rPr>
          <w:sz w:val="28"/>
          <w:szCs w:val="28"/>
        </w:rPr>
        <w:t xml:space="preserve">б) по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строке 2001</w:t>
        </w:r>
      </w:hyperlink>
      <w:r w:rsidRPr="003477E2">
        <w:rPr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графах 7-9</w:t>
        </w:r>
      </w:hyperlink>
      <w:r w:rsidRPr="003477E2">
        <w:rPr>
          <w:sz w:val="28"/>
          <w:szCs w:val="28"/>
        </w:rPr>
        <w:t xml:space="preserve"> указываются суммы планируемых выплат по контрактам, для заключения которых в соответствующем году согласно </w:t>
      </w:r>
      <w:hyperlink r:id="rId17" w:history="1">
        <w:r w:rsidRPr="003477E2">
          <w:rPr>
            <w:rStyle w:val="a7"/>
            <w:color w:val="auto"/>
            <w:sz w:val="28"/>
            <w:szCs w:val="28"/>
          </w:rPr>
          <w:t>Федеральному закону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 </w:t>
      </w:r>
      <w:hyperlink r:id="rId18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> 223-ФЗ осуществляется закупка (планируется начать закупку) в порядке, установленном положением о закупках Учреждения.</w:t>
      </w:r>
    </w:p>
    <w:bookmarkEnd w:id="36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При этом необходимо обеспечить соотношение следующих показателей: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7" w:name="sub_1252001"/>
      <w:r w:rsidRPr="003477E2">
        <w:rPr>
          <w:sz w:val="28"/>
          <w:szCs w:val="28"/>
        </w:rPr>
        <w:t xml:space="preserve">1) показатели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 4 - 12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строке 0001</w:t>
        </w:r>
      </w:hyperlink>
      <w:r w:rsidRPr="003477E2">
        <w:rPr>
          <w:sz w:val="28"/>
          <w:szCs w:val="28"/>
        </w:rPr>
        <w:t xml:space="preserve"> должны быть равны сумме показателей соответствующих граф по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строкам 1001</w:t>
        </w:r>
      </w:hyperlink>
      <w:r w:rsidRPr="003477E2">
        <w:rPr>
          <w:sz w:val="28"/>
          <w:szCs w:val="28"/>
        </w:rPr>
        <w:t xml:space="preserve"> и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2001</w:t>
        </w:r>
      </w:hyperlink>
      <w:r w:rsidRPr="003477E2">
        <w:rPr>
          <w:sz w:val="28"/>
          <w:szCs w:val="28"/>
        </w:rPr>
        <w:t>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8" w:name="sub_1252002"/>
      <w:bookmarkEnd w:id="37"/>
      <w:r w:rsidRPr="003477E2">
        <w:rPr>
          <w:sz w:val="28"/>
          <w:szCs w:val="28"/>
        </w:rPr>
        <w:lastRenderedPageBreak/>
        <w:t xml:space="preserve">2) показатели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графы 4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строкам 0001</w:t>
        </w:r>
      </w:hyperlink>
      <w:r w:rsidRPr="003477E2">
        <w:rPr>
          <w:sz w:val="28"/>
          <w:szCs w:val="28"/>
        </w:rPr>
        <w:t xml:space="preserve">,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1001</w:t>
        </w:r>
      </w:hyperlink>
      <w:r w:rsidRPr="003477E2">
        <w:rPr>
          <w:sz w:val="28"/>
          <w:szCs w:val="28"/>
        </w:rPr>
        <w:t xml:space="preserve"> и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2001</w:t>
        </w:r>
      </w:hyperlink>
      <w:r w:rsidRPr="003477E2">
        <w:rPr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9" w:name="sub_1252003"/>
      <w:bookmarkEnd w:id="38"/>
      <w:r w:rsidRPr="003477E2">
        <w:rPr>
          <w:sz w:val="28"/>
          <w:szCs w:val="28"/>
        </w:rPr>
        <w:t xml:space="preserve">3) показатели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графы 5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строкам 0001</w:t>
        </w:r>
      </w:hyperlink>
      <w:r w:rsidRPr="003477E2">
        <w:rPr>
          <w:sz w:val="28"/>
          <w:szCs w:val="28"/>
        </w:rPr>
        <w:t xml:space="preserve">,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1001</w:t>
        </w:r>
      </w:hyperlink>
      <w:r w:rsidRPr="003477E2">
        <w:rPr>
          <w:sz w:val="28"/>
          <w:szCs w:val="28"/>
        </w:rPr>
        <w:t xml:space="preserve"> и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2001</w:t>
        </w:r>
      </w:hyperlink>
      <w:r w:rsidRPr="003477E2">
        <w:rPr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0" w:name="sub_1252004"/>
      <w:bookmarkEnd w:id="39"/>
      <w:r w:rsidRPr="003477E2">
        <w:rPr>
          <w:sz w:val="28"/>
          <w:szCs w:val="28"/>
        </w:rPr>
        <w:t xml:space="preserve">4) показатели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графы 6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строкам 0001</w:t>
        </w:r>
      </w:hyperlink>
      <w:r w:rsidRPr="003477E2">
        <w:rPr>
          <w:sz w:val="28"/>
          <w:szCs w:val="28"/>
        </w:rPr>
        <w:t xml:space="preserve">,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1001</w:t>
        </w:r>
      </w:hyperlink>
      <w:r w:rsidRPr="003477E2">
        <w:rPr>
          <w:sz w:val="28"/>
          <w:szCs w:val="28"/>
        </w:rPr>
        <w:t xml:space="preserve"> и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2001</w:t>
        </w:r>
      </w:hyperlink>
      <w:r w:rsidRPr="003477E2">
        <w:rPr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1" w:name="sub_1252005"/>
      <w:bookmarkEnd w:id="40"/>
      <w:r w:rsidRPr="003477E2">
        <w:rPr>
          <w:sz w:val="28"/>
          <w:szCs w:val="28"/>
        </w:rPr>
        <w:t xml:space="preserve">5) показатели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строке 0001</w:t>
        </w:r>
      </w:hyperlink>
      <w:r w:rsidRPr="003477E2">
        <w:rPr>
          <w:sz w:val="28"/>
          <w:szCs w:val="28"/>
        </w:rPr>
        <w:t xml:space="preserve">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 7 - 9</w:t>
        </w:r>
      </w:hyperlink>
      <w:r w:rsidRPr="003477E2">
        <w:rPr>
          <w:sz w:val="28"/>
          <w:szCs w:val="28"/>
        </w:rPr>
        <w:t xml:space="preserve"> по каждому году формирования показателей выплат по расходам н</w:t>
      </w:r>
      <w:r w:rsidR="0067082B" w:rsidRPr="003477E2">
        <w:rPr>
          <w:sz w:val="28"/>
          <w:szCs w:val="28"/>
        </w:rPr>
        <w:t>а закупку товаров, работ, услуг</w:t>
      </w:r>
      <w:bookmarkStart w:id="42" w:name="sub_12520052"/>
      <w:bookmarkEnd w:id="41"/>
      <w:r w:rsidR="0067082B" w:rsidRPr="003477E2">
        <w:rPr>
          <w:sz w:val="28"/>
          <w:szCs w:val="28"/>
        </w:rPr>
        <w:t>а</w:t>
      </w:r>
      <w:r w:rsidRPr="003477E2">
        <w:rPr>
          <w:sz w:val="28"/>
          <w:szCs w:val="28"/>
        </w:rPr>
        <w:t>)</w:t>
      </w:r>
      <w:r w:rsidR="0067082B" w:rsidRPr="003477E2">
        <w:rPr>
          <w:sz w:val="28"/>
          <w:szCs w:val="28"/>
        </w:rPr>
        <w:t xml:space="preserve"> </w:t>
      </w:r>
      <w:r w:rsidRPr="003477E2">
        <w:rPr>
          <w:sz w:val="28"/>
          <w:szCs w:val="28"/>
        </w:rPr>
        <w:t xml:space="preserve">не могут быть меньше показателей по </w:t>
      </w:r>
      <w:hyperlink w:anchor="sub_102260" w:history="1">
        <w:r w:rsidRPr="003477E2">
          <w:rPr>
            <w:rStyle w:val="a7"/>
            <w:color w:val="auto"/>
            <w:sz w:val="28"/>
            <w:szCs w:val="28"/>
          </w:rPr>
          <w:t>строке 260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графе 7</w:t>
        </w:r>
      </w:hyperlink>
      <w:r w:rsidRPr="003477E2">
        <w:rPr>
          <w:sz w:val="28"/>
          <w:szCs w:val="28"/>
        </w:rPr>
        <w:t xml:space="preserve"> Таблицы 2 на соответствующий год;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3" w:name="sub_1252007"/>
      <w:bookmarkEnd w:id="42"/>
      <w:r w:rsidRPr="003477E2">
        <w:rPr>
          <w:sz w:val="28"/>
          <w:szCs w:val="28"/>
        </w:rPr>
        <w:t xml:space="preserve">7) показатели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строки 0001</w:t>
        </w:r>
      </w:hyperlink>
      <w:r w:rsidRPr="003477E2">
        <w:rPr>
          <w:sz w:val="28"/>
          <w:szCs w:val="28"/>
        </w:rPr>
        <w:t xml:space="preserve">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 10-12</w:t>
        </w:r>
      </w:hyperlink>
      <w:r w:rsidRPr="003477E2">
        <w:rPr>
          <w:sz w:val="28"/>
          <w:szCs w:val="28"/>
        </w:rPr>
        <w:t xml:space="preserve"> должны быть равны нулю, если все закупки товаров, работ и услуг осуществляются в соответствии с </w:t>
      </w:r>
      <w:hyperlink r:id="rId19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> 44-ФЗ.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4" w:name="sub_1253"/>
      <w:bookmarkEnd w:id="43"/>
      <w:r w:rsidRPr="003477E2">
        <w:rPr>
          <w:sz w:val="28"/>
          <w:szCs w:val="28"/>
        </w:rPr>
        <w:t xml:space="preserve">2.5.3. В Таблице 3 по </w:t>
      </w:r>
      <w:hyperlink w:anchor="sub_10203010" w:history="1">
        <w:r w:rsidRPr="003477E2">
          <w:rPr>
            <w:rStyle w:val="a7"/>
            <w:color w:val="auto"/>
            <w:sz w:val="28"/>
            <w:szCs w:val="28"/>
          </w:rPr>
          <w:t>строкам 010</w:t>
        </w:r>
      </w:hyperlink>
      <w:r w:rsidRPr="003477E2">
        <w:rPr>
          <w:sz w:val="28"/>
          <w:szCs w:val="28"/>
        </w:rPr>
        <w:t xml:space="preserve">, </w:t>
      </w:r>
      <w:hyperlink w:anchor="sub_10203020" w:history="1">
        <w:r w:rsidRPr="003477E2">
          <w:rPr>
            <w:rStyle w:val="a7"/>
            <w:color w:val="auto"/>
            <w:sz w:val="28"/>
            <w:szCs w:val="28"/>
          </w:rPr>
          <w:t>020</w:t>
        </w:r>
      </w:hyperlink>
      <w:r w:rsidRPr="003477E2">
        <w:rPr>
          <w:sz w:val="28"/>
          <w:szCs w:val="28"/>
        </w:rPr>
        <w:t xml:space="preserve"> в </w:t>
      </w:r>
      <w:hyperlink w:anchor="sub_1020301" w:history="1">
        <w:r w:rsidRPr="003477E2">
          <w:rPr>
            <w:rStyle w:val="a7"/>
            <w:color w:val="auto"/>
            <w:sz w:val="28"/>
            <w:szCs w:val="28"/>
          </w:rPr>
          <w:t>графе 4</w:t>
        </w:r>
      </w:hyperlink>
      <w:r w:rsidRPr="003477E2">
        <w:rPr>
          <w:sz w:val="28"/>
          <w:szCs w:val="28"/>
        </w:rPr>
        <w:t xml:space="preserve">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</w:t>
      </w:r>
      <w:r w:rsidR="00FC6491" w:rsidRPr="003477E2">
        <w:rPr>
          <w:sz w:val="28"/>
          <w:szCs w:val="28"/>
        </w:rPr>
        <w:t xml:space="preserve">Министерства </w:t>
      </w:r>
      <w:r w:rsidRPr="003477E2">
        <w:rPr>
          <w:sz w:val="28"/>
          <w:szCs w:val="28"/>
        </w:rPr>
        <w:t>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5" w:name="sub_1026"/>
      <w:bookmarkEnd w:id="44"/>
      <w:r w:rsidRPr="003477E2">
        <w:rPr>
          <w:sz w:val="28"/>
          <w:szCs w:val="28"/>
        </w:rPr>
        <w:t xml:space="preserve">2.6.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на финансовый год План, исходя из представленной </w:t>
      </w:r>
      <w:r w:rsidR="00FC6491" w:rsidRPr="003477E2">
        <w:rPr>
          <w:sz w:val="28"/>
          <w:szCs w:val="28"/>
        </w:rPr>
        <w:t xml:space="preserve">Министерством </w:t>
      </w:r>
      <w:r w:rsidRPr="003477E2">
        <w:rPr>
          <w:sz w:val="28"/>
          <w:szCs w:val="28"/>
        </w:rPr>
        <w:t>информации о планируемых объемах расходных обязательств: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6" w:name="sub_102601"/>
      <w:bookmarkEnd w:id="45"/>
      <w:proofErr w:type="gramStart"/>
      <w:r w:rsidRPr="003477E2">
        <w:rPr>
          <w:sz w:val="28"/>
          <w:szCs w:val="28"/>
        </w:rPr>
        <w:t>а</w:t>
      </w:r>
      <w:proofErr w:type="gramEnd"/>
      <w:r w:rsidRPr="003477E2">
        <w:rPr>
          <w:sz w:val="28"/>
          <w:szCs w:val="28"/>
        </w:rPr>
        <w:t>) субсидий на финансовое обеспечение выполнения государственного задания;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7" w:name="sub_102602"/>
      <w:bookmarkEnd w:id="46"/>
      <w:proofErr w:type="gramStart"/>
      <w:r w:rsidRPr="003477E2">
        <w:rPr>
          <w:sz w:val="28"/>
          <w:szCs w:val="28"/>
        </w:rPr>
        <w:t>б</w:t>
      </w:r>
      <w:proofErr w:type="gramEnd"/>
      <w:r w:rsidRPr="003477E2">
        <w:rPr>
          <w:sz w:val="28"/>
          <w:szCs w:val="28"/>
        </w:rPr>
        <w:t xml:space="preserve">) субсидий, предоставляемых в соответствии с </w:t>
      </w:r>
      <w:hyperlink r:id="rId20" w:history="1">
        <w:r w:rsidRPr="003477E2">
          <w:rPr>
            <w:rStyle w:val="a7"/>
            <w:color w:val="auto"/>
            <w:sz w:val="28"/>
            <w:szCs w:val="28"/>
          </w:rPr>
          <w:t>абзацем вторым пункта 1 статьи 78.1.</w:t>
        </w:r>
      </w:hyperlink>
      <w:r w:rsidRPr="003477E2">
        <w:rPr>
          <w:sz w:val="28"/>
          <w:szCs w:val="28"/>
        </w:rPr>
        <w:t xml:space="preserve"> Бюджетного кодекса Российской Федерации;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8" w:name="sub_102603"/>
      <w:bookmarkEnd w:id="47"/>
      <w:proofErr w:type="gramStart"/>
      <w:r w:rsidRPr="003477E2">
        <w:rPr>
          <w:sz w:val="28"/>
          <w:szCs w:val="28"/>
        </w:rPr>
        <w:t>в</w:t>
      </w:r>
      <w:proofErr w:type="gramEnd"/>
      <w:r w:rsidRPr="003477E2">
        <w:rPr>
          <w:sz w:val="28"/>
          <w:szCs w:val="28"/>
        </w:rPr>
        <w:t>)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9" w:name="sub_102604"/>
      <w:bookmarkEnd w:id="48"/>
      <w:proofErr w:type="gramStart"/>
      <w:r w:rsidRPr="003477E2">
        <w:rPr>
          <w:sz w:val="28"/>
          <w:szCs w:val="28"/>
        </w:rPr>
        <w:t>г</w:t>
      </w:r>
      <w:proofErr w:type="gramEnd"/>
      <w:r w:rsidRPr="003477E2">
        <w:rPr>
          <w:sz w:val="28"/>
          <w:szCs w:val="28"/>
        </w:rPr>
        <w:t>) грантов в форме субсидий, в том числе предоставляемых по результатам конкурсов;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0" w:name="sub_1027"/>
      <w:bookmarkEnd w:id="49"/>
      <w:r w:rsidRPr="003477E2">
        <w:rPr>
          <w:sz w:val="28"/>
          <w:szCs w:val="28"/>
        </w:rPr>
        <w:t>2.7. Плановые показатели по поступлениям формируются Учреждением согласно настоящему Порядку с указанием, в том числе: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1" w:name="sub_102701"/>
      <w:bookmarkEnd w:id="50"/>
      <w:r w:rsidRPr="003477E2">
        <w:rPr>
          <w:sz w:val="28"/>
          <w:szCs w:val="28"/>
        </w:rPr>
        <w:t>1) субсидий на финансовое обеспечение выполнения государственного задания;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2" w:name="sub_102702"/>
      <w:bookmarkEnd w:id="51"/>
      <w:r w:rsidRPr="003477E2">
        <w:rPr>
          <w:sz w:val="28"/>
          <w:szCs w:val="28"/>
        </w:rPr>
        <w:t xml:space="preserve">2) субсидий, предоставляемых в соответствии с </w:t>
      </w:r>
      <w:hyperlink r:id="rId21" w:history="1">
        <w:r w:rsidRPr="003477E2">
          <w:rPr>
            <w:rStyle w:val="a7"/>
            <w:color w:val="auto"/>
            <w:sz w:val="28"/>
            <w:szCs w:val="28"/>
          </w:rPr>
          <w:t>абзацем вторым пункта 1 статьи 78.1.</w:t>
        </w:r>
      </w:hyperlink>
      <w:r w:rsidRPr="003477E2">
        <w:rPr>
          <w:sz w:val="28"/>
          <w:szCs w:val="28"/>
        </w:rPr>
        <w:t xml:space="preserve"> Бюджетного кодекса Российской Федерации;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3" w:name="sub_102703"/>
      <w:bookmarkEnd w:id="52"/>
      <w:r w:rsidRPr="003477E2">
        <w:rPr>
          <w:sz w:val="28"/>
          <w:szCs w:val="28"/>
        </w:rPr>
        <w:t>3)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4" w:name="sub_102704"/>
      <w:bookmarkEnd w:id="53"/>
      <w:r w:rsidRPr="003477E2">
        <w:rPr>
          <w:sz w:val="28"/>
          <w:szCs w:val="28"/>
        </w:rPr>
        <w:t>4) грантов в форме субсидий, в том числе предоставляемых по результатам конкурсов;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5" w:name="sub_102705"/>
      <w:bookmarkEnd w:id="54"/>
      <w:r w:rsidRPr="003477E2">
        <w:rPr>
          <w:sz w:val="28"/>
          <w:szCs w:val="28"/>
        </w:rPr>
        <w:t>5) поступлений от оказания Учреждением услуг (выполнения работ), относящихся в соо</w:t>
      </w:r>
      <w:r w:rsidR="003477E2">
        <w:rPr>
          <w:sz w:val="28"/>
          <w:szCs w:val="28"/>
        </w:rPr>
        <w:t xml:space="preserve">тветствии с уставом Учреждения </w:t>
      </w:r>
      <w:r w:rsidRPr="003477E2">
        <w:rPr>
          <w:sz w:val="28"/>
          <w:szCs w:val="28"/>
        </w:rPr>
        <w:t xml:space="preserve">к его основным видам </w:t>
      </w:r>
      <w:r w:rsidRPr="003477E2">
        <w:rPr>
          <w:sz w:val="28"/>
          <w:szCs w:val="28"/>
        </w:rPr>
        <w:lastRenderedPageBreak/>
        <w:t>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6" w:name="sub_102708"/>
      <w:bookmarkEnd w:id="55"/>
      <w:r w:rsidRPr="003477E2">
        <w:rPr>
          <w:sz w:val="28"/>
          <w:szCs w:val="28"/>
        </w:rPr>
        <w:t xml:space="preserve">В </w:t>
      </w:r>
      <w:hyperlink w:anchor="sub_10204" w:history="1">
        <w:r w:rsidRPr="003477E2">
          <w:rPr>
            <w:rStyle w:val="a7"/>
            <w:color w:val="auto"/>
            <w:sz w:val="28"/>
            <w:szCs w:val="28"/>
          </w:rPr>
          <w:t>Таблице 4</w:t>
        </w:r>
      </w:hyperlink>
      <w:r w:rsidRPr="003477E2">
        <w:rPr>
          <w:sz w:val="28"/>
          <w:szCs w:val="28"/>
        </w:rPr>
        <w:t xml:space="preserve"> Плана</w:t>
      </w:r>
      <w:r w:rsidR="003477E2">
        <w:rPr>
          <w:sz w:val="28"/>
          <w:szCs w:val="28"/>
        </w:rPr>
        <w:t>,</w:t>
      </w:r>
      <w:r w:rsidRPr="003477E2">
        <w:rPr>
          <w:sz w:val="28"/>
          <w:szCs w:val="28"/>
        </w:rPr>
        <w:t xml:space="preserve"> </w:t>
      </w:r>
      <w:proofErr w:type="spellStart"/>
      <w:r w:rsidRPr="003477E2">
        <w:rPr>
          <w:sz w:val="28"/>
          <w:szCs w:val="28"/>
        </w:rPr>
        <w:t>справочно</w:t>
      </w:r>
      <w:proofErr w:type="spellEnd"/>
      <w:r w:rsidRPr="003477E2">
        <w:rPr>
          <w:sz w:val="28"/>
          <w:szCs w:val="28"/>
        </w:rPr>
        <w:t xml:space="preserve"> указываются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7" w:name="sub_1028"/>
      <w:bookmarkEnd w:id="56"/>
      <w:r w:rsidRPr="003477E2">
        <w:rPr>
          <w:sz w:val="28"/>
          <w:szCs w:val="28"/>
        </w:rPr>
        <w:t xml:space="preserve">2.8. Суммы, указанные в </w:t>
      </w:r>
      <w:hyperlink w:anchor="sub_102701" w:history="1">
        <w:r w:rsidRPr="003477E2">
          <w:rPr>
            <w:rStyle w:val="a7"/>
            <w:color w:val="auto"/>
            <w:sz w:val="28"/>
            <w:szCs w:val="28"/>
          </w:rPr>
          <w:t>абзацах втором</w:t>
        </w:r>
      </w:hyperlink>
      <w:r w:rsidRPr="003477E2">
        <w:rPr>
          <w:sz w:val="28"/>
          <w:szCs w:val="28"/>
        </w:rPr>
        <w:t xml:space="preserve">, </w:t>
      </w:r>
      <w:hyperlink w:anchor="sub_102702" w:history="1">
        <w:r w:rsidRPr="003477E2">
          <w:rPr>
            <w:rStyle w:val="a7"/>
            <w:color w:val="auto"/>
            <w:sz w:val="28"/>
            <w:szCs w:val="28"/>
          </w:rPr>
          <w:t>третьем</w:t>
        </w:r>
      </w:hyperlink>
      <w:r w:rsidRPr="003477E2">
        <w:rPr>
          <w:sz w:val="28"/>
          <w:szCs w:val="28"/>
        </w:rPr>
        <w:t xml:space="preserve">, </w:t>
      </w:r>
      <w:hyperlink w:anchor="sub_102703" w:history="1">
        <w:r w:rsidRPr="003477E2">
          <w:rPr>
            <w:rStyle w:val="a7"/>
            <w:color w:val="auto"/>
            <w:sz w:val="28"/>
            <w:szCs w:val="28"/>
          </w:rPr>
          <w:t>четвертом</w:t>
        </w:r>
      </w:hyperlink>
      <w:r w:rsidRPr="003477E2">
        <w:rPr>
          <w:sz w:val="28"/>
          <w:szCs w:val="28"/>
        </w:rPr>
        <w:t xml:space="preserve">, </w:t>
      </w:r>
      <w:hyperlink w:anchor="sub_102704" w:history="1">
        <w:r w:rsidRPr="003477E2">
          <w:rPr>
            <w:rStyle w:val="a7"/>
            <w:color w:val="auto"/>
            <w:sz w:val="28"/>
            <w:szCs w:val="28"/>
          </w:rPr>
          <w:t>пятом</w:t>
        </w:r>
      </w:hyperlink>
      <w:r w:rsidRPr="003477E2">
        <w:rPr>
          <w:sz w:val="28"/>
          <w:szCs w:val="28"/>
        </w:rPr>
        <w:t xml:space="preserve"> и </w:t>
      </w:r>
      <w:hyperlink w:anchor="sub_102708" w:history="1">
        <w:r w:rsidRPr="003477E2">
          <w:rPr>
            <w:rStyle w:val="a7"/>
            <w:color w:val="auto"/>
            <w:sz w:val="28"/>
            <w:szCs w:val="28"/>
          </w:rPr>
          <w:t>восьмом пункта 2.7</w:t>
        </w:r>
        <w:proofErr w:type="gramStart"/>
        <w:r w:rsidRPr="003477E2">
          <w:rPr>
            <w:rStyle w:val="a7"/>
            <w:color w:val="auto"/>
            <w:sz w:val="28"/>
            <w:szCs w:val="28"/>
          </w:rPr>
          <w:t>.</w:t>
        </w:r>
      </w:hyperlink>
      <w:r w:rsidRPr="003477E2">
        <w:rPr>
          <w:sz w:val="28"/>
          <w:szCs w:val="28"/>
        </w:rPr>
        <w:t xml:space="preserve"> настоящего</w:t>
      </w:r>
      <w:proofErr w:type="gramEnd"/>
      <w:r w:rsidRPr="003477E2">
        <w:rPr>
          <w:sz w:val="28"/>
          <w:szCs w:val="28"/>
        </w:rPr>
        <w:t xml:space="preserve"> Порядка, формируются Учреждением на этапе формирования проекта </w:t>
      </w:r>
      <w:r w:rsidR="002146E3" w:rsidRPr="003477E2">
        <w:rPr>
          <w:sz w:val="28"/>
          <w:szCs w:val="28"/>
        </w:rPr>
        <w:t>краевого</w:t>
      </w:r>
      <w:r w:rsidRPr="003477E2">
        <w:rPr>
          <w:sz w:val="28"/>
          <w:szCs w:val="28"/>
        </w:rPr>
        <w:t xml:space="preserve"> бюджета на финансовый год.</w:t>
      </w:r>
    </w:p>
    <w:bookmarkEnd w:id="57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Суммы, указанные в </w:t>
      </w:r>
      <w:hyperlink w:anchor="sub_102705" w:history="1">
        <w:r w:rsidRPr="003477E2">
          <w:rPr>
            <w:rStyle w:val="a7"/>
            <w:color w:val="auto"/>
            <w:sz w:val="28"/>
            <w:szCs w:val="28"/>
          </w:rPr>
          <w:t>абзаце шестом пункта 2.7</w:t>
        </w:r>
        <w:proofErr w:type="gramStart"/>
        <w:r w:rsidRPr="003477E2">
          <w:rPr>
            <w:rStyle w:val="a7"/>
            <w:color w:val="auto"/>
            <w:sz w:val="28"/>
            <w:szCs w:val="28"/>
          </w:rPr>
          <w:t>.</w:t>
        </w:r>
      </w:hyperlink>
      <w:r w:rsidRPr="003477E2">
        <w:rPr>
          <w:sz w:val="28"/>
          <w:szCs w:val="28"/>
        </w:rPr>
        <w:t xml:space="preserve"> настоящего</w:t>
      </w:r>
      <w:proofErr w:type="gramEnd"/>
      <w:r w:rsidRPr="003477E2">
        <w:rPr>
          <w:sz w:val="28"/>
          <w:szCs w:val="28"/>
        </w:rPr>
        <w:t xml:space="preserve"> Порядка,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Плановые показатели по поступлениям и соответствующим им плановым выплатам указываются в разрезе услуг (работ).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8" w:name="sub_1029"/>
      <w:r w:rsidRPr="003477E2">
        <w:rPr>
          <w:sz w:val="28"/>
          <w:szCs w:val="28"/>
        </w:rPr>
        <w:t xml:space="preserve">2.9. Плановые показатели по выплатам формируются Учреждением в соответствии с настоящим Порядком в разрезе соответствующих показателей, содержащихся в </w:t>
      </w:r>
      <w:hyperlink w:anchor="sub_10200" w:history="1">
        <w:r w:rsidRPr="003477E2">
          <w:rPr>
            <w:rStyle w:val="a7"/>
            <w:color w:val="auto"/>
            <w:sz w:val="28"/>
            <w:szCs w:val="28"/>
          </w:rPr>
          <w:t>Таблице 2</w:t>
        </w:r>
      </w:hyperlink>
      <w:r w:rsidRPr="003477E2">
        <w:rPr>
          <w:sz w:val="28"/>
          <w:szCs w:val="28"/>
        </w:rPr>
        <w:t>.</w:t>
      </w:r>
    </w:p>
    <w:bookmarkEnd w:id="58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sub_30000" w:history="1">
        <w:r w:rsidRPr="003477E2">
          <w:rPr>
            <w:rStyle w:val="a7"/>
            <w:color w:val="auto"/>
            <w:sz w:val="28"/>
            <w:szCs w:val="28"/>
          </w:rPr>
          <w:t xml:space="preserve">приложению </w:t>
        </w:r>
        <w:r w:rsidR="003477E2">
          <w:rPr>
            <w:rStyle w:val="a7"/>
            <w:color w:val="auto"/>
            <w:sz w:val="28"/>
            <w:szCs w:val="28"/>
          </w:rPr>
          <w:t>№</w:t>
        </w:r>
        <w:r w:rsidRPr="003477E2">
          <w:rPr>
            <w:rStyle w:val="a7"/>
            <w:color w:val="auto"/>
            <w:sz w:val="28"/>
            <w:szCs w:val="28"/>
          </w:rPr>
          <w:t> 3</w:t>
        </w:r>
      </w:hyperlink>
      <w:r w:rsidRPr="003477E2">
        <w:rPr>
          <w:sz w:val="28"/>
          <w:szCs w:val="28"/>
        </w:rPr>
        <w:t xml:space="preserve"> к настоящему Порядку.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sub_30000" w:history="1">
        <w:r w:rsidRPr="003477E2">
          <w:rPr>
            <w:rStyle w:val="a7"/>
            <w:color w:val="auto"/>
            <w:sz w:val="28"/>
            <w:szCs w:val="28"/>
          </w:rPr>
          <w:t xml:space="preserve">приложения </w:t>
        </w:r>
        <w:r w:rsidR="003477E2">
          <w:rPr>
            <w:rStyle w:val="a7"/>
            <w:color w:val="auto"/>
            <w:sz w:val="28"/>
            <w:szCs w:val="28"/>
          </w:rPr>
          <w:t>№</w:t>
        </w:r>
        <w:r w:rsidRPr="003477E2">
          <w:rPr>
            <w:rStyle w:val="a7"/>
            <w:color w:val="auto"/>
            <w:sz w:val="28"/>
            <w:szCs w:val="28"/>
          </w:rPr>
          <w:t> 3</w:t>
        </w:r>
      </w:hyperlink>
      <w:r w:rsidRPr="003477E2">
        <w:rPr>
          <w:sz w:val="28"/>
          <w:szCs w:val="28"/>
        </w:rPr>
        <w:t xml:space="preserve"> к настоящему Порядку, в соответствии с разработанными им дополнительными таблицами.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плановых показателей по выплатам за счет субсидий, предоставляемых в соответствии с </w:t>
      </w:r>
      <w:hyperlink r:id="rId22" w:history="1">
        <w:r w:rsidRPr="003477E2">
          <w:rPr>
            <w:rStyle w:val="a7"/>
            <w:color w:val="auto"/>
            <w:sz w:val="28"/>
            <w:szCs w:val="28"/>
          </w:rPr>
          <w:t>бюджетным законодательством</w:t>
        </w:r>
      </w:hyperlink>
      <w:r w:rsidRPr="003477E2">
        <w:rPr>
          <w:sz w:val="28"/>
          <w:szCs w:val="28"/>
        </w:rPr>
        <w:t xml:space="preserve">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государственной (муниципальной) услуги.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sub_102210" w:history="1">
        <w:r w:rsidRPr="003477E2">
          <w:rPr>
            <w:rStyle w:val="a7"/>
            <w:color w:val="auto"/>
            <w:sz w:val="28"/>
            <w:szCs w:val="28"/>
          </w:rPr>
          <w:t>строкам 210 - 250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графах 5-10</w:t>
        </w:r>
      </w:hyperlink>
      <w:r w:rsidRPr="003477E2">
        <w:rPr>
          <w:sz w:val="28"/>
          <w:szCs w:val="28"/>
        </w:rPr>
        <w:t>) раздельно по источникам их финансового обеспечения.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lastRenderedPageBreak/>
        <w:t>В расчет (обоснование) плановых показателей выплат персоналу (</w:t>
      </w:r>
      <w:hyperlink w:anchor="sub_102210" w:history="1">
        <w:r w:rsidRPr="003477E2">
          <w:rPr>
            <w:rStyle w:val="a7"/>
            <w:color w:val="auto"/>
            <w:sz w:val="28"/>
            <w:szCs w:val="28"/>
          </w:rPr>
          <w:t>строка 210</w:t>
        </w:r>
      </w:hyperlink>
      <w:r w:rsidRPr="003477E2">
        <w:rPr>
          <w:sz w:val="28"/>
          <w:szCs w:val="28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</w:t>
      </w:r>
      <w:hyperlink r:id="rId23" w:history="1">
        <w:r w:rsidRPr="003477E2">
          <w:rPr>
            <w:rStyle w:val="a7"/>
            <w:color w:val="auto"/>
            <w:sz w:val="28"/>
            <w:szCs w:val="28"/>
          </w:rPr>
          <w:t>районные коэффициенты</w:t>
        </w:r>
      </w:hyperlink>
      <w:r w:rsidRPr="003477E2">
        <w:rPr>
          <w:sz w:val="28"/>
          <w:szCs w:val="28"/>
        </w:rPr>
        <w:t>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</w:t>
      </w:r>
      <w:hyperlink r:id="rId24" w:history="1">
        <w:r w:rsidRPr="003477E2">
          <w:rPr>
            <w:rStyle w:val="a7"/>
            <w:color w:val="auto"/>
            <w:sz w:val="28"/>
            <w:szCs w:val="28"/>
          </w:rPr>
          <w:t>районах</w:t>
        </w:r>
      </w:hyperlink>
      <w:r w:rsidRPr="003477E2">
        <w:rPr>
          <w:sz w:val="28"/>
          <w:szCs w:val="28"/>
        </w:rPr>
        <w:t xml:space="preserve">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плановых показателей социальных и иных выплат населению (</w:t>
      </w:r>
      <w:hyperlink w:anchor="sub_102220" w:history="1">
        <w:r w:rsidRPr="003477E2">
          <w:rPr>
            <w:rStyle w:val="a7"/>
            <w:color w:val="auto"/>
            <w:sz w:val="28"/>
            <w:szCs w:val="28"/>
          </w:rPr>
          <w:t>строка 220</w:t>
        </w:r>
      </w:hyperlink>
      <w:r w:rsidRPr="003477E2">
        <w:rPr>
          <w:sz w:val="28"/>
          <w:szCs w:val="28"/>
        </w:rP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lastRenderedPageBreak/>
        <w:t>Расчет (обоснование) расходов по уплате налогов, сборов и иных платежей (</w:t>
      </w:r>
      <w:hyperlink w:anchor="sub_102230" w:history="1">
        <w:r w:rsidRPr="003477E2">
          <w:rPr>
            <w:rStyle w:val="a7"/>
            <w:color w:val="auto"/>
            <w:sz w:val="28"/>
            <w:szCs w:val="28"/>
          </w:rPr>
          <w:t>строка 230</w:t>
        </w:r>
      </w:hyperlink>
      <w:r w:rsidRPr="003477E2">
        <w:rPr>
          <w:sz w:val="28"/>
          <w:szCs w:val="28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</w:t>
      </w:r>
      <w:hyperlink r:id="rId25" w:history="1">
        <w:r w:rsidRPr="003477E2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477E2">
        <w:rPr>
          <w:sz w:val="28"/>
          <w:szCs w:val="28"/>
        </w:rPr>
        <w:t xml:space="preserve"> Российской Федерации о налогах и сборах.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плановых показателей безвозмездных перечислений организациям (</w:t>
      </w:r>
      <w:hyperlink w:anchor="sub_102240" w:history="1">
        <w:r w:rsidRPr="003477E2">
          <w:rPr>
            <w:rStyle w:val="a7"/>
            <w:color w:val="auto"/>
            <w:sz w:val="28"/>
            <w:szCs w:val="28"/>
          </w:rPr>
          <w:t>строка 240</w:t>
        </w:r>
      </w:hyperlink>
      <w:r w:rsidRPr="003477E2">
        <w:rPr>
          <w:sz w:val="28"/>
          <w:szCs w:val="28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прочих расходов (кроме расходов на закупку товаров, работ, услуг) (</w:t>
      </w:r>
      <w:hyperlink w:anchor="sub_102250" w:history="1">
        <w:r w:rsidRPr="003477E2">
          <w:rPr>
            <w:rStyle w:val="a7"/>
            <w:color w:val="auto"/>
            <w:sz w:val="28"/>
            <w:szCs w:val="28"/>
          </w:rPr>
          <w:t>строка 250</w:t>
        </w:r>
      </w:hyperlink>
      <w:r w:rsidRPr="003477E2">
        <w:rPr>
          <w:sz w:val="28"/>
          <w:szCs w:val="28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В расчет расходов на закупку товаров, работ, услуг (</w:t>
      </w:r>
      <w:hyperlink w:anchor="sub_102260" w:history="1">
        <w:r w:rsidRPr="003477E2">
          <w:rPr>
            <w:rStyle w:val="a7"/>
            <w:color w:val="auto"/>
            <w:sz w:val="28"/>
            <w:szCs w:val="28"/>
          </w:rPr>
          <w:t>строка 260</w:t>
        </w:r>
      </w:hyperlink>
      <w:r w:rsidRPr="003477E2">
        <w:rPr>
          <w:sz w:val="28"/>
          <w:szCs w:val="28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</w:t>
      </w:r>
      <w:hyperlink r:id="rId26" w:history="1">
        <w:r w:rsidRPr="003477E2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477E2">
        <w:rPr>
          <w:sz w:val="28"/>
          <w:szCs w:val="28"/>
        </w:rPr>
        <w:t xml:space="preserve">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плановых показателей по оплате коммунальных услуг включает в себя расчеты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</w:t>
      </w:r>
      <w:r w:rsidRPr="003477E2">
        <w:rPr>
          <w:sz w:val="28"/>
          <w:szCs w:val="28"/>
        </w:rPr>
        <w:lastRenderedPageBreak/>
        <w:t>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3477E2">
        <w:rPr>
          <w:sz w:val="28"/>
          <w:szCs w:val="28"/>
        </w:rPr>
        <w:t>регламентно</w:t>
      </w:r>
      <w:proofErr w:type="spellEnd"/>
      <w:r w:rsidRPr="003477E2">
        <w:rPr>
          <w:sz w:val="28"/>
          <w:szCs w:val="28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Интернет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производителей и поставщиков.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lastRenderedPageBreak/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9" w:name="sub_1210"/>
      <w:r w:rsidRPr="003477E2">
        <w:rPr>
          <w:sz w:val="28"/>
          <w:szCs w:val="28"/>
        </w:rPr>
        <w:t xml:space="preserve">2.10. Общая сумма расходов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</w:t>
      </w:r>
      <w:hyperlink r:id="rId27" w:history="1">
        <w:r w:rsidRPr="003477E2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477E2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также в Плане закупок, формируемом в соответствии с </w:t>
      </w:r>
      <w:hyperlink r:id="rId28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223-ФЗ согласно положениям </w:t>
      </w:r>
      <w:hyperlink r:id="rId29" w:history="1">
        <w:r w:rsidRPr="003477E2">
          <w:rPr>
            <w:rStyle w:val="a7"/>
            <w:color w:val="auto"/>
            <w:sz w:val="28"/>
            <w:szCs w:val="28"/>
          </w:rPr>
          <w:t>части 2 статьи 15</w:t>
        </w:r>
      </w:hyperlink>
      <w:r w:rsidRPr="003477E2">
        <w:rPr>
          <w:sz w:val="28"/>
          <w:szCs w:val="28"/>
        </w:rPr>
        <w:t xml:space="preserve"> Федерального закона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> 44-ФЗ.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0" w:name="sub_1211"/>
      <w:bookmarkEnd w:id="59"/>
      <w:r w:rsidRPr="003477E2">
        <w:rPr>
          <w:sz w:val="28"/>
          <w:szCs w:val="28"/>
        </w:rPr>
        <w:t xml:space="preserve">2.11. При принятии </w:t>
      </w:r>
      <w:r w:rsidR="007E09BA" w:rsidRPr="003477E2">
        <w:rPr>
          <w:sz w:val="28"/>
          <w:szCs w:val="28"/>
        </w:rPr>
        <w:t xml:space="preserve">Министерством </w:t>
      </w:r>
      <w:r w:rsidRPr="003477E2">
        <w:rPr>
          <w:sz w:val="28"/>
          <w:szCs w:val="28"/>
        </w:rPr>
        <w:t xml:space="preserve">решения о раздельном формировании плановых показателей по выплатам, связанным с выполнением Учреждением государственного задания, объемы указанных выплат в пределах общего объема субсидии на выполнение государственного задания могут рассчитываться с превышением нормативных затрат, определенных в порядке, установленном Правительством Российской Федерации, в соответствии с </w:t>
      </w:r>
      <w:hyperlink r:id="rId30" w:history="1">
        <w:r w:rsidRPr="003477E2">
          <w:rPr>
            <w:rStyle w:val="a7"/>
            <w:color w:val="auto"/>
            <w:sz w:val="28"/>
            <w:szCs w:val="28"/>
          </w:rPr>
          <w:t>пунктом 4 статьи 69.2.</w:t>
        </w:r>
      </w:hyperlink>
      <w:r w:rsidRPr="003477E2">
        <w:rPr>
          <w:sz w:val="28"/>
          <w:szCs w:val="28"/>
        </w:rPr>
        <w:t xml:space="preserve"> </w:t>
      </w:r>
      <w:hyperlink r:id="rId31" w:history="1">
        <w:r w:rsidRPr="003477E2">
          <w:rPr>
            <w:rStyle w:val="a7"/>
            <w:color w:val="auto"/>
            <w:sz w:val="28"/>
            <w:szCs w:val="28"/>
          </w:rPr>
          <w:t>Бюджетного кодекса</w:t>
        </w:r>
      </w:hyperlink>
      <w:r w:rsidRPr="003477E2">
        <w:rPr>
          <w:sz w:val="28"/>
          <w:szCs w:val="28"/>
        </w:rPr>
        <w:t xml:space="preserve"> Российской Федерации.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1" w:name="sub_1212"/>
      <w:bookmarkEnd w:id="60"/>
      <w:r w:rsidRPr="003477E2">
        <w:rPr>
          <w:sz w:val="28"/>
          <w:szCs w:val="28"/>
        </w:rPr>
        <w:t xml:space="preserve">2.12. При предоставлении Учреждению субсидии в соответствии с </w:t>
      </w:r>
      <w:hyperlink r:id="rId32" w:history="1">
        <w:r w:rsidRPr="003477E2">
          <w:rPr>
            <w:rStyle w:val="a7"/>
            <w:color w:val="auto"/>
            <w:sz w:val="28"/>
            <w:szCs w:val="28"/>
          </w:rPr>
          <w:t>абзацем вторым пункта 1 статьи 78.1</w:t>
        </w:r>
      </w:hyperlink>
      <w:r w:rsidRPr="003477E2">
        <w:rPr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в соответствии со </w:t>
      </w:r>
      <w:hyperlink r:id="rId33" w:history="1">
        <w:r w:rsidRPr="003477E2">
          <w:rPr>
            <w:rStyle w:val="a7"/>
            <w:color w:val="auto"/>
            <w:sz w:val="28"/>
            <w:szCs w:val="28"/>
          </w:rPr>
          <w:t>статьей 78.2</w:t>
        </w:r>
      </w:hyperlink>
      <w:r w:rsidRPr="003477E2">
        <w:rPr>
          <w:sz w:val="28"/>
          <w:szCs w:val="28"/>
        </w:rPr>
        <w:t xml:space="preserve"> Бюджетного кодекса Российской Федерации (далее - целевая субсидия) Учреждение составляет и представляет в </w:t>
      </w:r>
      <w:r w:rsidR="007E09BA" w:rsidRPr="003477E2">
        <w:rPr>
          <w:sz w:val="28"/>
          <w:szCs w:val="28"/>
        </w:rPr>
        <w:t xml:space="preserve">министерство </w:t>
      </w:r>
      <w:r w:rsidRPr="003477E2">
        <w:rPr>
          <w:sz w:val="28"/>
          <w:szCs w:val="28"/>
        </w:rPr>
        <w:t>сведения об операциях с целевыми субсидиями, предоставленными государственному учреждению (</w:t>
      </w:r>
      <w:hyperlink r:id="rId34" w:history="1">
        <w:r w:rsidRPr="003477E2">
          <w:rPr>
            <w:rStyle w:val="a7"/>
            <w:color w:val="auto"/>
            <w:sz w:val="28"/>
            <w:szCs w:val="28"/>
          </w:rPr>
          <w:t>ф. 0501016</w:t>
        </w:r>
      </w:hyperlink>
      <w:r w:rsidRPr="003477E2">
        <w:rPr>
          <w:sz w:val="28"/>
          <w:szCs w:val="28"/>
        </w:rPr>
        <w:t>) (далее - Сведения), по рекомендуемому образцу (</w:t>
      </w:r>
      <w:hyperlink w:anchor="sub_20000" w:history="1">
        <w:r w:rsidRPr="003477E2">
          <w:rPr>
            <w:rStyle w:val="a7"/>
            <w:color w:val="auto"/>
            <w:sz w:val="28"/>
            <w:szCs w:val="28"/>
          </w:rPr>
          <w:t xml:space="preserve">приложение </w:t>
        </w:r>
        <w:r w:rsidR="003477E2">
          <w:rPr>
            <w:rStyle w:val="a7"/>
            <w:color w:val="auto"/>
            <w:sz w:val="28"/>
            <w:szCs w:val="28"/>
          </w:rPr>
          <w:t>№</w:t>
        </w:r>
        <w:r w:rsidRPr="003477E2">
          <w:rPr>
            <w:rStyle w:val="a7"/>
            <w:color w:val="auto"/>
            <w:sz w:val="28"/>
            <w:szCs w:val="28"/>
          </w:rPr>
          <w:t> 2</w:t>
        </w:r>
      </w:hyperlink>
      <w:r w:rsidRPr="003477E2">
        <w:rPr>
          <w:sz w:val="28"/>
          <w:szCs w:val="28"/>
        </w:rPr>
        <w:t xml:space="preserve"> к настоящему Порядку).</w:t>
      </w:r>
    </w:p>
    <w:bookmarkEnd w:id="61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При составлении Сведений Учреждением в них указываются: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2" w:name="sub_121201"/>
      <w:r w:rsidRPr="003477E2">
        <w:rPr>
          <w:sz w:val="28"/>
          <w:szCs w:val="28"/>
        </w:rPr>
        <w:t xml:space="preserve">1)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1</w:t>
        </w:r>
      </w:hyperlink>
      <w:r w:rsidRPr="003477E2">
        <w:rPr>
          <w:sz w:val="28"/>
          <w:szCs w:val="28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3" w:name="sub_121202"/>
      <w:bookmarkEnd w:id="62"/>
      <w:r w:rsidRPr="003477E2">
        <w:rPr>
          <w:sz w:val="28"/>
          <w:szCs w:val="28"/>
        </w:rPr>
        <w:t xml:space="preserve">2)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2</w:t>
        </w:r>
      </w:hyperlink>
      <w:r w:rsidRPr="003477E2">
        <w:rPr>
          <w:sz w:val="28"/>
          <w:szCs w:val="28"/>
        </w:rPr>
        <w:t xml:space="preserve"> - аналитический код, присвоенный для учета операций с целевой субсидией (далее - Код субсидии);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4" w:name="sub_121203"/>
      <w:bookmarkEnd w:id="63"/>
      <w:r w:rsidRPr="003477E2">
        <w:rPr>
          <w:sz w:val="28"/>
          <w:szCs w:val="28"/>
        </w:rPr>
        <w:t xml:space="preserve">3)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3</w:t>
        </w:r>
      </w:hyperlink>
      <w:r w:rsidRPr="003477E2">
        <w:rPr>
          <w:sz w:val="28"/>
          <w:szCs w:val="28"/>
        </w:rPr>
        <w:t xml:space="preserve"> - код (составная часть кода) по </w:t>
      </w:r>
      <w:hyperlink r:id="rId35" w:history="1">
        <w:r w:rsidRPr="003477E2">
          <w:rPr>
            <w:rStyle w:val="a7"/>
            <w:color w:val="auto"/>
            <w:sz w:val="28"/>
            <w:szCs w:val="28"/>
          </w:rPr>
          <w:t>бюджетной классификации</w:t>
        </w:r>
      </w:hyperlink>
      <w:r w:rsidRPr="003477E2">
        <w:rPr>
          <w:sz w:val="28"/>
          <w:szCs w:val="28"/>
        </w:rPr>
        <w:t xml:space="preserve"> Российской Федерации, исходя из экономического содержания планируемых поступлений и выплат;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5" w:name="sub_121204"/>
      <w:bookmarkEnd w:id="64"/>
      <w:r w:rsidRPr="003477E2">
        <w:rPr>
          <w:sz w:val="28"/>
          <w:szCs w:val="28"/>
        </w:rPr>
        <w:t xml:space="preserve">4)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4</w:t>
        </w:r>
      </w:hyperlink>
      <w:r w:rsidRPr="003477E2">
        <w:rPr>
          <w:sz w:val="28"/>
          <w:szCs w:val="28"/>
        </w:rPr>
        <w:t xml:space="preserve"> - код объекта капитального строительства (объекта недвижимости, мероприятия (укрупненного инвестиционного проекта),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6" w:name="sub_121205"/>
      <w:bookmarkEnd w:id="65"/>
      <w:r w:rsidRPr="003477E2">
        <w:rPr>
          <w:sz w:val="28"/>
          <w:szCs w:val="28"/>
        </w:rPr>
        <w:lastRenderedPageBreak/>
        <w:t xml:space="preserve">5)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графах 5</w:t>
        </w:r>
      </w:hyperlink>
      <w:r w:rsidRPr="003477E2">
        <w:rPr>
          <w:sz w:val="28"/>
          <w:szCs w:val="28"/>
        </w:rPr>
        <w:t xml:space="preserve">,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7</w:t>
        </w:r>
      </w:hyperlink>
      <w:r w:rsidRPr="003477E2">
        <w:rPr>
          <w:sz w:val="28"/>
          <w:szCs w:val="28"/>
        </w:rPr>
        <w:t xml:space="preserve">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7" w:name="sub_121206"/>
      <w:bookmarkEnd w:id="66"/>
      <w:r w:rsidRPr="003477E2">
        <w:rPr>
          <w:sz w:val="28"/>
          <w:szCs w:val="28"/>
        </w:rPr>
        <w:t xml:space="preserve">6)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6</w:t>
        </w:r>
      </w:hyperlink>
      <w:r w:rsidRPr="003477E2">
        <w:rPr>
          <w:sz w:val="28"/>
          <w:szCs w:val="28"/>
        </w:rPr>
        <w:t xml:space="preserve">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на те же цели;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8" w:name="sub_121207"/>
      <w:bookmarkEnd w:id="67"/>
      <w:r w:rsidRPr="003477E2">
        <w:rPr>
          <w:sz w:val="28"/>
          <w:szCs w:val="28"/>
        </w:rPr>
        <w:t xml:space="preserve">7)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8</w:t>
        </w:r>
      </w:hyperlink>
      <w:r w:rsidRPr="003477E2">
        <w:rPr>
          <w:sz w:val="28"/>
          <w:szCs w:val="28"/>
        </w:rPr>
        <w:t xml:space="preserve">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на те же цели;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9" w:name="sub_121208"/>
      <w:bookmarkEnd w:id="68"/>
      <w:r w:rsidRPr="003477E2">
        <w:rPr>
          <w:sz w:val="28"/>
          <w:szCs w:val="28"/>
        </w:rPr>
        <w:t xml:space="preserve">8)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графах 9</w:t>
        </w:r>
      </w:hyperlink>
      <w:r w:rsidRPr="003477E2">
        <w:rPr>
          <w:sz w:val="28"/>
          <w:szCs w:val="28"/>
        </w:rPr>
        <w:t xml:space="preserve">,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10</w:t>
        </w:r>
      </w:hyperlink>
      <w:r w:rsidRPr="003477E2">
        <w:rPr>
          <w:sz w:val="28"/>
          <w:szCs w:val="28"/>
        </w:rPr>
        <w:t xml:space="preserve">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bookmarkEnd w:id="69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В случае если Учреждению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Формирование объемов планируемых выплат в Сведениях осуществляется в соответствии с нормативным правовым актом, устанавливающим порядок предоставления целевой субсидии из соответствующего бюджета.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70" w:name="sub_1213"/>
      <w:r w:rsidRPr="003477E2">
        <w:rPr>
          <w:sz w:val="28"/>
          <w:szCs w:val="28"/>
        </w:rPr>
        <w:t>2.13. 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порядке, установленном законод</w:t>
      </w:r>
      <w:r w:rsidR="002E5B14" w:rsidRPr="003477E2">
        <w:rPr>
          <w:sz w:val="28"/>
          <w:szCs w:val="28"/>
        </w:rPr>
        <w:t>ательством Российской Федерации.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71" w:name="sub_1214"/>
      <w:bookmarkEnd w:id="70"/>
      <w:r w:rsidRPr="003477E2">
        <w:rPr>
          <w:sz w:val="28"/>
          <w:szCs w:val="28"/>
        </w:rPr>
        <w:t xml:space="preserve">2.14. Оформляющая часть Плана должна содержать подписи должностных лиц, ответственных за содержащиеся в Плане данные, - руководителя Учреждения (уполномоченного им лица), руководителя финансово-экономической службы Учреждения или иного уполномоченного руководителем лица, главного бухгалтера Учреждения и ответственного исполнителя документа с учетом положений </w:t>
      </w:r>
      <w:hyperlink w:anchor="sub_300" w:history="1">
        <w:r w:rsidRPr="003477E2">
          <w:rPr>
            <w:rStyle w:val="a7"/>
            <w:color w:val="auto"/>
            <w:sz w:val="28"/>
            <w:szCs w:val="28"/>
          </w:rPr>
          <w:t xml:space="preserve">главы </w:t>
        </w:r>
      </w:hyperlink>
      <w:r w:rsidR="003477E2">
        <w:rPr>
          <w:rStyle w:val="a7"/>
          <w:color w:val="auto"/>
          <w:sz w:val="28"/>
          <w:szCs w:val="28"/>
        </w:rPr>
        <w:t>3</w:t>
      </w:r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Порядок утверждения Плана и Сведений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настоящего Порядка.</w:t>
      </w:r>
    </w:p>
    <w:p w:rsidR="00D60A8E" w:rsidRPr="00F4295B" w:rsidRDefault="00EC6073" w:rsidP="0036225F">
      <w:pPr>
        <w:pStyle w:val="1"/>
        <w:tabs>
          <w:tab w:val="left" w:pos="142"/>
        </w:tabs>
        <w:ind w:firstLine="708"/>
        <w:jc w:val="center"/>
        <w:rPr>
          <w:rFonts w:ascii="Times New Roman" w:hAnsi="Times New Roman" w:cs="Times New Roman"/>
          <w:b w:val="0"/>
          <w:color w:val="auto"/>
        </w:rPr>
      </w:pPr>
      <w:bookmarkStart w:id="72" w:name="sub_300"/>
      <w:bookmarkEnd w:id="71"/>
      <w:r>
        <w:rPr>
          <w:rFonts w:ascii="Times New Roman" w:hAnsi="Times New Roman" w:cs="Times New Roman"/>
          <w:b w:val="0"/>
          <w:color w:val="auto"/>
        </w:rPr>
        <w:t>3</w:t>
      </w:r>
      <w:r w:rsidR="00D60A8E" w:rsidRPr="00F4295B">
        <w:rPr>
          <w:rFonts w:ascii="Times New Roman" w:hAnsi="Times New Roman" w:cs="Times New Roman"/>
          <w:b w:val="0"/>
          <w:color w:val="auto"/>
        </w:rPr>
        <w:t xml:space="preserve"> Порядок утверждения Плана и Сведений</w:t>
      </w:r>
    </w:p>
    <w:bookmarkEnd w:id="72"/>
    <w:p w:rsidR="00D60A8E" w:rsidRPr="00F4295B" w:rsidRDefault="00D60A8E" w:rsidP="0036225F">
      <w:pPr>
        <w:tabs>
          <w:tab w:val="left" w:pos="142"/>
        </w:tabs>
        <w:ind w:firstLine="708"/>
        <w:jc w:val="both"/>
      </w:pP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3" w:name="sub_1031"/>
      <w:r w:rsidRPr="003477E2">
        <w:rPr>
          <w:sz w:val="28"/>
        </w:rPr>
        <w:t xml:space="preserve">3.1. После утверждения в установленном порядке </w:t>
      </w:r>
      <w:hyperlink r:id="rId36" w:history="1">
        <w:r w:rsidR="00383CEC" w:rsidRPr="003477E2">
          <w:rPr>
            <w:rStyle w:val="a7"/>
            <w:color w:val="auto"/>
            <w:sz w:val="28"/>
          </w:rPr>
          <w:t>краевого</w:t>
        </w:r>
        <w:r w:rsidRPr="003477E2">
          <w:rPr>
            <w:rStyle w:val="a7"/>
            <w:color w:val="auto"/>
            <w:sz w:val="28"/>
          </w:rPr>
          <w:t xml:space="preserve"> закона</w:t>
        </w:r>
      </w:hyperlink>
      <w:r w:rsidRPr="003477E2">
        <w:rPr>
          <w:sz w:val="28"/>
        </w:rPr>
        <w:t xml:space="preserve"> о бюджете План и Сведения при необходимости уточняются Учреждением и направляются на утверждение с учетом положений настоящей главы.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4" w:name="sub_1032"/>
      <w:bookmarkEnd w:id="73"/>
      <w:r w:rsidRPr="003477E2">
        <w:rPr>
          <w:sz w:val="28"/>
        </w:rPr>
        <w:t>3.2. План автономного учреждения (План с учетом изменений) утверждается руководителем автономного учреждения на основании заключения наблюдательного совета федерального автономного учреждения.</w:t>
      </w:r>
    </w:p>
    <w:bookmarkEnd w:id="74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r w:rsidRPr="003477E2">
        <w:rPr>
          <w:sz w:val="28"/>
        </w:rPr>
        <w:t xml:space="preserve">Копия утвержденного Плана </w:t>
      </w:r>
      <w:r w:rsidR="00383CEC" w:rsidRPr="003477E2">
        <w:rPr>
          <w:sz w:val="28"/>
        </w:rPr>
        <w:t xml:space="preserve">(Плана с учетом изменений) </w:t>
      </w:r>
      <w:r w:rsidRPr="003477E2">
        <w:rPr>
          <w:sz w:val="28"/>
        </w:rPr>
        <w:t xml:space="preserve">направляется </w:t>
      </w:r>
      <w:r w:rsidR="00383CEC" w:rsidRPr="003477E2">
        <w:rPr>
          <w:sz w:val="28"/>
        </w:rPr>
        <w:t xml:space="preserve">в Министерство </w:t>
      </w:r>
      <w:r w:rsidRPr="003477E2">
        <w:rPr>
          <w:sz w:val="28"/>
        </w:rPr>
        <w:t>в При наличии замечаний План и Сведения возвращаются в учреждение для последующей доработки.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5" w:name="sub_1034"/>
      <w:r w:rsidRPr="003477E2">
        <w:rPr>
          <w:sz w:val="28"/>
        </w:rPr>
        <w:lastRenderedPageBreak/>
        <w:t>3.</w:t>
      </w:r>
      <w:r w:rsidR="00884236" w:rsidRPr="003477E2">
        <w:rPr>
          <w:sz w:val="28"/>
        </w:rPr>
        <w:t>3</w:t>
      </w:r>
      <w:r w:rsidRPr="003477E2">
        <w:rPr>
          <w:sz w:val="28"/>
        </w:rPr>
        <w:t xml:space="preserve">. Сведения, указанные в </w:t>
      </w:r>
      <w:hyperlink w:anchor="sub_1212" w:history="1">
        <w:r w:rsidRPr="003477E2">
          <w:rPr>
            <w:rStyle w:val="a7"/>
            <w:color w:val="auto"/>
            <w:sz w:val="28"/>
          </w:rPr>
          <w:t>пункте 2.12.</w:t>
        </w:r>
      </w:hyperlink>
      <w:r w:rsidRPr="003477E2">
        <w:rPr>
          <w:sz w:val="28"/>
        </w:rPr>
        <w:t xml:space="preserve"> настоящего Порядка, сформированные Учреждением, утверждаются</w:t>
      </w:r>
      <w:r w:rsidR="00884236" w:rsidRPr="003477E2">
        <w:rPr>
          <w:sz w:val="28"/>
        </w:rPr>
        <w:t xml:space="preserve"> Министерством</w:t>
      </w:r>
      <w:r w:rsidRPr="003477E2">
        <w:rPr>
          <w:sz w:val="28"/>
        </w:rPr>
        <w:t>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6" w:name="sub_1035"/>
      <w:bookmarkEnd w:id="75"/>
      <w:r w:rsidRPr="003477E2">
        <w:rPr>
          <w:sz w:val="28"/>
        </w:rPr>
        <w:t>3.</w:t>
      </w:r>
      <w:r w:rsidR="00884236" w:rsidRPr="003477E2">
        <w:rPr>
          <w:sz w:val="28"/>
        </w:rPr>
        <w:t>4</w:t>
      </w:r>
      <w:r w:rsidRPr="003477E2">
        <w:rPr>
          <w:sz w:val="28"/>
        </w:rPr>
        <w:t xml:space="preserve">. 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изменений в План и (или) Сведения, в том числе с показателями Планов закупок, указанных в </w:t>
      </w:r>
      <w:hyperlink w:anchor="sub_1210" w:history="1">
        <w:r w:rsidRPr="003477E2">
          <w:rPr>
            <w:rStyle w:val="a7"/>
            <w:color w:val="auto"/>
            <w:sz w:val="28"/>
          </w:rPr>
          <w:t>пункте 2.10</w:t>
        </w:r>
        <w:proofErr w:type="gramStart"/>
        <w:r w:rsidRPr="003477E2">
          <w:rPr>
            <w:rStyle w:val="a7"/>
            <w:color w:val="auto"/>
            <w:sz w:val="28"/>
          </w:rPr>
          <w:t>.</w:t>
        </w:r>
      </w:hyperlink>
      <w:r w:rsidRPr="003477E2">
        <w:rPr>
          <w:sz w:val="28"/>
        </w:rPr>
        <w:t xml:space="preserve"> настоящего</w:t>
      </w:r>
      <w:proofErr w:type="gramEnd"/>
      <w:r w:rsidRPr="003477E2">
        <w:rPr>
          <w:sz w:val="28"/>
        </w:rPr>
        <w:t xml:space="preserve"> Порядка.</w:t>
      </w:r>
    </w:p>
    <w:bookmarkEnd w:id="76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r w:rsidRPr="003477E2">
        <w:rPr>
          <w:sz w:val="28"/>
        </w:rPr>
        <w:t>Решение о внесении изменений в План принимается руководителем Учреждения.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7" w:name="sub_1036"/>
      <w:r w:rsidRPr="003477E2">
        <w:rPr>
          <w:sz w:val="28"/>
        </w:rPr>
        <w:t>3.</w:t>
      </w:r>
      <w:r w:rsidR="00884236" w:rsidRPr="003477E2">
        <w:rPr>
          <w:sz w:val="28"/>
        </w:rPr>
        <w:t>5</w:t>
      </w:r>
      <w:r w:rsidRPr="003477E2">
        <w:rPr>
          <w:sz w:val="28"/>
        </w:rPr>
        <w:t xml:space="preserve">. Внесение изменений в План и (или) Сведения, не связанных с принятием </w:t>
      </w:r>
      <w:hyperlink r:id="rId37" w:history="1">
        <w:r w:rsidRPr="003477E2">
          <w:rPr>
            <w:rStyle w:val="a7"/>
            <w:color w:val="auto"/>
            <w:sz w:val="28"/>
          </w:rPr>
          <w:t>закона</w:t>
        </w:r>
      </w:hyperlink>
      <w:r w:rsidRPr="003477E2">
        <w:rPr>
          <w:sz w:val="28"/>
        </w:rPr>
        <w:t xml:space="preserve"> о </w:t>
      </w:r>
      <w:r w:rsidR="00884236" w:rsidRPr="003477E2">
        <w:rPr>
          <w:sz w:val="28"/>
        </w:rPr>
        <w:t>краевом</w:t>
      </w:r>
      <w:r w:rsidRPr="003477E2">
        <w:rPr>
          <w:sz w:val="28"/>
        </w:rPr>
        <w:t xml:space="preserve"> бюджете на очередной финансовый год, осуществляется только при наличии соответствующих обоснований и расчетов на величину измененных показателей.</w:t>
      </w:r>
    </w:p>
    <w:p w:rsidR="00D60A8E" w:rsidRPr="00F4295B" w:rsidRDefault="00D60A8E" w:rsidP="00884236">
      <w:pPr>
        <w:tabs>
          <w:tab w:val="left" w:pos="142"/>
        </w:tabs>
        <w:ind w:firstLine="708"/>
        <w:jc w:val="both"/>
      </w:pPr>
      <w:bookmarkStart w:id="78" w:name="sub_1037"/>
      <w:bookmarkEnd w:id="77"/>
      <w:r w:rsidRPr="003477E2">
        <w:rPr>
          <w:sz w:val="28"/>
        </w:rPr>
        <w:t>3.</w:t>
      </w:r>
      <w:r w:rsidR="00884236" w:rsidRPr="003477E2">
        <w:rPr>
          <w:sz w:val="28"/>
        </w:rPr>
        <w:t>6</w:t>
      </w:r>
      <w:r w:rsidRPr="003477E2">
        <w:rPr>
          <w:sz w:val="28"/>
        </w:rPr>
        <w:t xml:space="preserve">. Утвержденный План (План с учетом изменений) не позднее 20 января текущего года размещается в информационно-телекоммуникационной сети </w:t>
      </w:r>
      <w:r w:rsidR="00B008E1">
        <w:rPr>
          <w:sz w:val="28"/>
        </w:rPr>
        <w:t>«</w:t>
      </w:r>
      <w:r w:rsidRPr="003477E2">
        <w:rPr>
          <w:sz w:val="28"/>
        </w:rPr>
        <w:t>Интернет</w:t>
      </w:r>
      <w:r w:rsidR="00B008E1">
        <w:rPr>
          <w:sz w:val="28"/>
        </w:rPr>
        <w:t>»</w:t>
      </w:r>
      <w:r w:rsidRPr="003477E2">
        <w:rPr>
          <w:sz w:val="28"/>
        </w:rPr>
        <w:t xml:space="preserve"> на официальном сайте www.bus.gov.ru в </w:t>
      </w:r>
      <w:hyperlink r:id="rId38" w:history="1">
        <w:r w:rsidRPr="003477E2">
          <w:rPr>
            <w:rStyle w:val="a7"/>
            <w:color w:val="auto"/>
            <w:sz w:val="28"/>
          </w:rPr>
          <w:t>порядке</w:t>
        </w:r>
      </w:hyperlink>
      <w:r w:rsidRPr="003477E2">
        <w:rPr>
          <w:sz w:val="28"/>
        </w:rPr>
        <w:t xml:space="preserve">, установленном </w:t>
      </w:r>
      <w:hyperlink r:id="rId39" w:history="1">
        <w:r w:rsidRPr="003477E2">
          <w:rPr>
            <w:rStyle w:val="a7"/>
            <w:color w:val="auto"/>
            <w:sz w:val="28"/>
          </w:rPr>
          <w:t>приказом</w:t>
        </w:r>
      </w:hyperlink>
      <w:r w:rsidRPr="003477E2">
        <w:rPr>
          <w:sz w:val="28"/>
        </w:rPr>
        <w:t xml:space="preserve"> Министерства финансов Российской Федерации от 21 июля 2011 </w:t>
      </w:r>
      <w:r w:rsidR="00B008E1">
        <w:rPr>
          <w:sz w:val="28"/>
        </w:rPr>
        <w:t>№</w:t>
      </w:r>
      <w:r w:rsidRPr="003477E2">
        <w:rPr>
          <w:sz w:val="28"/>
        </w:rPr>
        <w:t xml:space="preserve"> 86н </w:t>
      </w:r>
      <w:r w:rsidR="00B008E1">
        <w:rPr>
          <w:sz w:val="28"/>
        </w:rPr>
        <w:t>«</w:t>
      </w:r>
      <w:r w:rsidRPr="003477E2">
        <w:rPr>
          <w:sz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F51FBA">
        <w:rPr>
          <w:sz w:val="28"/>
        </w:rPr>
        <w:t>».</w:t>
      </w:r>
      <w:r w:rsidRPr="00F4295B">
        <w:t xml:space="preserve"> </w:t>
      </w:r>
      <w:bookmarkEnd w:id="78"/>
    </w:p>
    <w:p w:rsidR="00D60A8E" w:rsidRPr="00F4295B" w:rsidRDefault="00D60A8E" w:rsidP="0036225F">
      <w:pPr>
        <w:tabs>
          <w:tab w:val="left" w:pos="142"/>
        </w:tabs>
        <w:ind w:firstLine="708"/>
        <w:jc w:val="both"/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  <w:bookmarkStart w:id="79" w:name="sub_10000"/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Pr="00F51FBA" w:rsidRDefault="00D60A8E" w:rsidP="00D60A8E">
      <w:pPr>
        <w:ind w:firstLine="698"/>
        <w:jc w:val="right"/>
        <w:rPr>
          <w:rStyle w:val="a9"/>
          <w:b w:val="0"/>
          <w:color w:val="auto"/>
        </w:rPr>
      </w:pPr>
      <w:r w:rsidRPr="00F51FBA">
        <w:rPr>
          <w:rStyle w:val="a9"/>
          <w:b w:val="0"/>
          <w:color w:val="auto"/>
        </w:rPr>
        <w:lastRenderedPageBreak/>
        <w:t xml:space="preserve">Приложение </w:t>
      </w:r>
      <w:r w:rsidR="00EC6073" w:rsidRPr="00F51FBA">
        <w:rPr>
          <w:rStyle w:val="a9"/>
          <w:b w:val="0"/>
          <w:color w:val="auto"/>
        </w:rPr>
        <w:t>№</w:t>
      </w:r>
      <w:r w:rsidRPr="00F51FBA">
        <w:rPr>
          <w:rStyle w:val="a9"/>
          <w:b w:val="0"/>
          <w:color w:val="auto"/>
        </w:rPr>
        <w:t> 1</w:t>
      </w:r>
      <w:r w:rsidRPr="00F51FBA">
        <w:rPr>
          <w:rStyle w:val="a9"/>
          <w:b w:val="0"/>
          <w:color w:val="auto"/>
        </w:rPr>
        <w:br/>
        <w:t xml:space="preserve">к </w:t>
      </w:r>
      <w:hyperlink w:anchor="sub_1000" w:history="1">
        <w:r w:rsidRPr="00F51FBA">
          <w:rPr>
            <w:rStyle w:val="a7"/>
            <w:color w:val="auto"/>
          </w:rPr>
          <w:t>Порядку</w:t>
        </w:r>
      </w:hyperlink>
      <w:r w:rsidRPr="00F51FBA">
        <w:rPr>
          <w:rStyle w:val="a9"/>
          <w:b w:val="0"/>
          <w:color w:val="auto"/>
        </w:rPr>
        <w:t xml:space="preserve"> составления и утверждения плана</w:t>
      </w:r>
      <w:r w:rsidRPr="00F51FBA">
        <w:rPr>
          <w:rStyle w:val="a9"/>
          <w:b w:val="0"/>
          <w:color w:val="auto"/>
        </w:rPr>
        <w:br/>
        <w:t xml:space="preserve">финансово-хозяйственной </w:t>
      </w:r>
    </w:p>
    <w:p w:rsidR="00B008E1" w:rsidRPr="00F51FBA" w:rsidRDefault="00D60A8E" w:rsidP="00D60A8E">
      <w:pPr>
        <w:ind w:firstLine="698"/>
        <w:jc w:val="right"/>
        <w:rPr>
          <w:rStyle w:val="a9"/>
          <w:b w:val="0"/>
          <w:color w:val="auto"/>
        </w:rPr>
      </w:pPr>
      <w:proofErr w:type="gramStart"/>
      <w:r w:rsidRPr="00F51FBA">
        <w:rPr>
          <w:rStyle w:val="a9"/>
          <w:b w:val="0"/>
          <w:color w:val="auto"/>
        </w:rPr>
        <w:t>деятельности</w:t>
      </w:r>
      <w:proofErr w:type="gramEnd"/>
      <w:r w:rsidR="00B008E1" w:rsidRPr="00F51FBA">
        <w:rPr>
          <w:rStyle w:val="a9"/>
          <w:b w:val="0"/>
          <w:color w:val="auto"/>
        </w:rPr>
        <w:t xml:space="preserve"> </w:t>
      </w:r>
      <w:r w:rsidRPr="00F51FBA">
        <w:rPr>
          <w:rStyle w:val="a9"/>
          <w:b w:val="0"/>
          <w:color w:val="auto"/>
        </w:rPr>
        <w:t>учреждений,</w:t>
      </w:r>
      <w:r w:rsidR="00B008E1" w:rsidRPr="00F51FBA">
        <w:rPr>
          <w:rStyle w:val="a9"/>
          <w:b w:val="0"/>
          <w:color w:val="auto"/>
        </w:rPr>
        <w:t xml:space="preserve"> </w:t>
      </w:r>
    </w:p>
    <w:p w:rsidR="004E24FA" w:rsidRPr="00F51FBA" w:rsidRDefault="00D60A8E" w:rsidP="00D60A8E">
      <w:pPr>
        <w:ind w:firstLine="698"/>
        <w:jc w:val="right"/>
        <w:rPr>
          <w:rStyle w:val="a9"/>
          <w:b w:val="0"/>
          <w:color w:val="auto"/>
        </w:rPr>
      </w:pPr>
      <w:proofErr w:type="gramStart"/>
      <w:r w:rsidRPr="00F51FBA">
        <w:rPr>
          <w:rStyle w:val="a9"/>
          <w:b w:val="0"/>
          <w:color w:val="auto"/>
        </w:rPr>
        <w:t>находящихся</w:t>
      </w:r>
      <w:proofErr w:type="gramEnd"/>
      <w:r w:rsidRPr="00F51FBA">
        <w:rPr>
          <w:rStyle w:val="a9"/>
          <w:b w:val="0"/>
          <w:color w:val="auto"/>
        </w:rPr>
        <w:t xml:space="preserve"> в ведении </w:t>
      </w:r>
      <w:bookmarkEnd w:id="79"/>
      <w:r w:rsidR="004E24FA" w:rsidRPr="00F51FBA">
        <w:rPr>
          <w:rStyle w:val="a9"/>
          <w:b w:val="0"/>
          <w:color w:val="auto"/>
        </w:rPr>
        <w:t>Министерства</w:t>
      </w:r>
    </w:p>
    <w:p w:rsidR="00D60A8E" w:rsidRPr="00B008E1" w:rsidRDefault="004E24FA" w:rsidP="00D60A8E">
      <w:pPr>
        <w:ind w:firstLine="698"/>
        <w:jc w:val="right"/>
        <w:rPr>
          <w:sz w:val="28"/>
        </w:rPr>
      </w:pPr>
      <w:r w:rsidRPr="00F51FBA">
        <w:rPr>
          <w:rStyle w:val="a9"/>
          <w:b w:val="0"/>
          <w:color w:val="auto"/>
        </w:rPr>
        <w:t xml:space="preserve"> строительства Камчатского края</w:t>
      </w:r>
    </w:p>
    <w:p w:rsidR="00D60A8E" w:rsidRPr="00F4295B" w:rsidRDefault="00D60A8E" w:rsidP="00D60A8E"/>
    <w:p w:rsidR="00D60A8E" w:rsidRPr="00B008E1" w:rsidRDefault="00D60A8E" w:rsidP="004E24FA">
      <w:pPr>
        <w:pStyle w:val="aa"/>
        <w:jc w:val="right"/>
        <w:rPr>
          <w:rFonts w:ascii="Times New Roman" w:hAnsi="Times New Roman" w:cs="Times New Roman"/>
          <w:sz w:val="28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B008E1">
        <w:rPr>
          <w:rFonts w:ascii="Times New Roman" w:hAnsi="Times New Roman" w:cs="Times New Roman"/>
          <w:sz w:val="28"/>
          <w:szCs w:val="22"/>
        </w:rPr>
        <w:t>УТВЕРЖДАЮ</w:t>
      </w:r>
    </w:p>
    <w:p w:rsidR="00D60A8E" w:rsidRPr="00F51FBA" w:rsidRDefault="00D60A8E" w:rsidP="004E24FA">
      <w:pPr>
        <w:pStyle w:val="aa"/>
        <w:jc w:val="right"/>
        <w:rPr>
          <w:rFonts w:ascii="Times New Roman" w:hAnsi="Times New Roman" w:cs="Times New Roman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 xml:space="preserve">                    </w:t>
      </w:r>
      <w:r w:rsidRPr="00F51FBA">
        <w:rPr>
          <w:rFonts w:ascii="Times New Roman" w:hAnsi="Times New Roman" w:cs="Times New Roman"/>
          <w:szCs w:val="22"/>
        </w:rPr>
        <w:t>(наименование должности лица, утверждающего документ)</w:t>
      </w:r>
    </w:p>
    <w:p w:rsidR="00D60A8E" w:rsidRPr="00F51FBA" w:rsidRDefault="00D60A8E" w:rsidP="004E24FA">
      <w:pPr>
        <w:pStyle w:val="aa"/>
        <w:jc w:val="right"/>
        <w:rPr>
          <w:rFonts w:ascii="Times New Roman" w:hAnsi="Times New Roman" w:cs="Times New Roman"/>
          <w:szCs w:val="22"/>
        </w:rPr>
      </w:pPr>
      <w:r w:rsidRPr="00F51FBA">
        <w:rPr>
          <w:rFonts w:ascii="Times New Roman" w:hAnsi="Times New Roman" w:cs="Times New Roman"/>
          <w:szCs w:val="22"/>
        </w:rPr>
        <w:t xml:space="preserve">                    _____________________________________________________</w:t>
      </w:r>
    </w:p>
    <w:p w:rsidR="00D60A8E" w:rsidRPr="00B008E1" w:rsidRDefault="00D60A8E" w:rsidP="004E24FA">
      <w:pPr>
        <w:pStyle w:val="aa"/>
        <w:jc w:val="right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Cs w:val="22"/>
        </w:rPr>
        <w:t xml:space="preserve">                            (подпись)       (расшифровка подписи)</w:t>
      </w:r>
    </w:p>
    <w:p w:rsidR="00D60A8E" w:rsidRPr="00B008E1" w:rsidRDefault="00D60A8E" w:rsidP="004E24FA">
      <w:pPr>
        <w:pStyle w:val="aa"/>
        <w:jc w:val="right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 xml:space="preserve">                    </w:t>
      </w:r>
      <w:r w:rsidR="00EC6073" w:rsidRPr="00B008E1">
        <w:rPr>
          <w:rFonts w:ascii="Times New Roman" w:hAnsi="Times New Roman" w:cs="Times New Roman"/>
          <w:sz w:val="28"/>
          <w:szCs w:val="22"/>
        </w:rPr>
        <w:t>«</w:t>
      </w:r>
      <w:r w:rsidRPr="00B008E1">
        <w:rPr>
          <w:rFonts w:ascii="Times New Roman" w:hAnsi="Times New Roman" w:cs="Times New Roman"/>
          <w:sz w:val="28"/>
          <w:szCs w:val="22"/>
        </w:rPr>
        <w:t>__</w:t>
      </w:r>
      <w:r w:rsidR="00EC6073" w:rsidRPr="00B008E1">
        <w:rPr>
          <w:rFonts w:ascii="Times New Roman" w:hAnsi="Times New Roman" w:cs="Times New Roman"/>
          <w:sz w:val="28"/>
          <w:szCs w:val="22"/>
        </w:rPr>
        <w:t>»</w:t>
      </w:r>
      <w:r w:rsidRPr="00B008E1">
        <w:rPr>
          <w:rFonts w:ascii="Times New Roman" w:hAnsi="Times New Roman" w:cs="Times New Roman"/>
          <w:sz w:val="28"/>
          <w:szCs w:val="22"/>
        </w:rPr>
        <w:t xml:space="preserve"> ___________ 20__ г.</w:t>
      </w:r>
    </w:p>
    <w:p w:rsidR="00D60A8E" w:rsidRPr="00F4295B" w:rsidRDefault="00D60A8E" w:rsidP="004E24FA">
      <w:pPr>
        <w:jc w:val="right"/>
      </w:pPr>
    </w:p>
    <w:p w:rsidR="004E24FA" w:rsidRDefault="004E24FA" w:rsidP="004E24F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4E24FA" w:rsidRPr="00CC3CE5" w:rsidRDefault="00D60A8E" w:rsidP="004E24F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C3CE5">
        <w:rPr>
          <w:rFonts w:ascii="Times New Roman" w:hAnsi="Times New Roman" w:cs="Times New Roman"/>
          <w:color w:val="auto"/>
        </w:rPr>
        <w:t>План финансово-хозяйственной деятельности</w:t>
      </w:r>
    </w:p>
    <w:p w:rsidR="00D60A8E" w:rsidRPr="00CC3CE5" w:rsidRDefault="00D60A8E" w:rsidP="004E24F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C3CE5">
        <w:rPr>
          <w:rFonts w:ascii="Times New Roman" w:hAnsi="Times New Roman" w:cs="Times New Roman"/>
          <w:color w:val="auto"/>
        </w:rPr>
        <w:t>на 20__ год и плановый период 20__ г.</w:t>
      </w:r>
    </w:p>
    <w:p w:rsidR="00D60A8E" w:rsidRPr="00F4295B" w:rsidRDefault="00D60A8E" w:rsidP="004E24F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3640"/>
        <w:gridCol w:w="1120"/>
      </w:tblGrid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КОДЫ</w:t>
            </w: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Форма по КФД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государственного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учреждения (подразделения)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Наименование органа, осуществляющего</w:t>
      </w:r>
    </w:p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функции и полномочия учредителя</w:t>
      </w:r>
    </w:p>
    <w:p w:rsidR="00D60A8E" w:rsidRPr="00F4295B" w:rsidRDefault="00D60A8E" w:rsidP="00D60A8E"/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Адрес фактического местонахождения</w:t>
      </w:r>
    </w:p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государственного учреждения (подразделения)</w:t>
      </w:r>
    </w:p>
    <w:p w:rsidR="00D60A8E" w:rsidRPr="00F4295B" w:rsidRDefault="00D60A8E" w:rsidP="00D60A8E"/>
    <w:p w:rsidR="00D60A8E" w:rsidRPr="00CC3CE5" w:rsidRDefault="00D60A8E" w:rsidP="00B008E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0" w:name="sub_10100"/>
      <w:r w:rsidRPr="00CC3CE5">
        <w:rPr>
          <w:rFonts w:ascii="Times New Roman" w:hAnsi="Times New Roman" w:cs="Times New Roman"/>
          <w:color w:val="auto"/>
        </w:rPr>
        <w:t>Сведения о деятельности государственного учреждения</w:t>
      </w:r>
    </w:p>
    <w:bookmarkEnd w:id="80"/>
    <w:p w:rsidR="00D60A8E" w:rsidRPr="00F4295B" w:rsidRDefault="00D60A8E" w:rsidP="00D60A8E"/>
    <w:p w:rsidR="00D60A8E" w:rsidRPr="00B008E1" w:rsidRDefault="00D60A8E" w:rsidP="00CC3CE5">
      <w:pPr>
        <w:ind w:firstLine="709"/>
        <w:jc w:val="both"/>
        <w:rPr>
          <w:sz w:val="28"/>
        </w:rPr>
      </w:pPr>
      <w:r w:rsidRPr="00B008E1">
        <w:rPr>
          <w:sz w:val="28"/>
        </w:rPr>
        <w:t>1. Цели деятельности Учреждения в соответствии с федеральными законами, иными нормативными правов</w:t>
      </w:r>
      <w:r w:rsidR="004E24FA" w:rsidRPr="00B008E1">
        <w:rPr>
          <w:sz w:val="28"/>
        </w:rPr>
        <w:t>ыми актами и уставом Учреждения.</w:t>
      </w:r>
    </w:p>
    <w:p w:rsidR="00D60A8E" w:rsidRPr="00B008E1" w:rsidRDefault="00D60A8E" w:rsidP="00CC3CE5">
      <w:pPr>
        <w:ind w:firstLine="709"/>
        <w:jc w:val="both"/>
        <w:rPr>
          <w:sz w:val="28"/>
        </w:rPr>
      </w:pPr>
      <w:r w:rsidRPr="00B008E1">
        <w:rPr>
          <w:sz w:val="28"/>
        </w:rPr>
        <w:t>2. Виды деятельности Учреждения, относящиеся к его основным видам деятельности в соответствии с уставом Учреждения.</w:t>
      </w:r>
    </w:p>
    <w:p w:rsidR="00D60A8E" w:rsidRPr="00B008E1" w:rsidRDefault="00D60A8E" w:rsidP="00CC3CE5">
      <w:pPr>
        <w:ind w:firstLine="709"/>
        <w:jc w:val="both"/>
        <w:rPr>
          <w:sz w:val="28"/>
        </w:rPr>
      </w:pPr>
      <w:bookmarkStart w:id="81" w:name="sub_1157211588"/>
      <w:r w:rsidRPr="00B008E1">
        <w:rPr>
          <w:sz w:val="28"/>
        </w:rPr>
        <w:t xml:space="preserve">3. Перечень услуг (работ), относящихся в соответствии с уставом  к основным видам деятельности Учреждения, предоставление которых для физических </w:t>
      </w:r>
      <w:r w:rsidR="00E52E53" w:rsidRPr="00B008E1">
        <w:rPr>
          <w:sz w:val="28"/>
        </w:rPr>
        <w:t>и юридических лиц, в том числе за плату</w:t>
      </w:r>
      <w:r w:rsidR="00CC3CE5" w:rsidRPr="00B008E1">
        <w:rPr>
          <w:sz w:val="28"/>
        </w:rPr>
        <w:t>.</w:t>
      </w:r>
    </w:p>
    <w:bookmarkEnd w:id="81"/>
    <w:p w:rsidR="00D60A8E" w:rsidRPr="00B008E1" w:rsidRDefault="00D60A8E" w:rsidP="00CC3CE5">
      <w:pPr>
        <w:ind w:firstLine="709"/>
        <w:jc w:val="both"/>
        <w:rPr>
          <w:sz w:val="28"/>
        </w:rPr>
      </w:pPr>
      <w:r w:rsidRPr="00B008E1">
        <w:rPr>
          <w:sz w:val="28"/>
        </w:rPr>
        <w:t xml:space="preserve">4. Общая балансовая стоимость недвижимого государственного имущества на дату составления Плана (в разрезе стоимости имущества, закрепленного </w:t>
      </w:r>
      <w:r w:rsidRPr="00B008E1">
        <w:rPr>
          <w:sz w:val="28"/>
        </w:rPr>
        <w:lastRenderedPageBreak/>
        <w:t>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деятельности).</w:t>
      </w:r>
    </w:p>
    <w:p w:rsidR="00D60A8E" w:rsidRPr="00F4295B" w:rsidRDefault="00D60A8E" w:rsidP="00CC3CE5">
      <w:pPr>
        <w:ind w:firstLine="709"/>
        <w:jc w:val="both"/>
      </w:pPr>
      <w:r w:rsidRPr="00B008E1">
        <w:rPr>
          <w:sz w:val="28"/>
        </w:rPr>
        <w:t>5.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имущества.</w:t>
      </w:r>
    </w:p>
    <w:p w:rsidR="00D60A8E" w:rsidRPr="00F4295B" w:rsidRDefault="00D60A8E" w:rsidP="00CC3CE5">
      <w:pPr>
        <w:ind w:firstLine="709"/>
        <w:jc w:val="both"/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  <w:bookmarkStart w:id="82" w:name="sub_10101"/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D60A8E" w:rsidRPr="00F51FBA" w:rsidRDefault="00D60A8E" w:rsidP="00CC3CE5">
      <w:pPr>
        <w:ind w:firstLine="698"/>
        <w:jc w:val="right"/>
      </w:pPr>
      <w:r w:rsidRPr="00F51FBA">
        <w:rPr>
          <w:rStyle w:val="a9"/>
          <w:b w:val="0"/>
          <w:color w:val="auto"/>
        </w:rPr>
        <w:lastRenderedPageBreak/>
        <w:t>Таблица 1</w:t>
      </w:r>
    </w:p>
    <w:bookmarkEnd w:id="82"/>
    <w:p w:rsidR="00D60A8E" w:rsidRPr="00CC3CE5" w:rsidRDefault="00F51FBA" w:rsidP="00CC3CE5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D60A8E" w:rsidRPr="00CC3CE5">
        <w:rPr>
          <w:rFonts w:ascii="Times New Roman" w:hAnsi="Times New Roman" w:cs="Times New Roman"/>
          <w:color w:val="auto"/>
        </w:rPr>
        <w:t xml:space="preserve">Показатели финансового состояния Учреждения </w:t>
      </w:r>
      <w:r w:rsidR="00D60A8E" w:rsidRPr="00CC3CE5">
        <w:rPr>
          <w:rFonts w:ascii="Times New Roman" w:hAnsi="Times New Roman" w:cs="Times New Roman"/>
          <w:color w:val="auto"/>
        </w:rPr>
        <w:br/>
        <w:t>на ________________ 20__ г.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0"/>
        <w:gridCol w:w="1960"/>
      </w:tblGrid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I. Нефинансовые активы, всего: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 Общая балансовая стоимость недвижимого государственного имущества,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государственным учреждением на праве оперативного управления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1.1.2. 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1.1.3. Стоимость имущества, приобретенного государственным учреждением (Подразделением) за счет доходов, полученных от платной и иной приносящей доход деятельности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1.2. Общая балансовая стоимость движимого государственного имущества,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II. Финансовые активы,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2.1. Денежные средства учреждения,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2.1.1. Денежные средства учреждения на счетах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2.2. Денежные средства учреждения, размещенные на депозиты в кредитной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2.3. Иные финансовые инструменты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2.4. Дебиторская задолженность по доходам, полученным за счет средств федерального бюджета, всего: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2.5. Дебиторская задолженность по доходам от платной и иной </w:t>
            </w:r>
            <w:r w:rsidRPr="00F4295B">
              <w:rPr>
                <w:rFonts w:ascii="Times New Roman" w:hAnsi="Times New Roman" w:cs="Times New Roman"/>
              </w:rPr>
              <w:lastRenderedPageBreak/>
              <w:t>приносящей доход деятельности, всего: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 Дебиторская задолженность по выданным авансам, полученным за счет средств федерального бюджета, всего: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2.6.1. по выданным авансам на услуги связи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2.6.2. по выданным авансам на транспортные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2.6.3. по выданным авансам на коммунальные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2.6.4. по выданным авансам на услуги по содержанию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2.6.5. по выданным авансам на прочие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2.6.6. по выданным авансам на приобретение основных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2.6.7. по выданным авансам на приобретение нематериальных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2.6.8. по выданным авансам на приобретение непроизведенных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2.6.9. по выданным авансам на приобретение материальных запасов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2.6.10. по выданным авансам на прочие расходы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2.7.1. по выданным авансам на услуги связи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2.7.2. по выданным авансам на транспортные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2.7.3. по выданным авансам на коммунальные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2.7.4. по выданным авансам на услуги по содержанию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2.7.5. по выданным авансам на прочие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2.7.6. по выданным авансам на приобретение основных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2.7.7. по выданным авансам на приобретение нематериальных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2.7.8. по выданным авансам на приобретение непроизведенных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2.7.9. по выданным авансам на приобретение материальных запасов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2.7.10. по выданным авансам на прочие расходы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III. Обязательства,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3.2. Кредиторская задолженность: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3.2.1. Просроченная кредиторская задолженность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средств федерального бюджета, всего: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3.4.1. по начислениям на выплаты по оплате труда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3.4.2. по оплате услуг связи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3.4.3. по оплате транспортных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3.4.4. по оплате коммунальных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3.4.5. по оплате услуг по содержанию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3.4.6. по оплате прочих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3.4.7. по приобретению основных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3.4.8. по приобретению нематериальных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3.4.9. по приобретению непроизведенных активов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3.4.10. по приобретению материальных запасов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3.4.11. по оплате прочих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3.4.12. по платежам в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3.4.13. по прочим расчетам с кредиторами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>
      <w:pPr>
        <w:sectPr w:rsidR="00D60A8E" w:rsidRPr="00F4295B" w:rsidSect="00EC6073">
          <w:pgSz w:w="11900" w:h="16800"/>
          <w:pgMar w:top="1134" w:right="799" w:bottom="992" w:left="1100" w:header="720" w:footer="720" w:gutter="0"/>
          <w:cols w:space="720"/>
          <w:noEndnote/>
        </w:sectPr>
      </w:pPr>
    </w:p>
    <w:p w:rsidR="00B008E1" w:rsidRPr="00F51FBA" w:rsidRDefault="00B008E1" w:rsidP="00B008E1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83" w:name="sub_10200"/>
      <w:r w:rsidRPr="00F51FBA">
        <w:rPr>
          <w:rFonts w:ascii="Times New Roman" w:hAnsi="Times New Roman" w:cs="Times New Roman"/>
          <w:b w:val="0"/>
          <w:color w:val="auto"/>
          <w:sz w:val="24"/>
        </w:rPr>
        <w:lastRenderedPageBreak/>
        <w:t>Таблица 2</w:t>
      </w:r>
    </w:p>
    <w:p w:rsidR="00D60A8E" w:rsidRPr="00CC3CE5" w:rsidRDefault="00F51FBA" w:rsidP="00CC3CE5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D60A8E" w:rsidRPr="00CC3CE5">
        <w:rPr>
          <w:rFonts w:ascii="Times New Roman" w:hAnsi="Times New Roman" w:cs="Times New Roman"/>
          <w:color w:val="auto"/>
        </w:rPr>
        <w:t>. Показатели по поступлениям и выплатам Учреждения на _____________________ 20)) г.</w:t>
      </w:r>
    </w:p>
    <w:bookmarkEnd w:id="83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980"/>
        <w:gridCol w:w="1680"/>
        <w:gridCol w:w="980"/>
        <w:gridCol w:w="1960"/>
        <w:gridCol w:w="1540"/>
        <w:gridCol w:w="1260"/>
        <w:gridCol w:w="1540"/>
        <w:gridCol w:w="1120"/>
        <w:gridCol w:w="980"/>
      </w:tblGrid>
      <w:tr w:rsidR="00D60A8E" w:rsidRPr="00F4295B" w:rsidTr="00D60A8E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84" w:name="sub_10201"/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  <w:bookmarkEnd w:id="84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Код по </w:t>
            </w:r>
            <w:hyperlink r:id="rId40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D60A8E" w:rsidRPr="00F4295B" w:rsidTr="00D60A8E"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60A8E" w:rsidRPr="00F4295B" w:rsidTr="00D60A8E"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Субсидии, представляемые в соответствии с </w:t>
            </w:r>
            <w:hyperlink r:id="rId41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абзацем вторым пункта 1 статьи 78.1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Средства обязательного медицинского страхования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 гранты</w:t>
            </w: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</w:t>
            </w: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85" w:name="sub_102100"/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Поступления от доходов, всего:</w:t>
            </w:r>
            <w:bookmarkEnd w:id="85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86" w:name="sub_102110"/>
            <w:r w:rsidRPr="00F4295B">
              <w:rPr>
                <w:rFonts w:ascii="Times New Roman" w:hAnsi="Times New Roman" w:cs="Times New Roman"/>
              </w:rPr>
              <w:t>в том числе: доходы от собственности</w:t>
            </w:r>
            <w:bookmarkEnd w:id="86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Доходы от оказания услуг, </w:t>
            </w:r>
            <w:r w:rsidRPr="00F4295B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87" w:name="sub_102120"/>
            <w:r w:rsidRPr="00F4295B">
              <w:rPr>
                <w:rFonts w:ascii="Times New Roman" w:hAnsi="Times New Roman" w:cs="Times New Roman"/>
              </w:rPr>
              <w:lastRenderedPageBreak/>
              <w:t>120</w:t>
            </w:r>
            <w:bookmarkEnd w:id="8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Иные субсидии, предоставленные из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Доходы от операций с активами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18Q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Выплаты по расходам,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88" w:name="sub_102210"/>
            <w:r w:rsidRPr="00F4295B">
              <w:rPr>
                <w:rFonts w:ascii="Times New Roman" w:hAnsi="Times New Roman" w:cs="Times New Roman"/>
              </w:rPr>
              <w:t>в том числе на выплаты персоналу, всего:</w:t>
            </w:r>
            <w:bookmarkEnd w:id="88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 оплата труда и начисления на выплаты по оплате труда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Начисления на выплаты по </w:t>
            </w:r>
            <w:r w:rsidRPr="00F4295B">
              <w:rPr>
                <w:rFonts w:ascii="Times New Roman" w:hAnsi="Times New Roman" w:cs="Times New Roman"/>
              </w:rPr>
              <w:lastRenderedPageBreak/>
              <w:t>оплате труда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Прочие выплаты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89" w:name="sub_102220"/>
            <w:r w:rsidRPr="00F4295B">
              <w:rPr>
                <w:rFonts w:ascii="Times New Roman" w:hAnsi="Times New Roman" w:cs="Times New Roman"/>
              </w:rPr>
              <w:t>Социальные и иные выплаты населению, всего</w:t>
            </w:r>
            <w:bookmarkEnd w:id="89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90" w:name="sub_102230"/>
            <w:r w:rsidRPr="00F4295B">
              <w:rPr>
                <w:rFonts w:ascii="Times New Roman" w:hAnsi="Times New Roman" w:cs="Times New Roman"/>
              </w:rPr>
              <w:t>Уплата налогов, сборов и иных платежей, всего</w:t>
            </w:r>
            <w:bookmarkEnd w:id="90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91" w:name="sub_102240"/>
            <w:r w:rsidRPr="00F4295B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  <w:bookmarkEnd w:id="91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92" w:name="sub_102250"/>
            <w:r w:rsidRPr="00F4295B">
              <w:rPr>
                <w:rFonts w:ascii="Times New Roman" w:hAnsi="Times New Roman" w:cs="Times New Roman"/>
              </w:rPr>
              <w:t>Прочие расходы (кроме расходов на закупку товаров, работ, услуг)</w:t>
            </w:r>
            <w:bookmarkEnd w:id="92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93" w:name="sub_102260"/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Расходы на закупку товаров, работ, услуг, всего</w:t>
            </w:r>
            <w:bookmarkEnd w:id="93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Арендная плата за пользование недвижимым имуществом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Арендная плата за пользование движимым имуществом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Работы, услуги по содержанию 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Работы, услуги по содержанию движимого 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Работы, услуги по содержанию недвижимого 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94" w:name="sub_102300"/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Поступление финансовых активов, всего</w:t>
            </w:r>
            <w:bookmarkEnd w:id="94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Увеличение стоимости акций и иных форм участия в капитале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 поступления нефинансовых активов, 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Увеличение стоимости непроизводственных активов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Выбытие финансовых активов, 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 уменьшение остатков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Прочие выбытия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95" w:name="sub_102500"/>
            <w:r w:rsidRPr="00F4295B">
              <w:rPr>
                <w:rFonts w:ascii="Times New Roman" w:hAnsi="Times New Roman" w:cs="Times New Roman"/>
              </w:rPr>
              <w:t>Остаток средств на начало года</w:t>
            </w:r>
            <w:bookmarkEnd w:id="95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96" w:name="sub_102600"/>
            <w:r w:rsidRPr="00F4295B">
              <w:rPr>
                <w:rFonts w:ascii="Times New Roman" w:hAnsi="Times New Roman" w:cs="Times New Roman"/>
              </w:rPr>
              <w:t>Остаток средств на конец года</w:t>
            </w:r>
            <w:bookmarkEnd w:id="96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  <w:bookmarkStart w:id="97" w:name="sub_10221"/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</w:rPr>
      </w:pPr>
    </w:p>
    <w:p w:rsidR="00D60A8E" w:rsidRPr="00F51FBA" w:rsidRDefault="00D60A8E" w:rsidP="00D60A8E">
      <w:pPr>
        <w:ind w:firstLine="698"/>
        <w:jc w:val="right"/>
      </w:pPr>
      <w:r w:rsidRPr="00F51FBA">
        <w:rPr>
          <w:rStyle w:val="a9"/>
          <w:b w:val="0"/>
          <w:color w:val="auto"/>
        </w:rPr>
        <w:t>Таблица 2.1</w:t>
      </w:r>
    </w:p>
    <w:bookmarkEnd w:id="97"/>
    <w:p w:rsidR="00D60A8E" w:rsidRPr="00CC3CE5" w:rsidRDefault="00D60A8E" w:rsidP="00CC3CE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C3CE5">
        <w:rPr>
          <w:rFonts w:ascii="Times New Roman" w:hAnsi="Times New Roman" w:cs="Times New Roman"/>
          <w:color w:val="auto"/>
        </w:rPr>
        <w:lastRenderedPageBreak/>
        <w:t>Показатели выплат по расходам на закупку товаров, работ, услуг Учреждения на _________________ 20__ г.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80"/>
        <w:gridCol w:w="980"/>
        <w:gridCol w:w="1400"/>
        <w:gridCol w:w="1260"/>
        <w:gridCol w:w="1260"/>
        <w:gridCol w:w="1120"/>
        <w:gridCol w:w="1120"/>
        <w:gridCol w:w="1120"/>
        <w:gridCol w:w="1120"/>
        <w:gridCol w:w="1120"/>
        <w:gridCol w:w="1120"/>
      </w:tblGrid>
      <w:tr w:rsidR="00D60A8E" w:rsidRPr="00F4295B" w:rsidTr="00D60A8E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98" w:name="sub_102211"/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  <w:bookmarkEnd w:id="98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Год начала закупки</w:t>
            </w:r>
          </w:p>
        </w:tc>
        <w:tc>
          <w:tcPr>
            <w:tcW w:w="10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D60A8E" w:rsidRPr="00F4295B" w:rsidTr="00D60A8E"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60A8E" w:rsidRPr="00F4295B" w:rsidTr="00D60A8E"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 на закупки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2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3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от 18 июля 2011 г. N 223-ФЗ "О закупках товаров, работ, услуг отдельными видами юридических лиц"</w:t>
            </w:r>
          </w:p>
        </w:tc>
      </w:tr>
      <w:tr w:rsidR="00D60A8E" w:rsidRPr="00F4295B" w:rsidTr="00D60A8E"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</w:tr>
      <w:tr w:rsidR="00D60A8E" w:rsidRPr="00F4295B" w:rsidTr="00D60A8E"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2-ой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2-ой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2-ой год планового периода</w:t>
            </w: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12</w:t>
            </w: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99" w:name="sub_102210001"/>
            <w:r w:rsidRPr="00F4295B">
              <w:rPr>
                <w:rFonts w:ascii="Times New Roman" w:hAnsi="Times New Roman" w:cs="Times New Roman"/>
              </w:rPr>
              <w:t>Выплаты по расходам на закупку товаров, работ, услуг, всего:</w:t>
            </w:r>
            <w:bookmarkEnd w:id="99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00" w:name="sub_102211001"/>
            <w:r w:rsidRPr="00F4295B">
              <w:rPr>
                <w:rFonts w:ascii="Times New Roman" w:hAnsi="Times New Roman" w:cs="Times New Roman"/>
              </w:rPr>
              <w:t>В том числе:</w:t>
            </w:r>
            <w:bookmarkEnd w:id="100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оплату контрактов, заключенных до начала очередного финансового года: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01" w:name="sub_102212001"/>
            <w:r w:rsidRPr="00F4295B">
              <w:rPr>
                <w:rFonts w:ascii="Times New Roman" w:hAnsi="Times New Roman" w:cs="Times New Roman"/>
              </w:rPr>
              <w:t xml:space="preserve">На закупку товаров, работ, услуг по году </w:t>
            </w:r>
            <w:r w:rsidRPr="00F4295B">
              <w:rPr>
                <w:rFonts w:ascii="Times New Roman" w:hAnsi="Times New Roman" w:cs="Times New Roman"/>
              </w:rPr>
              <w:lastRenderedPageBreak/>
              <w:t>начала закупки:</w:t>
            </w:r>
            <w:bookmarkEnd w:id="101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  <w:bookmarkStart w:id="102" w:name="sub_10203"/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D60A8E" w:rsidRPr="00F51FBA" w:rsidRDefault="00D60A8E" w:rsidP="00D60A8E">
      <w:pPr>
        <w:ind w:firstLine="698"/>
        <w:jc w:val="right"/>
      </w:pPr>
      <w:r w:rsidRPr="00F51FBA">
        <w:rPr>
          <w:rStyle w:val="a9"/>
          <w:b w:val="0"/>
          <w:color w:val="auto"/>
        </w:rPr>
        <w:t>Таблица 3</w:t>
      </w:r>
    </w:p>
    <w:bookmarkEnd w:id="102"/>
    <w:p w:rsidR="00D60A8E" w:rsidRPr="00F4295B" w:rsidRDefault="00D60A8E" w:rsidP="00CC3CE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CC3CE5">
        <w:rPr>
          <w:rFonts w:ascii="Times New Roman" w:hAnsi="Times New Roman" w:cs="Times New Roman"/>
          <w:color w:val="auto"/>
        </w:rPr>
        <w:lastRenderedPageBreak/>
        <w:t>Сведения о средствах, поступающих во временное распоряжение Учреждения на ______________ 20__ г</w:t>
      </w:r>
      <w:r w:rsidRPr="00F4295B">
        <w:rPr>
          <w:rFonts w:ascii="Times New Roman" w:hAnsi="Times New Roman" w:cs="Times New Roman"/>
          <w:b w:val="0"/>
          <w:color w:val="auto"/>
        </w:rPr>
        <w:t>.</w:t>
      </w:r>
    </w:p>
    <w:p w:rsidR="00D60A8E" w:rsidRPr="00F4295B" w:rsidRDefault="00D60A8E" w:rsidP="00D60A8E"/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(очередной финансовый год)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  <w:gridCol w:w="5040"/>
      </w:tblGrid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103" w:name="sub_1020301"/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  <w:bookmarkEnd w:id="10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(руб. с точностью до двух знаков после запятой - 0,00)</w:t>
            </w: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04" w:name="sub_10203010"/>
            <w:r w:rsidRPr="00F4295B">
              <w:rPr>
                <w:rFonts w:ascii="Times New Roman" w:hAnsi="Times New Roman" w:cs="Times New Roman"/>
              </w:rPr>
              <w:t>Остаток средств на начало года</w:t>
            </w:r>
            <w:bookmarkEnd w:id="10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05" w:name="sub_10203020"/>
            <w:r w:rsidRPr="00F4295B">
              <w:rPr>
                <w:rFonts w:ascii="Times New Roman" w:hAnsi="Times New Roman" w:cs="Times New Roman"/>
              </w:rPr>
              <w:t>Остаток средств на конец года</w:t>
            </w:r>
            <w:bookmarkEnd w:id="10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Поступление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Выбытие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  <w:bookmarkStart w:id="106" w:name="sub_10204"/>
      <w:r>
        <w:rPr>
          <w:rStyle w:val="a9"/>
          <w:b w:val="0"/>
          <w:color w:val="auto"/>
          <w:sz w:val="28"/>
        </w:rPr>
        <w:t xml:space="preserve">      </w:t>
      </w: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A967A3" w:rsidRDefault="00A967A3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A967A3" w:rsidRDefault="00A967A3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D60A8E" w:rsidRPr="00A967A3" w:rsidRDefault="00D60A8E" w:rsidP="00D60A8E">
      <w:pPr>
        <w:ind w:firstLine="698"/>
        <w:jc w:val="right"/>
        <w:rPr>
          <w:sz w:val="22"/>
        </w:rPr>
      </w:pPr>
      <w:r w:rsidRPr="00A967A3">
        <w:rPr>
          <w:rStyle w:val="a9"/>
          <w:b w:val="0"/>
          <w:color w:val="auto"/>
        </w:rPr>
        <w:t>Таблица 4</w:t>
      </w:r>
    </w:p>
    <w:bookmarkEnd w:id="106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r w:rsidRPr="00F4295B">
        <w:rPr>
          <w:rFonts w:ascii="Times New Roman" w:hAnsi="Times New Roman" w:cs="Times New Roman"/>
          <w:b w:val="0"/>
          <w:color w:val="auto"/>
        </w:rPr>
        <w:lastRenderedPageBreak/>
        <w:t>Справочная информация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  <w:gridCol w:w="5040"/>
      </w:tblGrid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(тыс. руб.)</w:t>
            </w: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Объем публичных обязательств, всего: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Объем бюджетных инвестиций (в части переданных полномочий государственного заказчика в соответствии с </w:t>
            </w:r>
            <w:hyperlink r:id="rId44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Бюджетным кодексом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Российской Федерации), всего: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Руководитель государственного учреждения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A967A3">
        <w:rPr>
          <w:rFonts w:ascii="Times New Roman" w:hAnsi="Times New Roman" w:cs="Times New Roman"/>
          <w:szCs w:val="22"/>
        </w:rPr>
        <w:t xml:space="preserve"> (уполномоченное лицо)</w:t>
      </w:r>
      <w:r w:rsidRPr="00B008E1">
        <w:rPr>
          <w:rFonts w:ascii="Times New Roman" w:hAnsi="Times New Roman" w:cs="Times New Roman"/>
          <w:sz w:val="28"/>
          <w:szCs w:val="22"/>
        </w:rPr>
        <w:t xml:space="preserve">               _______________ _______________________________</w:t>
      </w:r>
    </w:p>
    <w:p w:rsidR="00D60A8E" w:rsidRPr="00A967A3" w:rsidRDefault="00D60A8E" w:rsidP="00D60A8E">
      <w:pPr>
        <w:pStyle w:val="aa"/>
        <w:rPr>
          <w:rFonts w:ascii="Times New Roman" w:hAnsi="Times New Roman" w:cs="Times New Roman"/>
          <w:szCs w:val="22"/>
        </w:rPr>
      </w:pPr>
      <w:r w:rsidRPr="00A967A3">
        <w:rPr>
          <w:rFonts w:ascii="Times New Roman" w:hAnsi="Times New Roman" w:cs="Times New Roman"/>
          <w:szCs w:val="22"/>
        </w:rPr>
        <w:t xml:space="preserve">                                                      </w:t>
      </w:r>
      <w:r w:rsidR="00F51FBA" w:rsidRPr="00A967A3">
        <w:rPr>
          <w:rFonts w:ascii="Times New Roman" w:hAnsi="Times New Roman" w:cs="Times New Roman"/>
          <w:szCs w:val="22"/>
        </w:rPr>
        <w:t xml:space="preserve">               </w:t>
      </w:r>
      <w:r w:rsidRPr="00A967A3">
        <w:rPr>
          <w:rFonts w:ascii="Times New Roman" w:hAnsi="Times New Roman" w:cs="Times New Roman"/>
          <w:szCs w:val="22"/>
        </w:rPr>
        <w:t xml:space="preserve"> (</w:t>
      </w:r>
      <w:proofErr w:type="gramStart"/>
      <w:r w:rsidRPr="00A967A3">
        <w:rPr>
          <w:rFonts w:ascii="Times New Roman" w:hAnsi="Times New Roman" w:cs="Times New Roman"/>
          <w:szCs w:val="22"/>
        </w:rPr>
        <w:t xml:space="preserve">подпись)   </w:t>
      </w:r>
      <w:proofErr w:type="gramEnd"/>
      <w:r w:rsidRPr="00A967A3">
        <w:rPr>
          <w:rFonts w:ascii="Times New Roman" w:hAnsi="Times New Roman" w:cs="Times New Roman"/>
          <w:szCs w:val="22"/>
        </w:rPr>
        <w:t xml:space="preserve">      (расшифровка подписи)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Главный бухгалтер государственного учреждения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(_______________ _______________________________</w:t>
      </w:r>
    </w:p>
    <w:p w:rsidR="00D60A8E" w:rsidRPr="00A967A3" w:rsidRDefault="00F51FBA" w:rsidP="00D60A8E">
      <w:pPr>
        <w:pStyle w:val="aa"/>
        <w:rPr>
          <w:rFonts w:ascii="Times New Roman" w:hAnsi="Times New Roman" w:cs="Times New Roman"/>
          <w:szCs w:val="22"/>
        </w:rPr>
      </w:pPr>
      <w:r w:rsidRPr="00A967A3">
        <w:rPr>
          <w:rFonts w:ascii="Times New Roman" w:hAnsi="Times New Roman" w:cs="Times New Roman"/>
          <w:szCs w:val="22"/>
        </w:rPr>
        <w:t xml:space="preserve">            </w:t>
      </w:r>
      <w:r w:rsidR="00D60A8E" w:rsidRPr="00A967A3">
        <w:rPr>
          <w:rFonts w:ascii="Times New Roman" w:hAnsi="Times New Roman" w:cs="Times New Roman"/>
          <w:szCs w:val="22"/>
        </w:rPr>
        <w:t xml:space="preserve"> (</w:t>
      </w:r>
      <w:proofErr w:type="gramStart"/>
      <w:r w:rsidR="00D60A8E" w:rsidRPr="00A967A3">
        <w:rPr>
          <w:rFonts w:ascii="Times New Roman" w:hAnsi="Times New Roman" w:cs="Times New Roman"/>
          <w:szCs w:val="22"/>
        </w:rPr>
        <w:t xml:space="preserve">подпись)   </w:t>
      </w:r>
      <w:proofErr w:type="gramEnd"/>
      <w:r w:rsidR="00D60A8E" w:rsidRPr="00A967A3">
        <w:rPr>
          <w:rFonts w:ascii="Times New Roman" w:hAnsi="Times New Roman" w:cs="Times New Roman"/>
          <w:szCs w:val="22"/>
        </w:rPr>
        <w:t xml:space="preserve">      (расшифровка подписи)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Исполнитель                                         _______________ _______________________________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</w:t>
      </w:r>
      <w:r w:rsidR="00F51FBA">
        <w:rPr>
          <w:rFonts w:ascii="Times New Roman" w:hAnsi="Times New Roman" w:cs="Times New Roman"/>
          <w:sz w:val="28"/>
          <w:szCs w:val="22"/>
        </w:rPr>
        <w:t xml:space="preserve">                    </w:t>
      </w:r>
      <w:r w:rsidRPr="00A967A3">
        <w:rPr>
          <w:rFonts w:ascii="Times New Roman" w:hAnsi="Times New Roman" w:cs="Times New Roman"/>
          <w:szCs w:val="22"/>
        </w:rPr>
        <w:t>(</w:t>
      </w:r>
      <w:proofErr w:type="gramStart"/>
      <w:r w:rsidRPr="00A967A3">
        <w:rPr>
          <w:rFonts w:ascii="Times New Roman" w:hAnsi="Times New Roman" w:cs="Times New Roman"/>
          <w:szCs w:val="22"/>
        </w:rPr>
        <w:t xml:space="preserve">подпись)   </w:t>
      </w:r>
      <w:proofErr w:type="gramEnd"/>
      <w:r w:rsidRPr="00A967A3">
        <w:rPr>
          <w:rFonts w:ascii="Times New Roman" w:hAnsi="Times New Roman" w:cs="Times New Roman"/>
          <w:szCs w:val="22"/>
        </w:rPr>
        <w:t xml:space="preserve">      (расшифровка подписи)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Тел. ____________________</w:t>
      </w:r>
    </w:p>
    <w:p w:rsidR="00D60A8E" w:rsidRPr="00B008E1" w:rsidRDefault="00F51FBA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«</w:t>
      </w:r>
      <w:r w:rsidR="00D60A8E" w:rsidRPr="00B008E1">
        <w:rPr>
          <w:rFonts w:ascii="Times New Roman" w:hAnsi="Times New Roman" w:cs="Times New Roman"/>
          <w:sz w:val="28"/>
          <w:szCs w:val="22"/>
        </w:rPr>
        <w:t>__</w:t>
      </w:r>
      <w:r>
        <w:rPr>
          <w:rFonts w:ascii="Times New Roman" w:hAnsi="Times New Roman" w:cs="Times New Roman"/>
          <w:sz w:val="28"/>
          <w:szCs w:val="22"/>
        </w:rPr>
        <w:t>»</w:t>
      </w:r>
      <w:r w:rsidR="00D60A8E" w:rsidRPr="00B008E1">
        <w:rPr>
          <w:rFonts w:ascii="Times New Roman" w:hAnsi="Times New Roman" w:cs="Times New Roman"/>
          <w:sz w:val="28"/>
          <w:szCs w:val="22"/>
        </w:rPr>
        <w:t xml:space="preserve"> ____________ 20__ г.</w:t>
      </w:r>
    </w:p>
    <w:p w:rsidR="00D60A8E" w:rsidRPr="00B008E1" w:rsidRDefault="00D60A8E" w:rsidP="00D60A8E">
      <w:pPr>
        <w:rPr>
          <w:sz w:val="32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  <w:bookmarkStart w:id="107" w:name="sub_20000"/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Pr="00F51FBA" w:rsidRDefault="00D60A8E" w:rsidP="00D60A8E">
      <w:pPr>
        <w:ind w:firstLine="698"/>
        <w:jc w:val="right"/>
        <w:rPr>
          <w:rStyle w:val="a9"/>
          <w:b w:val="0"/>
          <w:color w:val="auto"/>
          <w:szCs w:val="28"/>
        </w:rPr>
      </w:pPr>
      <w:r w:rsidRPr="00F51FBA">
        <w:rPr>
          <w:rStyle w:val="a9"/>
          <w:b w:val="0"/>
          <w:color w:val="auto"/>
          <w:szCs w:val="28"/>
        </w:rPr>
        <w:t xml:space="preserve">Приложение </w:t>
      </w:r>
      <w:r w:rsidR="00EC6073" w:rsidRPr="00F51FBA">
        <w:rPr>
          <w:rStyle w:val="a9"/>
          <w:b w:val="0"/>
          <w:color w:val="auto"/>
          <w:szCs w:val="28"/>
        </w:rPr>
        <w:t>№</w:t>
      </w:r>
      <w:r w:rsidRPr="00F51FBA">
        <w:rPr>
          <w:rStyle w:val="a9"/>
          <w:b w:val="0"/>
          <w:color w:val="auto"/>
          <w:szCs w:val="28"/>
        </w:rPr>
        <w:t> 2</w:t>
      </w:r>
      <w:r w:rsidRPr="00F51FBA">
        <w:rPr>
          <w:rStyle w:val="a9"/>
          <w:b w:val="0"/>
          <w:color w:val="auto"/>
          <w:szCs w:val="28"/>
        </w:rPr>
        <w:br/>
        <w:t xml:space="preserve">к </w:t>
      </w:r>
      <w:hyperlink w:anchor="sub_1000" w:history="1">
        <w:r w:rsidRPr="00F51FBA">
          <w:rPr>
            <w:rStyle w:val="a7"/>
            <w:color w:val="auto"/>
            <w:szCs w:val="28"/>
          </w:rPr>
          <w:t>Порядку</w:t>
        </w:r>
      </w:hyperlink>
      <w:r w:rsidRPr="00F51FBA">
        <w:rPr>
          <w:rStyle w:val="a9"/>
          <w:b w:val="0"/>
          <w:color w:val="auto"/>
          <w:szCs w:val="28"/>
        </w:rPr>
        <w:t xml:space="preserve"> составления и утверждения плана</w:t>
      </w:r>
      <w:r w:rsidRPr="00F51FBA">
        <w:rPr>
          <w:rStyle w:val="a9"/>
          <w:b w:val="0"/>
          <w:color w:val="auto"/>
          <w:szCs w:val="28"/>
        </w:rPr>
        <w:br/>
        <w:t xml:space="preserve">финансово-хозяйственной </w:t>
      </w:r>
    </w:p>
    <w:p w:rsidR="00183239" w:rsidRPr="00F51FBA" w:rsidRDefault="00D60A8E" w:rsidP="00D60A8E">
      <w:pPr>
        <w:ind w:firstLine="698"/>
        <w:jc w:val="right"/>
        <w:rPr>
          <w:rStyle w:val="a9"/>
          <w:b w:val="0"/>
          <w:color w:val="auto"/>
          <w:szCs w:val="28"/>
        </w:rPr>
      </w:pPr>
      <w:proofErr w:type="gramStart"/>
      <w:r w:rsidRPr="00F51FBA">
        <w:rPr>
          <w:rStyle w:val="a9"/>
          <w:b w:val="0"/>
          <w:color w:val="auto"/>
          <w:szCs w:val="28"/>
        </w:rPr>
        <w:lastRenderedPageBreak/>
        <w:t>деятельности</w:t>
      </w:r>
      <w:proofErr w:type="gramEnd"/>
      <w:r w:rsidR="00F51FBA" w:rsidRPr="00F51FBA">
        <w:rPr>
          <w:rStyle w:val="a9"/>
          <w:b w:val="0"/>
          <w:color w:val="auto"/>
          <w:szCs w:val="28"/>
        </w:rPr>
        <w:t xml:space="preserve"> </w:t>
      </w:r>
      <w:r w:rsidRPr="00F51FBA">
        <w:rPr>
          <w:rStyle w:val="a9"/>
          <w:b w:val="0"/>
          <w:color w:val="auto"/>
          <w:szCs w:val="28"/>
        </w:rPr>
        <w:t>учреждений,</w:t>
      </w:r>
      <w:r w:rsidRPr="00F51FBA">
        <w:rPr>
          <w:rStyle w:val="a9"/>
          <w:b w:val="0"/>
          <w:color w:val="auto"/>
          <w:szCs w:val="28"/>
        </w:rPr>
        <w:br/>
        <w:t xml:space="preserve">находящихся в ведении </w:t>
      </w:r>
      <w:r w:rsidR="00183239" w:rsidRPr="00F51FBA">
        <w:rPr>
          <w:rStyle w:val="a9"/>
          <w:b w:val="0"/>
          <w:color w:val="auto"/>
          <w:szCs w:val="28"/>
        </w:rPr>
        <w:t xml:space="preserve">Министерства </w:t>
      </w:r>
    </w:p>
    <w:p w:rsidR="00D60A8E" w:rsidRPr="00F51FBA" w:rsidRDefault="00183239" w:rsidP="00D60A8E">
      <w:pPr>
        <w:ind w:firstLine="698"/>
        <w:jc w:val="right"/>
        <w:rPr>
          <w:szCs w:val="28"/>
        </w:rPr>
      </w:pPr>
      <w:proofErr w:type="gramStart"/>
      <w:r w:rsidRPr="00F51FBA">
        <w:rPr>
          <w:rStyle w:val="a9"/>
          <w:b w:val="0"/>
          <w:color w:val="auto"/>
          <w:szCs w:val="28"/>
        </w:rPr>
        <w:t>строительства</w:t>
      </w:r>
      <w:proofErr w:type="gramEnd"/>
      <w:r w:rsidRPr="00F51FBA">
        <w:rPr>
          <w:rStyle w:val="a9"/>
          <w:b w:val="0"/>
          <w:color w:val="auto"/>
          <w:szCs w:val="28"/>
        </w:rPr>
        <w:t xml:space="preserve"> Камчатского края</w:t>
      </w:r>
    </w:p>
    <w:bookmarkEnd w:id="107"/>
    <w:p w:rsidR="00D60A8E" w:rsidRPr="00F51FBA" w:rsidRDefault="00D60A8E" w:rsidP="00D60A8E">
      <w:pPr>
        <w:rPr>
          <w:sz w:val="28"/>
          <w:szCs w:val="28"/>
        </w:rPr>
      </w:pPr>
    </w:p>
    <w:p w:rsidR="00D60A8E" w:rsidRPr="00F51FBA" w:rsidRDefault="00D60A8E" w:rsidP="007B523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51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D60A8E" w:rsidRPr="00F51FBA" w:rsidRDefault="00D60A8E" w:rsidP="007B523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51FBA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_____________________________________________________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F51F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F51FBA" w:rsidRPr="00A967A3">
        <w:rPr>
          <w:rFonts w:ascii="Times New Roman" w:hAnsi="Times New Roman" w:cs="Times New Roman"/>
          <w:szCs w:val="28"/>
        </w:rPr>
        <w:t>на</w:t>
      </w:r>
      <w:r w:rsidRPr="00A967A3">
        <w:rPr>
          <w:rFonts w:ascii="Times New Roman" w:hAnsi="Times New Roman" w:cs="Times New Roman"/>
          <w:szCs w:val="28"/>
        </w:rPr>
        <w:t>именование</w:t>
      </w:r>
      <w:proofErr w:type="gramEnd"/>
      <w:r w:rsidRPr="00A967A3">
        <w:rPr>
          <w:rFonts w:ascii="Times New Roman" w:hAnsi="Times New Roman" w:cs="Times New Roman"/>
          <w:szCs w:val="28"/>
        </w:rPr>
        <w:t xml:space="preserve"> должности лица, утверждающего документ,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_____________________________________________________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    </w:t>
      </w:r>
      <w:proofErr w:type="gramStart"/>
      <w:r w:rsidRPr="00A967A3">
        <w:rPr>
          <w:rFonts w:ascii="Times New Roman" w:hAnsi="Times New Roman" w:cs="Times New Roman"/>
          <w:szCs w:val="28"/>
        </w:rPr>
        <w:t>наименование</w:t>
      </w:r>
      <w:proofErr w:type="gramEnd"/>
      <w:r w:rsidRPr="00A967A3">
        <w:rPr>
          <w:rFonts w:ascii="Times New Roman" w:hAnsi="Times New Roman" w:cs="Times New Roman"/>
          <w:szCs w:val="28"/>
        </w:rPr>
        <w:t xml:space="preserve"> органа, осуществляющего функции и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proofErr w:type="gramStart"/>
      <w:r w:rsidRPr="00A967A3">
        <w:rPr>
          <w:rFonts w:ascii="Times New Roman" w:hAnsi="Times New Roman" w:cs="Times New Roman"/>
          <w:szCs w:val="28"/>
        </w:rPr>
        <w:t>полномочия</w:t>
      </w:r>
      <w:proofErr w:type="gramEnd"/>
      <w:r w:rsidRPr="00A967A3">
        <w:rPr>
          <w:rFonts w:ascii="Times New Roman" w:hAnsi="Times New Roman" w:cs="Times New Roman"/>
          <w:szCs w:val="28"/>
        </w:rPr>
        <w:t xml:space="preserve"> учредителя (учреждения)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___________________  ________________________________</w:t>
      </w:r>
    </w:p>
    <w:p w:rsidR="00D60A8E" w:rsidRPr="00A967A3" w:rsidRDefault="00F51FBA" w:rsidP="00F51FBA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r w:rsidR="00D60A8E" w:rsidRPr="00A967A3">
        <w:rPr>
          <w:rFonts w:ascii="Times New Roman" w:hAnsi="Times New Roman" w:cs="Times New Roman"/>
          <w:szCs w:val="28"/>
        </w:rPr>
        <w:t xml:space="preserve"> (</w:t>
      </w:r>
      <w:proofErr w:type="gramStart"/>
      <w:r w:rsidR="00D60A8E" w:rsidRPr="00A967A3">
        <w:rPr>
          <w:rFonts w:ascii="Times New Roman" w:hAnsi="Times New Roman" w:cs="Times New Roman"/>
          <w:szCs w:val="28"/>
        </w:rPr>
        <w:t xml:space="preserve">подпись)   </w:t>
      </w:r>
      <w:proofErr w:type="gramEnd"/>
      <w:r w:rsidR="00D60A8E" w:rsidRPr="00A967A3">
        <w:rPr>
          <w:rFonts w:ascii="Times New Roman" w:hAnsi="Times New Roman" w:cs="Times New Roman"/>
          <w:szCs w:val="28"/>
        </w:rPr>
        <w:t xml:space="preserve">          (расшифровка подписи)</w:t>
      </w:r>
    </w:p>
    <w:p w:rsidR="00D60A8E" w:rsidRPr="00F4295B" w:rsidRDefault="00D60A8E" w:rsidP="007B5237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F51FB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C6073" w:rsidRPr="00F51FBA">
        <w:rPr>
          <w:rFonts w:ascii="Times New Roman" w:hAnsi="Times New Roman" w:cs="Times New Roman"/>
          <w:sz w:val="28"/>
          <w:szCs w:val="28"/>
        </w:rPr>
        <w:t>«</w:t>
      </w:r>
      <w:r w:rsidRPr="00F51FBA">
        <w:rPr>
          <w:rFonts w:ascii="Times New Roman" w:hAnsi="Times New Roman" w:cs="Times New Roman"/>
          <w:sz w:val="28"/>
          <w:szCs w:val="28"/>
        </w:rPr>
        <w:t>__</w:t>
      </w:r>
      <w:r w:rsidR="00EC6073" w:rsidRPr="00F51FBA">
        <w:rPr>
          <w:rFonts w:ascii="Times New Roman" w:hAnsi="Times New Roman" w:cs="Times New Roman"/>
          <w:sz w:val="28"/>
          <w:szCs w:val="28"/>
        </w:rPr>
        <w:t>»</w:t>
      </w:r>
      <w:r w:rsidRPr="00F51FBA">
        <w:rPr>
          <w:rFonts w:ascii="Times New Roman" w:hAnsi="Times New Roman" w:cs="Times New Roman"/>
          <w:sz w:val="28"/>
          <w:szCs w:val="28"/>
        </w:rPr>
        <w:t xml:space="preserve"> ___________ 20__ г.</w:t>
      </w:r>
    </w:p>
    <w:p w:rsidR="00D60A8E" w:rsidRPr="007B5237" w:rsidRDefault="00D60A8E" w:rsidP="007B523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B5237">
        <w:rPr>
          <w:rFonts w:ascii="Times New Roman" w:hAnsi="Times New Roman" w:cs="Times New Roman"/>
          <w:color w:val="auto"/>
        </w:rPr>
        <w:t>СВЕДЕНИЯ ОБ ОПЕРАЦИЯХ С ЦЕЛЕВЫМИ СУБСИДИЯМИ, ПРЕДОСТАВЛЕННЫМИ ГОСУДАРСТВЕННОМУ УЧРЕЖДЕНИЮ</w:t>
      </w:r>
      <w:r w:rsidRPr="007B5237">
        <w:rPr>
          <w:rFonts w:ascii="Times New Roman" w:hAnsi="Times New Roman" w:cs="Times New Roman"/>
          <w:color w:val="auto"/>
        </w:rPr>
        <w:br/>
        <w:t>на 20__ г.</w:t>
      </w:r>
    </w:p>
    <w:p w:rsidR="00D60A8E" w:rsidRPr="007B5237" w:rsidRDefault="00D60A8E" w:rsidP="007B523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540"/>
        <w:gridCol w:w="1680"/>
        <w:gridCol w:w="560"/>
        <w:gridCol w:w="5180"/>
        <w:gridCol w:w="1400"/>
      </w:tblGrid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КОДЫ</w:t>
            </w:r>
          </w:p>
        </w:tc>
      </w:tr>
      <w:tr w:rsidR="00D60A8E" w:rsidRPr="00F4295B" w:rsidTr="00D60A8E"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EC6073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F51FBA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F5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C6073" w:rsidRPr="00F51FBA">
              <w:rPr>
                <w:rFonts w:ascii="Times New Roman" w:hAnsi="Times New Roman" w:cs="Times New Roman"/>
                <w:sz w:val="28"/>
              </w:rPr>
              <w:t>«</w:t>
            </w:r>
            <w:r w:rsidRPr="00F51FBA">
              <w:rPr>
                <w:rFonts w:ascii="Times New Roman" w:hAnsi="Times New Roman" w:cs="Times New Roman"/>
                <w:sz w:val="28"/>
              </w:rPr>
              <w:t>__</w:t>
            </w:r>
            <w:r w:rsidR="00EC6073" w:rsidRPr="00F51FBA">
              <w:rPr>
                <w:rFonts w:ascii="Times New Roman" w:hAnsi="Times New Roman" w:cs="Times New Roman"/>
                <w:sz w:val="28"/>
              </w:rPr>
              <w:t>»</w:t>
            </w:r>
            <w:r w:rsidRPr="00F51FBA">
              <w:rPr>
                <w:rFonts w:ascii="Times New Roman" w:hAnsi="Times New Roman" w:cs="Times New Roman"/>
                <w:sz w:val="28"/>
              </w:rPr>
              <w:t xml:space="preserve"> ________ 20__ г.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474F62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60A8E"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0501016</w:t>
              </w:r>
            </w:hyperlink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Государственное учреждение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Дата представления предыдущих Сведений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по </w:t>
            </w:r>
            <w:hyperlink r:id="rId46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Глава по </w:t>
            </w:r>
            <w:hyperlink r:id="rId47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органа, осуществляющего ведение лицевого счета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Единица измерения: руб. (с точностью до второго десятичного знака)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по </w:t>
            </w:r>
            <w:hyperlink r:id="rId48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(наименование иностранной валюты)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по </w:t>
            </w:r>
            <w:hyperlink r:id="rId49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ОКВ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0"/>
        <w:gridCol w:w="4900"/>
        <w:gridCol w:w="2940"/>
      </w:tblGrid>
      <w:tr w:rsidR="00D60A8E" w:rsidRPr="00F4295B" w:rsidTr="00D60A8E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820"/>
        <w:gridCol w:w="1820"/>
        <w:gridCol w:w="1960"/>
        <w:gridCol w:w="980"/>
        <w:gridCol w:w="1260"/>
        <w:gridCol w:w="840"/>
        <w:gridCol w:w="1120"/>
        <w:gridCol w:w="1120"/>
        <w:gridCol w:w="1260"/>
      </w:tblGrid>
      <w:tr w:rsidR="00D60A8E" w:rsidRPr="00F4295B" w:rsidTr="00D60A8E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108" w:name="sub_20001"/>
            <w:r w:rsidRPr="00F4295B">
              <w:rPr>
                <w:rFonts w:ascii="Times New Roman" w:hAnsi="Times New Roman" w:cs="Times New Roman"/>
              </w:rPr>
              <w:t>Наименование субсидии</w:t>
            </w:r>
            <w:bookmarkEnd w:id="108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Код по </w:t>
            </w:r>
            <w:hyperlink r:id="rId50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объекта ФАИП</w:t>
            </w:r>
            <w:hyperlink w:anchor="sub_21111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Разрешенный к использованию остаток субсидии прошлых лет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Суммы возврата дебиторской задолженности прошлых лет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Планируемые</w:t>
            </w:r>
          </w:p>
        </w:tc>
      </w:tr>
      <w:tr w:rsidR="00D60A8E" w:rsidRPr="00F4295B" w:rsidTr="00D60A8E"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начало 20__ г.</w:t>
            </w: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295B">
              <w:rPr>
                <w:rFonts w:ascii="Times New Roman" w:hAnsi="Times New Roman" w:cs="Times New Roman"/>
              </w:rPr>
              <w:t>поступлен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D60A8E" w:rsidRPr="00F4295B" w:rsidTr="00D60A8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</w:t>
            </w:r>
          </w:p>
        </w:tc>
      </w:tr>
      <w:tr w:rsidR="00D60A8E" w:rsidRPr="00F4295B" w:rsidTr="00D60A8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Руководитель                                 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 xml:space="preserve">                                             </w:t>
      </w:r>
      <w:r w:rsidR="00F51FBA" w:rsidRPr="00F51FBA">
        <w:rPr>
          <w:rFonts w:ascii="Times New Roman" w:hAnsi="Times New Roman" w:cs="Times New Roman"/>
        </w:rPr>
        <w:t xml:space="preserve">                  </w:t>
      </w:r>
      <w:r w:rsidRPr="00F51FBA">
        <w:rPr>
          <w:rFonts w:ascii="Times New Roman" w:hAnsi="Times New Roman" w:cs="Times New Roman"/>
        </w:rPr>
        <w:t>(</w:t>
      </w:r>
      <w:proofErr w:type="gramStart"/>
      <w:r w:rsidRPr="00F51FBA">
        <w:rPr>
          <w:rFonts w:ascii="Times New Roman" w:hAnsi="Times New Roman" w:cs="Times New Roman"/>
        </w:rPr>
        <w:t>подпись</w:t>
      </w:r>
      <w:proofErr w:type="gramEnd"/>
      <w:r w:rsidRPr="00F51FBA">
        <w:rPr>
          <w:rFonts w:ascii="Times New Roman" w:hAnsi="Times New Roman" w:cs="Times New Roman"/>
        </w:rPr>
        <w:t>) (расшифровка подписи)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Ответственный исполнитель ___________ _________ _____________________ 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 xml:space="preserve">                          </w:t>
      </w:r>
      <w:r w:rsidR="00F51FBA" w:rsidRPr="00F51FBA">
        <w:rPr>
          <w:rFonts w:ascii="Times New Roman" w:hAnsi="Times New Roman" w:cs="Times New Roman"/>
        </w:rPr>
        <w:t xml:space="preserve">                               </w:t>
      </w:r>
      <w:r w:rsidRPr="00F51FBA">
        <w:rPr>
          <w:rFonts w:ascii="Times New Roman" w:hAnsi="Times New Roman" w:cs="Times New Roman"/>
        </w:rPr>
        <w:t>(</w:t>
      </w:r>
      <w:proofErr w:type="gramStart"/>
      <w:r w:rsidRPr="00F51FBA">
        <w:rPr>
          <w:rFonts w:ascii="Times New Roman" w:hAnsi="Times New Roman" w:cs="Times New Roman"/>
        </w:rPr>
        <w:t>должность</w:t>
      </w:r>
      <w:proofErr w:type="gramEnd"/>
      <w:r w:rsidRPr="00F51FBA">
        <w:rPr>
          <w:rFonts w:ascii="Times New Roman" w:hAnsi="Times New Roman" w:cs="Times New Roman"/>
        </w:rPr>
        <w:t>) (подпись) (расшифровка подписи) (телефон)</w:t>
      </w:r>
    </w:p>
    <w:p w:rsidR="00D60A8E" w:rsidRPr="00F51FBA" w:rsidRDefault="00EC6073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«</w:t>
      </w:r>
      <w:r w:rsidR="00D60A8E" w:rsidRPr="00F51FBA">
        <w:rPr>
          <w:rFonts w:ascii="Times New Roman" w:hAnsi="Times New Roman" w:cs="Times New Roman"/>
        </w:rPr>
        <w:t>___</w:t>
      </w:r>
      <w:r w:rsidRPr="00F51FBA">
        <w:rPr>
          <w:rFonts w:ascii="Times New Roman" w:hAnsi="Times New Roman" w:cs="Times New Roman"/>
        </w:rPr>
        <w:t>»</w:t>
      </w:r>
      <w:r w:rsidR="00D60A8E" w:rsidRPr="00F51FBA">
        <w:rPr>
          <w:rFonts w:ascii="Times New Roman" w:hAnsi="Times New Roman" w:cs="Times New Roman"/>
        </w:rPr>
        <w:t xml:space="preserve"> __________ 20__ г.</w:t>
      </w:r>
    </w:p>
    <w:p w:rsidR="00D60A8E" w:rsidRPr="00F51FBA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ОТМЕТКА ОРГАНА, ОСУЩЕСТВЛЯЮЩЕГО ВЕДЕНИЕ ЛИЦЕВОГО СЧЕТА, О ПРИНЯТИИ НАСТОЯЩИХ СВЕДЕНИЙ</w:t>
      </w:r>
    </w:p>
    <w:p w:rsidR="00D60A8E" w:rsidRPr="00F51FBA" w:rsidRDefault="00D60A8E" w:rsidP="00D60A8E">
      <w:pPr>
        <w:rPr>
          <w:sz w:val="28"/>
        </w:rPr>
      </w:pP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Cs w:val="22"/>
        </w:rPr>
      </w:pPr>
      <w:r w:rsidRPr="00F51FBA">
        <w:rPr>
          <w:rFonts w:ascii="Times New Roman" w:hAnsi="Times New Roman" w:cs="Times New Roman"/>
          <w:szCs w:val="22"/>
        </w:rPr>
        <w:t>Ответственный исполнитель ___________ _________ _____________________ 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Cs w:val="22"/>
        </w:rPr>
      </w:pPr>
      <w:r w:rsidRPr="00F51FBA">
        <w:rPr>
          <w:rFonts w:ascii="Times New Roman" w:hAnsi="Times New Roman" w:cs="Times New Roman"/>
          <w:szCs w:val="22"/>
        </w:rPr>
        <w:t xml:space="preserve">                          (должность) (подпись) (расшифровка подписи) (телефон)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Cs w:val="22"/>
        </w:rPr>
      </w:pPr>
      <w:r w:rsidRPr="00F51FBA">
        <w:rPr>
          <w:rFonts w:ascii="Times New Roman" w:hAnsi="Times New Roman" w:cs="Times New Roman"/>
          <w:szCs w:val="22"/>
        </w:rPr>
        <w:t>"___" __________ 20__ г.</w:t>
      </w:r>
    </w:p>
    <w:p w:rsidR="00D60A8E" w:rsidRPr="00F4295B" w:rsidRDefault="00D60A8E" w:rsidP="00D60A8E">
      <w:pPr>
        <w:ind w:firstLine="698"/>
        <w:jc w:val="right"/>
      </w:pPr>
      <w:bookmarkStart w:id="109" w:name="sub_30000"/>
      <w:r w:rsidRPr="00F4295B">
        <w:rPr>
          <w:rStyle w:val="a9"/>
          <w:b w:val="0"/>
          <w:color w:val="auto"/>
        </w:rPr>
        <w:lastRenderedPageBreak/>
        <w:t xml:space="preserve">Приложение </w:t>
      </w:r>
      <w:r w:rsidR="00EC6073">
        <w:rPr>
          <w:rStyle w:val="a9"/>
          <w:b w:val="0"/>
          <w:color w:val="auto"/>
        </w:rPr>
        <w:t>№</w:t>
      </w:r>
      <w:r w:rsidRPr="00F4295B">
        <w:rPr>
          <w:rStyle w:val="a9"/>
          <w:b w:val="0"/>
          <w:color w:val="auto"/>
        </w:rPr>
        <w:t> 3</w:t>
      </w:r>
      <w:r w:rsidRPr="00F4295B">
        <w:rPr>
          <w:rStyle w:val="a9"/>
          <w:b w:val="0"/>
          <w:color w:val="auto"/>
        </w:rPr>
        <w:br/>
        <w:t xml:space="preserve">к </w:t>
      </w:r>
      <w:hyperlink w:anchor="sub_1000" w:history="1">
        <w:r w:rsidRPr="00F4295B">
          <w:rPr>
            <w:rStyle w:val="a7"/>
            <w:color w:val="auto"/>
          </w:rPr>
          <w:t>Порядку</w:t>
        </w:r>
      </w:hyperlink>
      <w:r w:rsidRPr="00F4295B">
        <w:rPr>
          <w:rStyle w:val="a9"/>
          <w:b w:val="0"/>
          <w:color w:val="auto"/>
        </w:rPr>
        <w:t xml:space="preserve"> составления и утверждения плана</w:t>
      </w:r>
      <w:r w:rsidRPr="00F4295B">
        <w:rPr>
          <w:rStyle w:val="a9"/>
          <w:b w:val="0"/>
          <w:color w:val="auto"/>
        </w:rPr>
        <w:br/>
        <w:t>финансово-хозяйственной деятельности</w:t>
      </w:r>
      <w:r w:rsidRPr="00F4295B">
        <w:rPr>
          <w:rStyle w:val="a9"/>
          <w:b w:val="0"/>
          <w:color w:val="auto"/>
        </w:rPr>
        <w:br/>
        <w:t xml:space="preserve">федеральных бюджетных и автономных </w:t>
      </w:r>
      <w:proofErr w:type="gramStart"/>
      <w:r w:rsidRPr="00F4295B">
        <w:rPr>
          <w:rStyle w:val="a9"/>
          <w:b w:val="0"/>
          <w:color w:val="auto"/>
        </w:rPr>
        <w:t>учреждений,</w:t>
      </w:r>
      <w:r w:rsidRPr="00F4295B">
        <w:rPr>
          <w:rStyle w:val="a9"/>
          <w:b w:val="0"/>
          <w:color w:val="auto"/>
        </w:rPr>
        <w:br/>
        <w:t>находящихся</w:t>
      </w:r>
      <w:proofErr w:type="gramEnd"/>
      <w:r w:rsidRPr="00F4295B">
        <w:rPr>
          <w:rStyle w:val="a9"/>
          <w:b w:val="0"/>
          <w:color w:val="auto"/>
        </w:rPr>
        <w:t xml:space="preserve"> в ведении МЧС России</w:t>
      </w:r>
    </w:p>
    <w:bookmarkEnd w:id="109"/>
    <w:p w:rsidR="00D60A8E" w:rsidRPr="007B5237" w:rsidRDefault="00D60A8E" w:rsidP="007B523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B5237">
        <w:rPr>
          <w:rFonts w:ascii="Times New Roman" w:hAnsi="Times New Roman" w:cs="Times New Roman"/>
          <w:color w:val="auto"/>
        </w:rPr>
        <w:t>Расчеты (обоснования) к плану финансово-хозяйственной деятельности государственного учреждения</w:t>
      </w:r>
    </w:p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0" w:name="sub_30100"/>
      <w:r w:rsidRPr="00F4295B">
        <w:rPr>
          <w:rFonts w:ascii="Times New Roman" w:hAnsi="Times New Roman" w:cs="Times New Roman"/>
          <w:b w:val="0"/>
          <w:color w:val="auto"/>
        </w:rPr>
        <w:t>1. Расчеты (обоснования) выплат персоналу (строка 210)</w:t>
      </w:r>
    </w:p>
    <w:bookmarkEnd w:id="110"/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Код видов расходов 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1" w:name="sub_30110"/>
      <w:r w:rsidRPr="00F4295B">
        <w:rPr>
          <w:rFonts w:ascii="Times New Roman" w:hAnsi="Times New Roman" w:cs="Times New Roman"/>
          <w:b w:val="0"/>
          <w:color w:val="auto"/>
        </w:rPr>
        <w:t>1.1. Расчеты (обоснования) расходов на оплату труда</w:t>
      </w:r>
    </w:p>
    <w:bookmarkEnd w:id="111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1540"/>
        <w:gridCol w:w="1540"/>
        <w:gridCol w:w="1540"/>
        <w:gridCol w:w="1680"/>
        <w:gridCol w:w="1820"/>
        <w:gridCol w:w="1540"/>
        <w:gridCol w:w="1540"/>
        <w:gridCol w:w="1540"/>
      </w:tblGrid>
      <w:tr w:rsidR="00D60A8E" w:rsidRPr="00F4295B" w:rsidTr="00D60A8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Среднемесячный размер оплаты труда на одного работника, руб.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474F62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D60A8E"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Районный коэффициент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Фонд оплаты труда в год, руб. (гр. 3 х гр. 4 х (1 + гр. 8/100) х гр. 9 х 12)</w:t>
            </w:r>
          </w:p>
        </w:tc>
      </w:tr>
      <w:tr w:rsidR="00D60A8E" w:rsidRPr="00F4295B" w:rsidTr="00D60A8E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2" w:name="sub_30120"/>
      <w:r w:rsidRPr="00F4295B">
        <w:rPr>
          <w:rFonts w:ascii="Times New Roman" w:hAnsi="Times New Roman" w:cs="Times New Roman"/>
          <w:b w:val="0"/>
          <w:color w:val="auto"/>
        </w:rPr>
        <w:lastRenderedPageBreak/>
        <w:t>1.2. Расчеты (обоснования) выплат персоналу при направлении в служебные командировки</w:t>
      </w:r>
    </w:p>
    <w:bookmarkEnd w:id="112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3080"/>
        <w:gridCol w:w="2800"/>
        <w:gridCol w:w="2800"/>
        <w:gridCol w:w="280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3 х гр. 4 х гр. 5)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3" w:name="sub_30130"/>
      <w:r w:rsidRPr="00F4295B">
        <w:rPr>
          <w:rFonts w:ascii="Times New Roman" w:hAnsi="Times New Roman" w:cs="Times New Roman"/>
          <w:b w:val="0"/>
          <w:color w:val="auto"/>
        </w:rPr>
        <w:t>1.3. Расчеты (обоснования) выплат персоналу по уходу за ребенком</w:t>
      </w:r>
    </w:p>
    <w:bookmarkEnd w:id="113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2940"/>
        <w:gridCol w:w="2940"/>
        <w:gridCol w:w="2800"/>
        <w:gridCol w:w="280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3 х гр. 4 х гр.5)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4" w:name="sub_30140"/>
      <w:r w:rsidRPr="00F4295B">
        <w:rPr>
          <w:rFonts w:ascii="Times New Roman" w:hAnsi="Times New Roman" w:cs="Times New Roman"/>
          <w:b w:val="0"/>
          <w:color w:val="auto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bookmarkEnd w:id="114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120"/>
        <w:gridCol w:w="3220"/>
        <w:gridCol w:w="2660"/>
      </w:tblGrid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  <w:hyperlink w:anchor="sub_30101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  <w:hyperlink w:anchor="sub_30101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r w:rsidRPr="00F4295B">
        <w:t>_____________________________</w:t>
      </w:r>
    </w:p>
    <w:p w:rsidR="00D60A8E" w:rsidRPr="00F4295B" w:rsidRDefault="00D60A8E" w:rsidP="00D60A8E">
      <w:bookmarkStart w:id="115" w:name="sub_30101"/>
      <w:r w:rsidRPr="00F4295B">
        <w:t xml:space="preserve">* Указываются страховые тарифы, дифференцированные по классам профессионального риска, установленные </w:t>
      </w:r>
      <w:hyperlink r:id="rId52" w:history="1">
        <w:r w:rsidRPr="00F4295B">
          <w:rPr>
            <w:rStyle w:val="a7"/>
            <w:color w:val="auto"/>
          </w:rPr>
          <w:t>Федеральным законом</w:t>
        </w:r>
      </w:hyperlink>
      <w:r w:rsidRPr="00F4295B">
        <w:t xml:space="preserve"> от 22 декабря 2005 г. </w:t>
      </w:r>
      <w:r w:rsidR="00F51FBA">
        <w:t>№</w:t>
      </w:r>
      <w:r w:rsidRPr="00F4295B">
        <w:t xml:space="preserve"> 179-ФЗ </w:t>
      </w:r>
      <w:r w:rsidR="00F51FBA">
        <w:t>«</w:t>
      </w:r>
      <w:r w:rsidRPr="00F4295B">
        <w:t>О страховых тарифах на обязательное социальное страхование от несчастных случаев на производстве и профессиональных заболеваний на 2006 год</w:t>
      </w:r>
      <w:r w:rsidR="00F51FBA">
        <w:t>»</w:t>
      </w:r>
      <w:r w:rsidRPr="00F4295B">
        <w:t xml:space="preserve"> (Собрание законодательства Российской Федерации, 2005, </w:t>
      </w:r>
      <w:r w:rsidR="00F51FBA">
        <w:t>№</w:t>
      </w:r>
      <w:r w:rsidRPr="00F4295B">
        <w:t xml:space="preserve"> 52, ст. 5592; 2015, </w:t>
      </w:r>
      <w:r w:rsidR="00F51FBA">
        <w:t>№</w:t>
      </w:r>
      <w:r w:rsidRPr="00F4295B">
        <w:t> 51, ст. 7233).</w:t>
      </w:r>
    </w:p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6" w:name="sub_30200"/>
      <w:bookmarkEnd w:id="115"/>
      <w:r w:rsidRPr="00F4295B">
        <w:rPr>
          <w:rFonts w:ascii="Times New Roman" w:hAnsi="Times New Roman" w:cs="Times New Roman"/>
          <w:b w:val="0"/>
          <w:color w:val="auto"/>
        </w:rPr>
        <w:t xml:space="preserve">2. Расчеты (обоснования) расходов на социальные и иные выплаты населению </w:t>
      </w:r>
    </w:p>
    <w:bookmarkEnd w:id="116"/>
    <w:p w:rsidR="00D60A8E" w:rsidRPr="00F4295B" w:rsidRDefault="00D60A8E" w:rsidP="00D60A8E"/>
    <w:p w:rsidR="00D60A8E" w:rsidRPr="00F4295B" w:rsidRDefault="00D60A8E" w:rsidP="00D60A8E">
      <w:pPr>
        <w:pStyle w:val="aa"/>
        <w:rPr>
          <w:rFonts w:ascii="Times New Roman" w:hAnsi="Times New Roman" w:cs="Times New Roman"/>
          <w:sz w:val="22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________________________________________________________________</w:t>
      </w:r>
    </w:p>
    <w:p w:rsidR="00D60A8E" w:rsidRPr="00F4295B" w:rsidRDefault="00D60A8E" w:rsidP="00D60A8E"/>
    <w:p w:rsidR="00D60A8E" w:rsidRPr="00F4295B" w:rsidRDefault="00D60A8E" w:rsidP="00D60A8E">
      <w:pPr>
        <w:pStyle w:val="aa"/>
        <w:rPr>
          <w:rFonts w:ascii="Times New Roman" w:hAnsi="Times New Roman" w:cs="Times New Roman"/>
          <w:sz w:val="22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>Источник финансового обеспечения          _________________________________________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Общая сумма выплат, руб. (гр. 3 х гр. 4)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7" w:name="sub_30300"/>
      <w:r w:rsidRPr="00F4295B">
        <w:rPr>
          <w:rFonts w:ascii="Times New Roman" w:hAnsi="Times New Roman" w:cs="Times New Roman"/>
          <w:b w:val="0"/>
          <w:color w:val="auto"/>
        </w:rPr>
        <w:t>3. Расчет (обоснование) расходов на уплату налогов, сборов и иных платежей</w:t>
      </w:r>
    </w:p>
    <w:bookmarkEnd w:id="117"/>
    <w:p w:rsidR="00D60A8E" w:rsidRPr="00F4295B" w:rsidRDefault="00D60A8E" w:rsidP="00D60A8E"/>
    <w:p w:rsidR="00D60A8E" w:rsidRPr="00F4295B" w:rsidRDefault="00D60A8E" w:rsidP="00D60A8E">
      <w:pPr>
        <w:pStyle w:val="aa"/>
        <w:rPr>
          <w:rFonts w:ascii="Times New Roman" w:hAnsi="Times New Roman" w:cs="Times New Roman"/>
          <w:sz w:val="22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______________________________________________________________________</w:t>
      </w:r>
    </w:p>
    <w:p w:rsidR="00D60A8E" w:rsidRPr="00F4295B" w:rsidRDefault="00D60A8E" w:rsidP="00D60A8E">
      <w:pPr>
        <w:pStyle w:val="aa"/>
        <w:rPr>
          <w:rFonts w:ascii="Times New Roman" w:hAnsi="Times New Roman" w:cs="Times New Roman"/>
          <w:sz w:val="22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800"/>
        <w:gridCol w:w="280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исчисленного налога, подлежащего уплате,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3 х гр. 4 /100)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8" w:name="sub_30400"/>
      <w:r w:rsidRPr="00F4295B">
        <w:rPr>
          <w:rFonts w:ascii="Times New Roman" w:hAnsi="Times New Roman" w:cs="Times New Roman"/>
          <w:b w:val="0"/>
          <w:color w:val="auto"/>
        </w:rPr>
        <w:t>4. Расчет (обоснование) расходов на безвозмездные перечисления организациям</w:t>
      </w:r>
    </w:p>
    <w:bookmarkEnd w:id="118"/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Код видов расходов 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Общая сумма выплат, руб. (гр. 3 х гр. 4)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19" w:name="sub_30500"/>
      <w:r w:rsidRPr="00F4295B">
        <w:rPr>
          <w:rFonts w:ascii="Times New Roman" w:hAnsi="Times New Roman" w:cs="Times New Roman"/>
          <w:b w:val="0"/>
          <w:color w:val="auto"/>
        </w:rPr>
        <w:t>5. Расчет (обоснование) прочих расходов (кроме расходов на закупку товаров, работ, услуг)</w:t>
      </w:r>
    </w:p>
    <w:bookmarkEnd w:id="119"/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Код видов расходов 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Общая сумма выплат, руб. (гр. 3 х гр. 4)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0" w:name="sub_30600"/>
      <w:r w:rsidRPr="00F4295B">
        <w:rPr>
          <w:rFonts w:ascii="Times New Roman" w:hAnsi="Times New Roman" w:cs="Times New Roman"/>
          <w:b w:val="0"/>
          <w:color w:val="auto"/>
        </w:rPr>
        <w:t>6. Расчет (обоснование) расходов на закупку товаров, работ, услуг</w:t>
      </w:r>
    </w:p>
    <w:bookmarkEnd w:id="120"/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Код видов расходов 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1" w:name="sub_30610"/>
      <w:r w:rsidRPr="00F4295B">
        <w:rPr>
          <w:rFonts w:ascii="Times New Roman" w:hAnsi="Times New Roman" w:cs="Times New Roman"/>
          <w:b w:val="0"/>
          <w:color w:val="auto"/>
        </w:rPr>
        <w:t>6.1. Расчет (обоснование) расходов на оплату услуг связи</w:t>
      </w:r>
    </w:p>
    <w:bookmarkEnd w:id="121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2800"/>
        <w:gridCol w:w="2800"/>
        <w:gridCol w:w="2800"/>
        <w:gridCol w:w="308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3 х гр. 4 х гр. 5)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2" w:name="sub_30620"/>
      <w:r w:rsidRPr="00F4295B">
        <w:rPr>
          <w:rFonts w:ascii="Times New Roman" w:hAnsi="Times New Roman" w:cs="Times New Roman"/>
          <w:b w:val="0"/>
          <w:color w:val="auto"/>
        </w:rPr>
        <w:lastRenderedPageBreak/>
        <w:t>6.2. Расчет (обоснование) расходов на оплату транспортных услуг</w:t>
      </w:r>
    </w:p>
    <w:bookmarkEnd w:id="122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 (гр. 3 х гр. 4)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3" w:name="sub_30630"/>
      <w:r w:rsidRPr="00F4295B">
        <w:rPr>
          <w:rFonts w:ascii="Times New Roman" w:hAnsi="Times New Roman" w:cs="Times New Roman"/>
          <w:b w:val="0"/>
          <w:color w:val="auto"/>
        </w:rPr>
        <w:t>6.3. Расчет (обоснование) расходов на оплату коммунальных услуг</w:t>
      </w:r>
    </w:p>
    <w:bookmarkEnd w:id="123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2800"/>
        <w:gridCol w:w="2800"/>
        <w:gridCol w:w="2800"/>
        <w:gridCol w:w="308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4 х гр. 5 х гр. 6)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4" w:name="sub_30640"/>
      <w:r w:rsidRPr="00F4295B">
        <w:rPr>
          <w:rFonts w:ascii="Times New Roman" w:hAnsi="Times New Roman" w:cs="Times New Roman"/>
          <w:b w:val="0"/>
          <w:color w:val="auto"/>
        </w:rPr>
        <w:t>6.4. Расчет (обоснование) расходов на оплату аренды имущества</w:t>
      </w:r>
    </w:p>
    <w:bookmarkEnd w:id="124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Стоимость с учетом НДС,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руб.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5" w:name="sub_30650"/>
      <w:r w:rsidRPr="00F4295B">
        <w:rPr>
          <w:rFonts w:ascii="Times New Roman" w:hAnsi="Times New Roman" w:cs="Times New Roman"/>
          <w:b w:val="0"/>
          <w:color w:val="auto"/>
        </w:rPr>
        <w:lastRenderedPageBreak/>
        <w:t>6.5. Расчет (обоснование) расходов на оплату работ, услуг по содержанию имущества</w:t>
      </w:r>
    </w:p>
    <w:bookmarkEnd w:id="125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Стоимость работ (услуг),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руб.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6" w:name="sub_60660"/>
      <w:r w:rsidRPr="00F4295B">
        <w:rPr>
          <w:rFonts w:ascii="Times New Roman" w:hAnsi="Times New Roman" w:cs="Times New Roman"/>
          <w:b w:val="0"/>
          <w:color w:val="auto"/>
        </w:rPr>
        <w:t>6.6. Расчет (обоснование) расходов на оплату прочих работ, услуг</w:t>
      </w:r>
    </w:p>
    <w:bookmarkEnd w:id="126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540"/>
        <w:gridCol w:w="280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7" w:name="sub_60670"/>
      <w:r w:rsidRPr="00F4295B">
        <w:rPr>
          <w:rFonts w:ascii="Times New Roman" w:hAnsi="Times New Roman" w:cs="Times New Roman"/>
          <w:b w:val="0"/>
          <w:color w:val="auto"/>
        </w:rPr>
        <w:t>6.7. Расчет (обоснование) расходов на приобретение основных средств, материальных запасов</w:t>
      </w:r>
    </w:p>
    <w:bookmarkEnd w:id="127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2 х гр. 3)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>
      <w:pPr>
        <w:sectPr w:rsidR="00D60A8E" w:rsidRPr="00F4295B" w:rsidSect="00A967A3">
          <w:pgSz w:w="16837" w:h="11905" w:orient="landscape"/>
          <w:pgMar w:top="1276" w:right="800" w:bottom="1134" w:left="1100" w:header="720" w:footer="720" w:gutter="0"/>
          <w:cols w:space="720"/>
          <w:noEndnote/>
        </w:sectPr>
      </w:pPr>
    </w:p>
    <w:p w:rsidR="00D60A8E" w:rsidRPr="00F4295B" w:rsidRDefault="00D60A8E" w:rsidP="00EC6073">
      <w:pPr>
        <w:autoSpaceDE w:val="0"/>
        <w:autoSpaceDN w:val="0"/>
        <w:adjustRightInd w:val="0"/>
        <w:jc w:val="both"/>
      </w:pPr>
    </w:p>
    <w:sectPr w:rsidR="00D60A8E" w:rsidRPr="00F4295B" w:rsidSect="004D7B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7CE6"/>
    <w:multiLevelType w:val="hybridMultilevel"/>
    <w:tmpl w:val="D572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D4233"/>
    <w:multiLevelType w:val="hybridMultilevel"/>
    <w:tmpl w:val="54AC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D1C44"/>
    <w:multiLevelType w:val="hybridMultilevel"/>
    <w:tmpl w:val="3E7EF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63762"/>
    <w:multiLevelType w:val="hybridMultilevel"/>
    <w:tmpl w:val="8628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80C38"/>
    <w:multiLevelType w:val="hybridMultilevel"/>
    <w:tmpl w:val="32C4198A"/>
    <w:lvl w:ilvl="0" w:tplc="73A4FFC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3980229B"/>
    <w:multiLevelType w:val="hybridMultilevel"/>
    <w:tmpl w:val="ADEA87F4"/>
    <w:lvl w:ilvl="0" w:tplc="4C12BF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523E6E56"/>
    <w:multiLevelType w:val="hybridMultilevel"/>
    <w:tmpl w:val="C03C5532"/>
    <w:lvl w:ilvl="0" w:tplc="AA342C2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52585363"/>
    <w:multiLevelType w:val="hybridMultilevel"/>
    <w:tmpl w:val="16F8A660"/>
    <w:lvl w:ilvl="0" w:tplc="A1388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FD11F2"/>
    <w:multiLevelType w:val="hybridMultilevel"/>
    <w:tmpl w:val="941A3D92"/>
    <w:lvl w:ilvl="0" w:tplc="3E3CE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53587"/>
    <w:multiLevelType w:val="hybridMultilevel"/>
    <w:tmpl w:val="8628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A125F"/>
    <w:multiLevelType w:val="hybridMultilevel"/>
    <w:tmpl w:val="D7AA156E"/>
    <w:lvl w:ilvl="0" w:tplc="CDF26B2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7BEC59E8"/>
    <w:multiLevelType w:val="hybridMultilevel"/>
    <w:tmpl w:val="8A1E4A0E"/>
    <w:lvl w:ilvl="0" w:tplc="91BC49F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8EE"/>
    <w:rsid w:val="000025DB"/>
    <w:rsid w:val="00003596"/>
    <w:rsid w:val="00006297"/>
    <w:rsid w:val="00007DF0"/>
    <w:rsid w:val="00012B30"/>
    <w:rsid w:val="00013642"/>
    <w:rsid w:val="000168F7"/>
    <w:rsid w:val="00016B35"/>
    <w:rsid w:val="00020B40"/>
    <w:rsid w:val="00023F67"/>
    <w:rsid w:val="00025F52"/>
    <w:rsid w:val="00032719"/>
    <w:rsid w:val="00037EEE"/>
    <w:rsid w:val="00040CD7"/>
    <w:rsid w:val="00040CE9"/>
    <w:rsid w:val="000475F9"/>
    <w:rsid w:val="00050601"/>
    <w:rsid w:val="00052DD7"/>
    <w:rsid w:val="00060787"/>
    <w:rsid w:val="000612A4"/>
    <w:rsid w:val="000647AF"/>
    <w:rsid w:val="00066AB5"/>
    <w:rsid w:val="00067B13"/>
    <w:rsid w:val="0007178A"/>
    <w:rsid w:val="00072AB2"/>
    <w:rsid w:val="00074047"/>
    <w:rsid w:val="00086552"/>
    <w:rsid w:val="00087D62"/>
    <w:rsid w:val="00091F9D"/>
    <w:rsid w:val="0009270D"/>
    <w:rsid w:val="000947D8"/>
    <w:rsid w:val="000A01A2"/>
    <w:rsid w:val="000A04FD"/>
    <w:rsid w:val="000A14AD"/>
    <w:rsid w:val="000A29A6"/>
    <w:rsid w:val="000A439B"/>
    <w:rsid w:val="000A6BD2"/>
    <w:rsid w:val="000A6C41"/>
    <w:rsid w:val="000B14FF"/>
    <w:rsid w:val="000B25F4"/>
    <w:rsid w:val="000B456D"/>
    <w:rsid w:val="000B7E51"/>
    <w:rsid w:val="000C25C7"/>
    <w:rsid w:val="000C671E"/>
    <w:rsid w:val="000C79F5"/>
    <w:rsid w:val="000D3037"/>
    <w:rsid w:val="000D5469"/>
    <w:rsid w:val="000D7AAE"/>
    <w:rsid w:val="000E07A3"/>
    <w:rsid w:val="000E4534"/>
    <w:rsid w:val="000F156F"/>
    <w:rsid w:val="000F2C23"/>
    <w:rsid w:val="000F457B"/>
    <w:rsid w:val="000F6B7F"/>
    <w:rsid w:val="0010050A"/>
    <w:rsid w:val="00102089"/>
    <w:rsid w:val="001032E2"/>
    <w:rsid w:val="001038F0"/>
    <w:rsid w:val="00103AEF"/>
    <w:rsid w:val="00105113"/>
    <w:rsid w:val="00115236"/>
    <w:rsid w:val="0012033C"/>
    <w:rsid w:val="00122097"/>
    <w:rsid w:val="00123BF3"/>
    <w:rsid w:val="0012540E"/>
    <w:rsid w:val="00126DFE"/>
    <w:rsid w:val="00133B85"/>
    <w:rsid w:val="00134C9E"/>
    <w:rsid w:val="00135291"/>
    <w:rsid w:val="00136C33"/>
    <w:rsid w:val="00140502"/>
    <w:rsid w:val="00140723"/>
    <w:rsid w:val="001415F3"/>
    <w:rsid w:val="00152116"/>
    <w:rsid w:val="0015270A"/>
    <w:rsid w:val="0015334D"/>
    <w:rsid w:val="00153430"/>
    <w:rsid w:val="001541B7"/>
    <w:rsid w:val="00154301"/>
    <w:rsid w:val="00155E1D"/>
    <w:rsid w:val="00160534"/>
    <w:rsid w:val="00160DDC"/>
    <w:rsid w:val="001651FC"/>
    <w:rsid w:val="00167AE7"/>
    <w:rsid w:val="00167F09"/>
    <w:rsid w:val="001704BC"/>
    <w:rsid w:val="00174ABA"/>
    <w:rsid w:val="00183239"/>
    <w:rsid w:val="001963FF"/>
    <w:rsid w:val="00197BD0"/>
    <w:rsid w:val="001A1906"/>
    <w:rsid w:val="001A5B7C"/>
    <w:rsid w:val="001A6A75"/>
    <w:rsid w:val="001A7517"/>
    <w:rsid w:val="001A76FB"/>
    <w:rsid w:val="001B3C49"/>
    <w:rsid w:val="001C2E53"/>
    <w:rsid w:val="001C6203"/>
    <w:rsid w:val="001D099D"/>
    <w:rsid w:val="001D44D3"/>
    <w:rsid w:val="001D4A0D"/>
    <w:rsid w:val="001E04DF"/>
    <w:rsid w:val="001E1139"/>
    <w:rsid w:val="001E6DC7"/>
    <w:rsid w:val="001F4A0C"/>
    <w:rsid w:val="001F5852"/>
    <w:rsid w:val="001F5A5A"/>
    <w:rsid w:val="00201D20"/>
    <w:rsid w:val="00205A3E"/>
    <w:rsid w:val="002070BE"/>
    <w:rsid w:val="002104F9"/>
    <w:rsid w:val="00210756"/>
    <w:rsid w:val="0021102F"/>
    <w:rsid w:val="002112E0"/>
    <w:rsid w:val="00211C0F"/>
    <w:rsid w:val="0021215A"/>
    <w:rsid w:val="0021381F"/>
    <w:rsid w:val="00214086"/>
    <w:rsid w:val="002146E3"/>
    <w:rsid w:val="00215323"/>
    <w:rsid w:val="00221D37"/>
    <w:rsid w:val="00224EFD"/>
    <w:rsid w:val="00225D27"/>
    <w:rsid w:val="00226A5F"/>
    <w:rsid w:val="00226C5F"/>
    <w:rsid w:val="00230F90"/>
    <w:rsid w:val="0023159B"/>
    <w:rsid w:val="00236316"/>
    <w:rsid w:val="00236F99"/>
    <w:rsid w:val="00240C88"/>
    <w:rsid w:val="0024135F"/>
    <w:rsid w:val="00247CA6"/>
    <w:rsid w:val="00250439"/>
    <w:rsid w:val="00252C49"/>
    <w:rsid w:val="00255932"/>
    <w:rsid w:val="002576E7"/>
    <w:rsid w:val="00257F02"/>
    <w:rsid w:val="0026004A"/>
    <w:rsid w:val="00264D88"/>
    <w:rsid w:val="00265534"/>
    <w:rsid w:val="0027100F"/>
    <w:rsid w:val="00271846"/>
    <w:rsid w:val="00271CC3"/>
    <w:rsid w:val="00272111"/>
    <w:rsid w:val="00274DD9"/>
    <w:rsid w:val="0027653D"/>
    <w:rsid w:val="0027681B"/>
    <w:rsid w:val="00281F78"/>
    <w:rsid w:val="0028366E"/>
    <w:rsid w:val="00284703"/>
    <w:rsid w:val="0028494B"/>
    <w:rsid w:val="002862D2"/>
    <w:rsid w:val="00293EEB"/>
    <w:rsid w:val="002A04D3"/>
    <w:rsid w:val="002B11D1"/>
    <w:rsid w:val="002B5508"/>
    <w:rsid w:val="002C1097"/>
    <w:rsid w:val="002C35FC"/>
    <w:rsid w:val="002C4E25"/>
    <w:rsid w:val="002C6EB5"/>
    <w:rsid w:val="002D0C9E"/>
    <w:rsid w:val="002D12C8"/>
    <w:rsid w:val="002D138E"/>
    <w:rsid w:val="002D1902"/>
    <w:rsid w:val="002D48EE"/>
    <w:rsid w:val="002D55FC"/>
    <w:rsid w:val="002E40A5"/>
    <w:rsid w:val="002E5038"/>
    <w:rsid w:val="002E5B14"/>
    <w:rsid w:val="002E65C3"/>
    <w:rsid w:val="002E77CB"/>
    <w:rsid w:val="002F1845"/>
    <w:rsid w:val="002F443D"/>
    <w:rsid w:val="002F48D6"/>
    <w:rsid w:val="002F4A58"/>
    <w:rsid w:val="002F5DCD"/>
    <w:rsid w:val="00303161"/>
    <w:rsid w:val="00303FBA"/>
    <w:rsid w:val="003075AA"/>
    <w:rsid w:val="003079AA"/>
    <w:rsid w:val="00313628"/>
    <w:rsid w:val="00314725"/>
    <w:rsid w:val="003148C7"/>
    <w:rsid w:val="0032174F"/>
    <w:rsid w:val="00321B55"/>
    <w:rsid w:val="0032420F"/>
    <w:rsid w:val="00324548"/>
    <w:rsid w:val="00330D0C"/>
    <w:rsid w:val="00344C1F"/>
    <w:rsid w:val="003477E2"/>
    <w:rsid w:val="0035099E"/>
    <w:rsid w:val="00351AF3"/>
    <w:rsid w:val="003522BD"/>
    <w:rsid w:val="00353638"/>
    <w:rsid w:val="00353FC7"/>
    <w:rsid w:val="00357140"/>
    <w:rsid w:val="00360360"/>
    <w:rsid w:val="00361CF6"/>
    <w:rsid w:val="0036225F"/>
    <w:rsid w:val="003629E8"/>
    <w:rsid w:val="00363BB1"/>
    <w:rsid w:val="00364866"/>
    <w:rsid w:val="0036744F"/>
    <w:rsid w:val="003675AF"/>
    <w:rsid w:val="00370E78"/>
    <w:rsid w:val="00372019"/>
    <w:rsid w:val="003730BF"/>
    <w:rsid w:val="003730EB"/>
    <w:rsid w:val="0037430D"/>
    <w:rsid w:val="0037605C"/>
    <w:rsid w:val="00382B6F"/>
    <w:rsid w:val="00383AEB"/>
    <w:rsid w:val="00383CEC"/>
    <w:rsid w:val="00384D4A"/>
    <w:rsid w:val="00385EFE"/>
    <w:rsid w:val="003875B0"/>
    <w:rsid w:val="00387AA1"/>
    <w:rsid w:val="003942C9"/>
    <w:rsid w:val="003A0E87"/>
    <w:rsid w:val="003A4BA1"/>
    <w:rsid w:val="003A548A"/>
    <w:rsid w:val="003A660C"/>
    <w:rsid w:val="003A7D50"/>
    <w:rsid w:val="003B05AE"/>
    <w:rsid w:val="003B0FCD"/>
    <w:rsid w:val="003B33BF"/>
    <w:rsid w:val="003B6260"/>
    <w:rsid w:val="003B72C2"/>
    <w:rsid w:val="003C1947"/>
    <w:rsid w:val="003C203E"/>
    <w:rsid w:val="003C2221"/>
    <w:rsid w:val="003C2283"/>
    <w:rsid w:val="003C28B9"/>
    <w:rsid w:val="003C2AA6"/>
    <w:rsid w:val="003C32C7"/>
    <w:rsid w:val="003C4DF8"/>
    <w:rsid w:val="003C5A2B"/>
    <w:rsid w:val="003C7493"/>
    <w:rsid w:val="003D0336"/>
    <w:rsid w:val="003D0AC2"/>
    <w:rsid w:val="003D279D"/>
    <w:rsid w:val="003D7BC5"/>
    <w:rsid w:val="003D7EA5"/>
    <w:rsid w:val="003E3F88"/>
    <w:rsid w:val="003E5F31"/>
    <w:rsid w:val="003E79FE"/>
    <w:rsid w:val="003F147B"/>
    <w:rsid w:val="003F207D"/>
    <w:rsid w:val="003F369F"/>
    <w:rsid w:val="003F52BE"/>
    <w:rsid w:val="003F6053"/>
    <w:rsid w:val="003F7C14"/>
    <w:rsid w:val="00403B0B"/>
    <w:rsid w:val="004047F4"/>
    <w:rsid w:val="0040705B"/>
    <w:rsid w:val="00407B2F"/>
    <w:rsid w:val="004108FA"/>
    <w:rsid w:val="00411720"/>
    <w:rsid w:val="00413AB3"/>
    <w:rsid w:val="004152BD"/>
    <w:rsid w:val="00416634"/>
    <w:rsid w:val="00420A2B"/>
    <w:rsid w:val="00422F88"/>
    <w:rsid w:val="00423AF2"/>
    <w:rsid w:val="0042636B"/>
    <w:rsid w:val="00427F9C"/>
    <w:rsid w:val="00431734"/>
    <w:rsid w:val="00432ABA"/>
    <w:rsid w:val="00433237"/>
    <w:rsid w:val="004333B0"/>
    <w:rsid w:val="00433A3F"/>
    <w:rsid w:val="0043755E"/>
    <w:rsid w:val="004502E5"/>
    <w:rsid w:val="00451F99"/>
    <w:rsid w:val="004528A9"/>
    <w:rsid w:val="004530C0"/>
    <w:rsid w:val="0045358F"/>
    <w:rsid w:val="00463B76"/>
    <w:rsid w:val="00465FE3"/>
    <w:rsid w:val="0047199D"/>
    <w:rsid w:val="00472900"/>
    <w:rsid w:val="00472972"/>
    <w:rsid w:val="00473620"/>
    <w:rsid w:val="00474F62"/>
    <w:rsid w:val="004762ED"/>
    <w:rsid w:val="0048021E"/>
    <w:rsid w:val="00480862"/>
    <w:rsid w:val="00483988"/>
    <w:rsid w:val="0048450A"/>
    <w:rsid w:val="004848EB"/>
    <w:rsid w:val="00485F71"/>
    <w:rsid w:val="0049694F"/>
    <w:rsid w:val="004A077B"/>
    <w:rsid w:val="004A0A24"/>
    <w:rsid w:val="004A3731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67D0"/>
    <w:rsid w:val="004D0B3B"/>
    <w:rsid w:val="004D13CD"/>
    <w:rsid w:val="004D14A7"/>
    <w:rsid w:val="004D4B98"/>
    <w:rsid w:val="004D7BBD"/>
    <w:rsid w:val="004E24FA"/>
    <w:rsid w:val="004E33EF"/>
    <w:rsid w:val="004E7BC8"/>
    <w:rsid w:val="004F1BD9"/>
    <w:rsid w:val="004F24F3"/>
    <w:rsid w:val="004F2988"/>
    <w:rsid w:val="004F52B2"/>
    <w:rsid w:val="00500CBF"/>
    <w:rsid w:val="00501464"/>
    <w:rsid w:val="00501595"/>
    <w:rsid w:val="00502834"/>
    <w:rsid w:val="00506A24"/>
    <w:rsid w:val="0051132C"/>
    <w:rsid w:val="00512585"/>
    <w:rsid w:val="005135BC"/>
    <w:rsid w:val="00514652"/>
    <w:rsid w:val="0051586B"/>
    <w:rsid w:val="0052041E"/>
    <w:rsid w:val="00521A8A"/>
    <w:rsid w:val="00525427"/>
    <w:rsid w:val="00525BDA"/>
    <w:rsid w:val="00533F34"/>
    <w:rsid w:val="00535B71"/>
    <w:rsid w:val="005367C4"/>
    <w:rsid w:val="0054192D"/>
    <w:rsid w:val="00543255"/>
    <w:rsid w:val="00543C57"/>
    <w:rsid w:val="00543F58"/>
    <w:rsid w:val="00544E73"/>
    <w:rsid w:val="005451F2"/>
    <w:rsid w:val="00546735"/>
    <w:rsid w:val="00550790"/>
    <w:rsid w:val="00553366"/>
    <w:rsid w:val="00555CAC"/>
    <w:rsid w:val="00557E23"/>
    <w:rsid w:val="00562FFD"/>
    <w:rsid w:val="0056378C"/>
    <w:rsid w:val="0056727A"/>
    <w:rsid w:val="00567484"/>
    <w:rsid w:val="00571CC8"/>
    <w:rsid w:val="0057325A"/>
    <w:rsid w:val="0057596D"/>
    <w:rsid w:val="00577CDF"/>
    <w:rsid w:val="00580400"/>
    <w:rsid w:val="00580B6C"/>
    <w:rsid w:val="00583653"/>
    <w:rsid w:val="00585736"/>
    <w:rsid w:val="005A1026"/>
    <w:rsid w:val="005A6CF4"/>
    <w:rsid w:val="005B086F"/>
    <w:rsid w:val="005B0C95"/>
    <w:rsid w:val="005B0DC7"/>
    <w:rsid w:val="005B32C8"/>
    <w:rsid w:val="005B34E0"/>
    <w:rsid w:val="005B36B9"/>
    <w:rsid w:val="005B41A1"/>
    <w:rsid w:val="005B5B89"/>
    <w:rsid w:val="005B7095"/>
    <w:rsid w:val="005C1000"/>
    <w:rsid w:val="005C1B74"/>
    <w:rsid w:val="005D2D07"/>
    <w:rsid w:val="005D4D32"/>
    <w:rsid w:val="005D7C72"/>
    <w:rsid w:val="005E3A76"/>
    <w:rsid w:val="005E3E72"/>
    <w:rsid w:val="005E51E9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C16"/>
    <w:rsid w:val="00614A8C"/>
    <w:rsid w:val="00621C58"/>
    <w:rsid w:val="006225C4"/>
    <w:rsid w:val="00622E4B"/>
    <w:rsid w:val="00625946"/>
    <w:rsid w:val="00631788"/>
    <w:rsid w:val="0063181D"/>
    <w:rsid w:val="0063663E"/>
    <w:rsid w:val="00636AD4"/>
    <w:rsid w:val="006438FF"/>
    <w:rsid w:val="0064578E"/>
    <w:rsid w:val="00656554"/>
    <w:rsid w:val="006655FC"/>
    <w:rsid w:val="00667D6E"/>
    <w:rsid w:val="006704D0"/>
    <w:rsid w:val="0067082B"/>
    <w:rsid w:val="00671898"/>
    <w:rsid w:val="00672CC2"/>
    <w:rsid w:val="00681400"/>
    <w:rsid w:val="00682A1D"/>
    <w:rsid w:val="0068383D"/>
    <w:rsid w:val="00686A3E"/>
    <w:rsid w:val="00690813"/>
    <w:rsid w:val="00692D4E"/>
    <w:rsid w:val="00695914"/>
    <w:rsid w:val="006969BB"/>
    <w:rsid w:val="006A17F9"/>
    <w:rsid w:val="006A1C48"/>
    <w:rsid w:val="006A2CE8"/>
    <w:rsid w:val="006A5ECB"/>
    <w:rsid w:val="006A692A"/>
    <w:rsid w:val="006B1C8C"/>
    <w:rsid w:val="006B2FD5"/>
    <w:rsid w:val="006C15F8"/>
    <w:rsid w:val="006C3734"/>
    <w:rsid w:val="006C51A7"/>
    <w:rsid w:val="006C78C9"/>
    <w:rsid w:val="006C78D5"/>
    <w:rsid w:val="006D4E10"/>
    <w:rsid w:val="006D5F98"/>
    <w:rsid w:val="006E3876"/>
    <w:rsid w:val="006E474F"/>
    <w:rsid w:val="006E524C"/>
    <w:rsid w:val="006E5E3E"/>
    <w:rsid w:val="006E7953"/>
    <w:rsid w:val="006F1F89"/>
    <w:rsid w:val="006F2957"/>
    <w:rsid w:val="006F31B5"/>
    <w:rsid w:val="006F7B05"/>
    <w:rsid w:val="00701477"/>
    <w:rsid w:val="007104C5"/>
    <w:rsid w:val="00710728"/>
    <w:rsid w:val="00722CBE"/>
    <w:rsid w:val="0072361B"/>
    <w:rsid w:val="007253E9"/>
    <w:rsid w:val="00733378"/>
    <w:rsid w:val="007373F3"/>
    <w:rsid w:val="00737795"/>
    <w:rsid w:val="00737BF8"/>
    <w:rsid w:val="0074289B"/>
    <w:rsid w:val="00744CAD"/>
    <w:rsid w:val="00750C15"/>
    <w:rsid w:val="00750E6F"/>
    <w:rsid w:val="00752407"/>
    <w:rsid w:val="00760A55"/>
    <w:rsid w:val="00761008"/>
    <w:rsid w:val="00764B2B"/>
    <w:rsid w:val="00765D0A"/>
    <w:rsid w:val="00767C59"/>
    <w:rsid w:val="00772BA6"/>
    <w:rsid w:val="00773860"/>
    <w:rsid w:val="0078098B"/>
    <w:rsid w:val="00781C44"/>
    <w:rsid w:val="0078254A"/>
    <w:rsid w:val="0078543F"/>
    <w:rsid w:val="00785F3D"/>
    <w:rsid w:val="00786163"/>
    <w:rsid w:val="00787AFF"/>
    <w:rsid w:val="00791D0F"/>
    <w:rsid w:val="007924DE"/>
    <w:rsid w:val="007927BE"/>
    <w:rsid w:val="00792923"/>
    <w:rsid w:val="007961EA"/>
    <w:rsid w:val="007A3A5B"/>
    <w:rsid w:val="007A4E37"/>
    <w:rsid w:val="007A5D13"/>
    <w:rsid w:val="007B1CA9"/>
    <w:rsid w:val="007B2E8F"/>
    <w:rsid w:val="007B3F13"/>
    <w:rsid w:val="007B5237"/>
    <w:rsid w:val="007C48FB"/>
    <w:rsid w:val="007C750E"/>
    <w:rsid w:val="007D031E"/>
    <w:rsid w:val="007D35FF"/>
    <w:rsid w:val="007D6958"/>
    <w:rsid w:val="007E09BA"/>
    <w:rsid w:val="007F058C"/>
    <w:rsid w:val="007F0DEE"/>
    <w:rsid w:val="007F27E5"/>
    <w:rsid w:val="008065DE"/>
    <w:rsid w:val="00811DEC"/>
    <w:rsid w:val="0081236C"/>
    <w:rsid w:val="00814999"/>
    <w:rsid w:val="00815F4A"/>
    <w:rsid w:val="00823C31"/>
    <w:rsid w:val="00826952"/>
    <w:rsid w:val="008277CD"/>
    <w:rsid w:val="00830A7E"/>
    <w:rsid w:val="00831EB1"/>
    <w:rsid w:val="008322A3"/>
    <w:rsid w:val="008445DB"/>
    <w:rsid w:val="00846AEE"/>
    <w:rsid w:val="00847BF5"/>
    <w:rsid w:val="00850B85"/>
    <w:rsid w:val="00854898"/>
    <w:rsid w:val="008564B7"/>
    <w:rsid w:val="00856B5D"/>
    <w:rsid w:val="008659ED"/>
    <w:rsid w:val="00867B2A"/>
    <w:rsid w:val="00871ACB"/>
    <w:rsid w:val="00871BCB"/>
    <w:rsid w:val="00874332"/>
    <w:rsid w:val="00875696"/>
    <w:rsid w:val="00883709"/>
    <w:rsid w:val="008839EA"/>
    <w:rsid w:val="00884236"/>
    <w:rsid w:val="00886935"/>
    <w:rsid w:val="00886CAF"/>
    <w:rsid w:val="008874C4"/>
    <w:rsid w:val="00891486"/>
    <w:rsid w:val="008920F3"/>
    <w:rsid w:val="0089441D"/>
    <w:rsid w:val="008A09F5"/>
    <w:rsid w:val="008A0CDF"/>
    <w:rsid w:val="008A151F"/>
    <w:rsid w:val="008A20A4"/>
    <w:rsid w:val="008A35EA"/>
    <w:rsid w:val="008B3A4F"/>
    <w:rsid w:val="008B41C9"/>
    <w:rsid w:val="008B4D74"/>
    <w:rsid w:val="008B68AB"/>
    <w:rsid w:val="008B7D98"/>
    <w:rsid w:val="008C009A"/>
    <w:rsid w:val="008C0337"/>
    <w:rsid w:val="008C03AA"/>
    <w:rsid w:val="008C2D93"/>
    <w:rsid w:val="008C3C05"/>
    <w:rsid w:val="008C5D2A"/>
    <w:rsid w:val="008D18C5"/>
    <w:rsid w:val="008D3163"/>
    <w:rsid w:val="008D45CC"/>
    <w:rsid w:val="008D7B1A"/>
    <w:rsid w:val="008D7CDD"/>
    <w:rsid w:val="008F0054"/>
    <w:rsid w:val="008F1A4F"/>
    <w:rsid w:val="008F1EAB"/>
    <w:rsid w:val="008F267B"/>
    <w:rsid w:val="008F5C90"/>
    <w:rsid w:val="0090064B"/>
    <w:rsid w:val="00904767"/>
    <w:rsid w:val="009058F5"/>
    <w:rsid w:val="00906FB3"/>
    <w:rsid w:val="00912339"/>
    <w:rsid w:val="00914C01"/>
    <w:rsid w:val="00914EFC"/>
    <w:rsid w:val="009202BC"/>
    <w:rsid w:val="00920CA5"/>
    <w:rsid w:val="00921511"/>
    <w:rsid w:val="0092286F"/>
    <w:rsid w:val="009245C0"/>
    <w:rsid w:val="009274CD"/>
    <w:rsid w:val="00930C63"/>
    <w:rsid w:val="009335C4"/>
    <w:rsid w:val="009405A9"/>
    <w:rsid w:val="00942B6A"/>
    <w:rsid w:val="00957BFF"/>
    <w:rsid w:val="00960AE2"/>
    <w:rsid w:val="00960D48"/>
    <w:rsid w:val="00964B80"/>
    <w:rsid w:val="009674D5"/>
    <w:rsid w:val="009678A6"/>
    <w:rsid w:val="00971809"/>
    <w:rsid w:val="009719CB"/>
    <w:rsid w:val="00975079"/>
    <w:rsid w:val="00980478"/>
    <w:rsid w:val="00985272"/>
    <w:rsid w:val="00987235"/>
    <w:rsid w:val="009901E0"/>
    <w:rsid w:val="00991D3E"/>
    <w:rsid w:val="00994EF2"/>
    <w:rsid w:val="00996456"/>
    <w:rsid w:val="00997A71"/>
    <w:rsid w:val="00997F77"/>
    <w:rsid w:val="009A51B9"/>
    <w:rsid w:val="009A5DBA"/>
    <w:rsid w:val="009A686F"/>
    <w:rsid w:val="009B0957"/>
    <w:rsid w:val="009B0B74"/>
    <w:rsid w:val="009B0BE7"/>
    <w:rsid w:val="009B4C8B"/>
    <w:rsid w:val="009B5A01"/>
    <w:rsid w:val="009B69CA"/>
    <w:rsid w:val="009B7EB5"/>
    <w:rsid w:val="009C3CA4"/>
    <w:rsid w:val="009C5E9F"/>
    <w:rsid w:val="009C638D"/>
    <w:rsid w:val="009D0130"/>
    <w:rsid w:val="009D405A"/>
    <w:rsid w:val="009D481D"/>
    <w:rsid w:val="009D4AA0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639D"/>
    <w:rsid w:val="00A001A9"/>
    <w:rsid w:val="00A06CAA"/>
    <w:rsid w:val="00A116C5"/>
    <w:rsid w:val="00A11E5D"/>
    <w:rsid w:val="00A258CE"/>
    <w:rsid w:val="00A25BDE"/>
    <w:rsid w:val="00A25F6F"/>
    <w:rsid w:val="00A32E59"/>
    <w:rsid w:val="00A42E07"/>
    <w:rsid w:val="00A431C2"/>
    <w:rsid w:val="00A448E7"/>
    <w:rsid w:val="00A45D50"/>
    <w:rsid w:val="00A4608D"/>
    <w:rsid w:val="00A4720D"/>
    <w:rsid w:val="00A477C6"/>
    <w:rsid w:val="00A5201D"/>
    <w:rsid w:val="00A53A22"/>
    <w:rsid w:val="00A54CA8"/>
    <w:rsid w:val="00A57F8B"/>
    <w:rsid w:val="00A607C2"/>
    <w:rsid w:val="00A65B64"/>
    <w:rsid w:val="00A70D68"/>
    <w:rsid w:val="00A71FFB"/>
    <w:rsid w:val="00A74C61"/>
    <w:rsid w:val="00A7580B"/>
    <w:rsid w:val="00A80F2F"/>
    <w:rsid w:val="00A81F09"/>
    <w:rsid w:val="00A833A9"/>
    <w:rsid w:val="00A84213"/>
    <w:rsid w:val="00A84BE9"/>
    <w:rsid w:val="00A86FBC"/>
    <w:rsid w:val="00A87390"/>
    <w:rsid w:val="00A92910"/>
    <w:rsid w:val="00A93221"/>
    <w:rsid w:val="00A9543D"/>
    <w:rsid w:val="00A967A3"/>
    <w:rsid w:val="00A979F4"/>
    <w:rsid w:val="00AA01E9"/>
    <w:rsid w:val="00AB11C8"/>
    <w:rsid w:val="00AB3A73"/>
    <w:rsid w:val="00AB3A7F"/>
    <w:rsid w:val="00AB49AF"/>
    <w:rsid w:val="00AC18CB"/>
    <w:rsid w:val="00AC3B4D"/>
    <w:rsid w:val="00AC5373"/>
    <w:rsid w:val="00AC7974"/>
    <w:rsid w:val="00AD243C"/>
    <w:rsid w:val="00AD703F"/>
    <w:rsid w:val="00AE135B"/>
    <w:rsid w:val="00AE5E50"/>
    <w:rsid w:val="00AE7A7C"/>
    <w:rsid w:val="00AF2522"/>
    <w:rsid w:val="00AF2F65"/>
    <w:rsid w:val="00AF5F75"/>
    <w:rsid w:val="00B0003D"/>
    <w:rsid w:val="00B008E1"/>
    <w:rsid w:val="00B02A9A"/>
    <w:rsid w:val="00B031CB"/>
    <w:rsid w:val="00B04D71"/>
    <w:rsid w:val="00B055D9"/>
    <w:rsid w:val="00B07494"/>
    <w:rsid w:val="00B12CB6"/>
    <w:rsid w:val="00B12E34"/>
    <w:rsid w:val="00B1737D"/>
    <w:rsid w:val="00B176BB"/>
    <w:rsid w:val="00B17BDD"/>
    <w:rsid w:val="00B20304"/>
    <w:rsid w:val="00B20876"/>
    <w:rsid w:val="00B22E2F"/>
    <w:rsid w:val="00B23D1F"/>
    <w:rsid w:val="00B25A77"/>
    <w:rsid w:val="00B25BC0"/>
    <w:rsid w:val="00B266FD"/>
    <w:rsid w:val="00B32302"/>
    <w:rsid w:val="00B337A8"/>
    <w:rsid w:val="00B33C59"/>
    <w:rsid w:val="00B342AD"/>
    <w:rsid w:val="00B3558D"/>
    <w:rsid w:val="00B35AEE"/>
    <w:rsid w:val="00B3752D"/>
    <w:rsid w:val="00B41098"/>
    <w:rsid w:val="00B41153"/>
    <w:rsid w:val="00B4151B"/>
    <w:rsid w:val="00B44083"/>
    <w:rsid w:val="00B44238"/>
    <w:rsid w:val="00B457A3"/>
    <w:rsid w:val="00B4705D"/>
    <w:rsid w:val="00B47161"/>
    <w:rsid w:val="00B52508"/>
    <w:rsid w:val="00B52F93"/>
    <w:rsid w:val="00B5453B"/>
    <w:rsid w:val="00B556DB"/>
    <w:rsid w:val="00B5738A"/>
    <w:rsid w:val="00B61396"/>
    <w:rsid w:val="00B63437"/>
    <w:rsid w:val="00B67962"/>
    <w:rsid w:val="00B70828"/>
    <w:rsid w:val="00B70ADE"/>
    <w:rsid w:val="00B7291C"/>
    <w:rsid w:val="00B75A64"/>
    <w:rsid w:val="00B768DF"/>
    <w:rsid w:val="00B76BA7"/>
    <w:rsid w:val="00B76C6A"/>
    <w:rsid w:val="00B77C36"/>
    <w:rsid w:val="00B80B32"/>
    <w:rsid w:val="00B834A3"/>
    <w:rsid w:val="00B83914"/>
    <w:rsid w:val="00B84147"/>
    <w:rsid w:val="00B86455"/>
    <w:rsid w:val="00B86DC0"/>
    <w:rsid w:val="00B87ADF"/>
    <w:rsid w:val="00BA0E66"/>
    <w:rsid w:val="00BA0FD9"/>
    <w:rsid w:val="00BA309B"/>
    <w:rsid w:val="00BA3A62"/>
    <w:rsid w:val="00BA412E"/>
    <w:rsid w:val="00BA54F3"/>
    <w:rsid w:val="00BA6A21"/>
    <w:rsid w:val="00BA6E40"/>
    <w:rsid w:val="00BB07DB"/>
    <w:rsid w:val="00BB1309"/>
    <w:rsid w:val="00BB18AF"/>
    <w:rsid w:val="00BB1D9C"/>
    <w:rsid w:val="00BB34BE"/>
    <w:rsid w:val="00BB4AFA"/>
    <w:rsid w:val="00BB53AF"/>
    <w:rsid w:val="00BC52E7"/>
    <w:rsid w:val="00BC703C"/>
    <w:rsid w:val="00BD5F9F"/>
    <w:rsid w:val="00BE10D4"/>
    <w:rsid w:val="00BE74B7"/>
    <w:rsid w:val="00BF06D5"/>
    <w:rsid w:val="00BF672A"/>
    <w:rsid w:val="00C044DB"/>
    <w:rsid w:val="00C05914"/>
    <w:rsid w:val="00C07828"/>
    <w:rsid w:val="00C121D1"/>
    <w:rsid w:val="00C12A3A"/>
    <w:rsid w:val="00C145FC"/>
    <w:rsid w:val="00C1646E"/>
    <w:rsid w:val="00C20808"/>
    <w:rsid w:val="00C2085E"/>
    <w:rsid w:val="00C20B17"/>
    <w:rsid w:val="00C21157"/>
    <w:rsid w:val="00C21B20"/>
    <w:rsid w:val="00C27FA0"/>
    <w:rsid w:val="00C3051E"/>
    <w:rsid w:val="00C34AEA"/>
    <w:rsid w:val="00C36953"/>
    <w:rsid w:val="00C407E5"/>
    <w:rsid w:val="00C47130"/>
    <w:rsid w:val="00C50F8C"/>
    <w:rsid w:val="00C51AB9"/>
    <w:rsid w:val="00C54281"/>
    <w:rsid w:val="00C552A0"/>
    <w:rsid w:val="00C60602"/>
    <w:rsid w:val="00C6103F"/>
    <w:rsid w:val="00C631B0"/>
    <w:rsid w:val="00C66070"/>
    <w:rsid w:val="00C67546"/>
    <w:rsid w:val="00C679C5"/>
    <w:rsid w:val="00C719B4"/>
    <w:rsid w:val="00C75406"/>
    <w:rsid w:val="00C8053E"/>
    <w:rsid w:val="00C80F2E"/>
    <w:rsid w:val="00C8128E"/>
    <w:rsid w:val="00C81331"/>
    <w:rsid w:val="00C8192F"/>
    <w:rsid w:val="00C81EF1"/>
    <w:rsid w:val="00C84741"/>
    <w:rsid w:val="00C86419"/>
    <w:rsid w:val="00C92577"/>
    <w:rsid w:val="00C9294B"/>
    <w:rsid w:val="00C94BE7"/>
    <w:rsid w:val="00CA1F46"/>
    <w:rsid w:val="00CA263E"/>
    <w:rsid w:val="00CA5A29"/>
    <w:rsid w:val="00CA6948"/>
    <w:rsid w:val="00CB160B"/>
    <w:rsid w:val="00CB3C28"/>
    <w:rsid w:val="00CB3E31"/>
    <w:rsid w:val="00CB7178"/>
    <w:rsid w:val="00CB7509"/>
    <w:rsid w:val="00CB7700"/>
    <w:rsid w:val="00CC0318"/>
    <w:rsid w:val="00CC12E0"/>
    <w:rsid w:val="00CC243B"/>
    <w:rsid w:val="00CC3CE5"/>
    <w:rsid w:val="00CC4067"/>
    <w:rsid w:val="00CC7090"/>
    <w:rsid w:val="00CD1B4B"/>
    <w:rsid w:val="00CD3ED8"/>
    <w:rsid w:val="00CD4562"/>
    <w:rsid w:val="00CE0118"/>
    <w:rsid w:val="00CE3A1C"/>
    <w:rsid w:val="00CE6681"/>
    <w:rsid w:val="00CE6D2F"/>
    <w:rsid w:val="00CF01F6"/>
    <w:rsid w:val="00CF0E0E"/>
    <w:rsid w:val="00CF175D"/>
    <w:rsid w:val="00CF4F0A"/>
    <w:rsid w:val="00D01DC3"/>
    <w:rsid w:val="00D041B7"/>
    <w:rsid w:val="00D07288"/>
    <w:rsid w:val="00D10918"/>
    <w:rsid w:val="00D1209B"/>
    <w:rsid w:val="00D15AF7"/>
    <w:rsid w:val="00D16A09"/>
    <w:rsid w:val="00D16CEA"/>
    <w:rsid w:val="00D254D2"/>
    <w:rsid w:val="00D268E6"/>
    <w:rsid w:val="00D30D94"/>
    <w:rsid w:val="00D31CBB"/>
    <w:rsid w:val="00D31D25"/>
    <w:rsid w:val="00D32E7A"/>
    <w:rsid w:val="00D33467"/>
    <w:rsid w:val="00D43CCF"/>
    <w:rsid w:val="00D55444"/>
    <w:rsid w:val="00D57606"/>
    <w:rsid w:val="00D5765D"/>
    <w:rsid w:val="00D60350"/>
    <w:rsid w:val="00D60A8E"/>
    <w:rsid w:val="00D61144"/>
    <w:rsid w:val="00D619A0"/>
    <w:rsid w:val="00D61AAE"/>
    <w:rsid w:val="00D63B0E"/>
    <w:rsid w:val="00D654E0"/>
    <w:rsid w:val="00D72E78"/>
    <w:rsid w:val="00D826AE"/>
    <w:rsid w:val="00D861C7"/>
    <w:rsid w:val="00D91302"/>
    <w:rsid w:val="00D920F7"/>
    <w:rsid w:val="00D93289"/>
    <w:rsid w:val="00D93F5B"/>
    <w:rsid w:val="00D9400E"/>
    <w:rsid w:val="00D96D23"/>
    <w:rsid w:val="00DA1C70"/>
    <w:rsid w:val="00DA2D7B"/>
    <w:rsid w:val="00DA3713"/>
    <w:rsid w:val="00DA39DC"/>
    <w:rsid w:val="00DA71A2"/>
    <w:rsid w:val="00DB013B"/>
    <w:rsid w:val="00DB0D5C"/>
    <w:rsid w:val="00DB2AE9"/>
    <w:rsid w:val="00DB38FB"/>
    <w:rsid w:val="00DB3F9E"/>
    <w:rsid w:val="00DB438B"/>
    <w:rsid w:val="00DB6FCB"/>
    <w:rsid w:val="00DB735D"/>
    <w:rsid w:val="00DB73C6"/>
    <w:rsid w:val="00DC6E37"/>
    <w:rsid w:val="00DD14FC"/>
    <w:rsid w:val="00DD1B51"/>
    <w:rsid w:val="00DD2CA3"/>
    <w:rsid w:val="00DD49FC"/>
    <w:rsid w:val="00DD4E5B"/>
    <w:rsid w:val="00DD5249"/>
    <w:rsid w:val="00DE3590"/>
    <w:rsid w:val="00DF4657"/>
    <w:rsid w:val="00DF57F4"/>
    <w:rsid w:val="00DF5F0F"/>
    <w:rsid w:val="00E00DA0"/>
    <w:rsid w:val="00E05684"/>
    <w:rsid w:val="00E06E66"/>
    <w:rsid w:val="00E13DF4"/>
    <w:rsid w:val="00E15D29"/>
    <w:rsid w:val="00E17342"/>
    <w:rsid w:val="00E221BA"/>
    <w:rsid w:val="00E24D5F"/>
    <w:rsid w:val="00E25FF0"/>
    <w:rsid w:val="00E323E7"/>
    <w:rsid w:val="00E32644"/>
    <w:rsid w:val="00E3750A"/>
    <w:rsid w:val="00E43E9E"/>
    <w:rsid w:val="00E44E15"/>
    <w:rsid w:val="00E452FE"/>
    <w:rsid w:val="00E52E53"/>
    <w:rsid w:val="00E53FD8"/>
    <w:rsid w:val="00E62AD4"/>
    <w:rsid w:val="00E639EE"/>
    <w:rsid w:val="00E704E9"/>
    <w:rsid w:val="00E7132E"/>
    <w:rsid w:val="00E71C50"/>
    <w:rsid w:val="00E72337"/>
    <w:rsid w:val="00E758EE"/>
    <w:rsid w:val="00E7622E"/>
    <w:rsid w:val="00E76832"/>
    <w:rsid w:val="00E829CF"/>
    <w:rsid w:val="00E83BC8"/>
    <w:rsid w:val="00E87E81"/>
    <w:rsid w:val="00E90355"/>
    <w:rsid w:val="00E91C70"/>
    <w:rsid w:val="00E94DF8"/>
    <w:rsid w:val="00E94EDB"/>
    <w:rsid w:val="00E97111"/>
    <w:rsid w:val="00EA06CD"/>
    <w:rsid w:val="00EA194D"/>
    <w:rsid w:val="00EA2B0F"/>
    <w:rsid w:val="00EA3EEB"/>
    <w:rsid w:val="00EA54D3"/>
    <w:rsid w:val="00EB003F"/>
    <w:rsid w:val="00EB0989"/>
    <w:rsid w:val="00EB0C74"/>
    <w:rsid w:val="00EB41FD"/>
    <w:rsid w:val="00EC6073"/>
    <w:rsid w:val="00EC7BFA"/>
    <w:rsid w:val="00ED05DA"/>
    <w:rsid w:val="00ED1337"/>
    <w:rsid w:val="00ED1CD0"/>
    <w:rsid w:val="00ED507F"/>
    <w:rsid w:val="00ED7493"/>
    <w:rsid w:val="00EE1B29"/>
    <w:rsid w:val="00EF0085"/>
    <w:rsid w:val="00EF61CA"/>
    <w:rsid w:val="00EF78C6"/>
    <w:rsid w:val="00F017D4"/>
    <w:rsid w:val="00F045B7"/>
    <w:rsid w:val="00F053A6"/>
    <w:rsid w:val="00F12543"/>
    <w:rsid w:val="00F134C9"/>
    <w:rsid w:val="00F22260"/>
    <w:rsid w:val="00F235F5"/>
    <w:rsid w:val="00F27A51"/>
    <w:rsid w:val="00F331E0"/>
    <w:rsid w:val="00F354D4"/>
    <w:rsid w:val="00F36696"/>
    <w:rsid w:val="00F40517"/>
    <w:rsid w:val="00F4295B"/>
    <w:rsid w:val="00F430B1"/>
    <w:rsid w:val="00F508AF"/>
    <w:rsid w:val="00F50BFF"/>
    <w:rsid w:val="00F51FBA"/>
    <w:rsid w:val="00F53F6A"/>
    <w:rsid w:val="00F5409D"/>
    <w:rsid w:val="00F615D0"/>
    <w:rsid w:val="00F755B4"/>
    <w:rsid w:val="00F77E07"/>
    <w:rsid w:val="00F81492"/>
    <w:rsid w:val="00F81D31"/>
    <w:rsid w:val="00F85916"/>
    <w:rsid w:val="00F85BBF"/>
    <w:rsid w:val="00F918FA"/>
    <w:rsid w:val="00F953B4"/>
    <w:rsid w:val="00F97D8A"/>
    <w:rsid w:val="00FA3879"/>
    <w:rsid w:val="00FA4E94"/>
    <w:rsid w:val="00FA5216"/>
    <w:rsid w:val="00FA5B5A"/>
    <w:rsid w:val="00FA650B"/>
    <w:rsid w:val="00FA6F1C"/>
    <w:rsid w:val="00FB286B"/>
    <w:rsid w:val="00FC0408"/>
    <w:rsid w:val="00FC11C9"/>
    <w:rsid w:val="00FC1CB3"/>
    <w:rsid w:val="00FC29D2"/>
    <w:rsid w:val="00FC35DE"/>
    <w:rsid w:val="00FC4506"/>
    <w:rsid w:val="00FC6491"/>
    <w:rsid w:val="00FC6D62"/>
    <w:rsid w:val="00FD298B"/>
    <w:rsid w:val="00FD3359"/>
    <w:rsid w:val="00FD454C"/>
    <w:rsid w:val="00FD5499"/>
    <w:rsid w:val="00FD5B7C"/>
    <w:rsid w:val="00FE1115"/>
    <w:rsid w:val="00FE7205"/>
    <w:rsid w:val="00FE78DA"/>
    <w:rsid w:val="00FF01A2"/>
    <w:rsid w:val="00FF204C"/>
    <w:rsid w:val="00FF2FB3"/>
    <w:rsid w:val="00FF309E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57DB9-DF1B-44B1-B9A3-1CFD4B3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60A8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Theme="minorEastAsia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D60A8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0A8E"/>
    <w:pPr>
      <w:outlineLvl w:val="3"/>
    </w:pPr>
  </w:style>
  <w:style w:type="paragraph" w:styleId="5">
    <w:name w:val="heading 5"/>
    <w:basedOn w:val="a"/>
    <w:next w:val="a"/>
    <w:link w:val="50"/>
    <w:qFormat/>
    <w:rsid w:val="00E758E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8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E75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E7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17F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D49FC"/>
    <w:rPr>
      <w:color w:val="106BBE"/>
    </w:rPr>
  </w:style>
  <w:style w:type="paragraph" w:customStyle="1" w:styleId="a8">
    <w:name w:val="Знак"/>
    <w:basedOn w:val="a"/>
    <w:rsid w:val="00B87A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D60A8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60A8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0A8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60A8E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D60A8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D60A8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Прижатый влево"/>
    <w:basedOn w:val="a"/>
    <w:next w:val="a"/>
    <w:uiPriority w:val="99"/>
    <w:rsid w:val="00D60A8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d">
    <w:name w:val="Комментарий"/>
    <w:basedOn w:val="ae"/>
    <w:next w:val="a"/>
    <w:uiPriority w:val="99"/>
    <w:rsid w:val="00D60A8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Текст (справка)"/>
    <w:basedOn w:val="a"/>
    <w:next w:val="a"/>
    <w:uiPriority w:val="99"/>
    <w:rsid w:val="00D60A8E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08460.1003425342" TargetMode="External"/><Relationship Id="rId18" Type="http://schemas.openxmlformats.org/officeDocument/2006/relationships/hyperlink" Target="garantF1://12088083.3" TargetMode="External"/><Relationship Id="rId26" Type="http://schemas.openxmlformats.org/officeDocument/2006/relationships/hyperlink" Target="garantF1://70253464.2" TargetMode="External"/><Relationship Id="rId39" Type="http://schemas.openxmlformats.org/officeDocument/2006/relationships/hyperlink" Target="garantF1://12088232.0" TargetMode="External"/><Relationship Id="rId21" Type="http://schemas.openxmlformats.org/officeDocument/2006/relationships/hyperlink" Target="garantF1://12012604.78111" TargetMode="External"/><Relationship Id="rId34" Type="http://schemas.openxmlformats.org/officeDocument/2006/relationships/hyperlink" Target="garantF1://79139.501016" TargetMode="External"/><Relationship Id="rId42" Type="http://schemas.openxmlformats.org/officeDocument/2006/relationships/hyperlink" Target="garantF1://70253464.0" TargetMode="External"/><Relationship Id="rId47" Type="http://schemas.openxmlformats.org/officeDocument/2006/relationships/hyperlink" Target="garantF1://70308460.100000" TargetMode="External"/><Relationship Id="rId50" Type="http://schemas.openxmlformats.org/officeDocument/2006/relationships/hyperlink" Target="garantF1://70308460.100000" TargetMode="External"/><Relationship Id="rId7" Type="http://schemas.openxmlformats.org/officeDocument/2006/relationships/hyperlink" Target="garantF1://10005879.3233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9" Type="http://schemas.openxmlformats.org/officeDocument/2006/relationships/hyperlink" Target="garantF1://70253464.152" TargetMode="External"/><Relationship Id="rId11" Type="http://schemas.openxmlformats.org/officeDocument/2006/relationships/hyperlink" Target="garantF1://12080164.0" TargetMode="External"/><Relationship Id="rId24" Type="http://schemas.openxmlformats.org/officeDocument/2006/relationships/hyperlink" Target="garantF1://78834.1000" TargetMode="External"/><Relationship Id="rId32" Type="http://schemas.openxmlformats.org/officeDocument/2006/relationships/hyperlink" Target="garantF1://12012604.78111" TargetMode="External"/><Relationship Id="rId37" Type="http://schemas.openxmlformats.org/officeDocument/2006/relationships/hyperlink" Target="garantF1://5659555.0" TargetMode="External"/><Relationship Id="rId40" Type="http://schemas.openxmlformats.org/officeDocument/2006/relationships/hyperlink" Target="garantF1://70308460.100000" TargetMode="External"/><Relationship Id="rId45" Type="http://schemas.openxmlformats.org/officeDocument/2006/relationships/hyperlink" Target="garantF1://79139.501016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71377902.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12604.0" TargetMode="External"/><Relationship Id="rId44" Type="http://schemas.openxmlformats.org/officeDocument/2006/relationships/hyperlink" Target="garantF1://12012604.0" TargetMode="External"/><Relationship Id="rId52" Type="http://schemas.openxmlformats.org/officeDocument/2006/relationships/hyperlink" Target="garantF1://1204384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9125.1000" TargetMode="External"/><Relationship Id="rId14" Type="http://schemas.openxmlformats.org/officeDocument/2006/relationships/hyperlink" Target="garantF1://70308460.1003425346" TargetMode="External"/><Relationship Id="rId22" Type="http://schemas.openxmlformats.org/officeDocument/2006/relationships/hyperlink" Target="garantF1://12012604.2" TargetMode="External"/><Relationship Id="rId27" Type="http://schemas.openxmlformats.org/officeDocument/2006/relationships/hyperlink" Target="garantF1://70253464.2" TargetMode="External"/><Relationship Id="rId30" Type="http://schemas.openxmlformats.org/officeDocument/2006/relationships/hyperlink" Target="garantF1://12012604.6924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hyperlink" Target="garantF1://12088083.0" TargetMode="External"/><Relationship Id="rId48" Type="http://schemas.openxmlformats.org/officeDocument/2006/relationships/hyperlink" Target="garantF1://79222.0" TargetMode="External"/><Relationship Id="rId8" Type="http://schemas.openxmlformats.org/officeDocument/2006/relationships/hyperlink" Target="garantF1://90157.213" TargetMode="External"/><Relationship Id="rId51" Type="http://schemas.openxmlformats.org/officeDocument/2006/relationships/hyperlink" Target="garantF1://8125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0253464.42" TargetMode="External"/><Relationship Id="rId25" Type="http://schemas.openxmlformats.org/officeDocument/2006/relationships/hyperlink" Target="garantF1://10800200.1" TargetMode="External"/><Relationship Id="rId33" Type="http://schemas.openxmlformats.org/officeDocument/2006/relationships/hyperlink" Target="garantF1://12012604.7802" TargetMode="External"/><Relationship Id="rId38" Type="http://schemas.openxmlformats.org/officeDocument/2006/relationships/hyperlink" Target="garantF1://12088232.1000" TargetMode="External"/><Relationship Id="rId46" Type="http://schemas.openxmlformats.org/officeDocument/2006/relationships/hyperlink" Target="garantF1://70365940.0" TargetMode="External"/><Relationship Id="rId20" Type="http://schemas.openxmlformats.org/officeDocument/2006/relationships/hyperlink" Target="garantF1://12012604.78111" TargetMode="External"/><Relationship Id="rId41" Type="http://schemas.openxmlformats.org/officeDocument/2006/relationships/hyperlink" Target="garantF1://12012604.7811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1493240.0" TargetMode="Externa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125.0" TargetMode="External"/><Relationship Id="rId28" Type="http://schemas.openxmlformats.org/officeDocument/2006/relationships/hyperlink" Target="garantF1://12088083.0" TargetMode="External"/><Relationship Id="rId36" Type="http://schemas.openxmlformats.org/officeDocument/2006/relationships/hyperlink" Target="garantF1://5659555.0" TargetMode="External"/><Relationship Id="rId49" Type="http://schemas.openxmlformats.org/officeDocument/2006/relationships/hyperlink" Target="garantF1://120227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8671</Words>
  <Characters>49427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ZharkovaSA</dc:creator>
  <cp:lastModifiedBy>Бзырин Сергей Сергеевич</cp:lastModifiedBy>
  <cp:revision>4</cp:revision>
  <cp:lastPrinted>2017-02-20T02:30:00Z</cp:lastPrinted>
  <dcterms:created xsi:type="dcterms:W3CDTF">2017-02-20T02:30:00Z</dcterms:created>
  <dcterms:modified xsi:type="dcterms:W3CDTF">2017-02-21T03:19:00Z</dcterms:modified>
</cp:coreProperties>
</file>