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76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color w:val="auto"/>
          <w:sz w:val="32"/>
          <w:szCs w:val="32"/>
          <w:highlight w:val="none"/>
          <w:lang w:eastAsia="ru-RU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highlight w:val="none"/>
          <w:lang w:eastAsia="ru-RU"/>
        </w:rPr>
      </w:pPr>
    </w:p>
    <w:p>
      <w:pPr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highlight w:val="none"/>
          <w:lang w:eastAsia="ru-RU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МИНИСТЕРСТВО СТРОИТЕЛЬСТВА 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И ЖИЛИЩНОЙ ПОЛИТИКИ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КАМЧАТСКОГО КРАЯ</w:t>
      </w: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lang w:eastAsia="ru-RU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  <w:t>ПРИКАЗ</w:t>
      </w: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</w:pPr>
    </w:p>
    <w:p>
      <w:pPr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D8D8D8" w:themeColor="background1" w:themeShade="D9"/>
          <w:sz w:val="20"/>
          <w:szCs w:val="28"/>
          <w:highlight w:val="none"/>
          <w:lang w:eastAsia="ru-RU"/>
        </w:rPr>
      </w:pPr>
    </w:p>
    <w:tbl>
      <w:tblPr>
        <w:tblStyle w:val="3"/>
        <w:tblW w:w="42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</w:tcPr>
          <w:p>
            <w:pPr>
              <w:widowControl/>
              <w:spacing w:before="0" w:after="0" w:line="240" w:lineRule="auto"/>
              <w:ind w:left="142" w:hanging="142"/>
              <w:jc w:val="left"/>
              <w:rPr>
                <w:rFonts w:ascii="Times New Roman" w:hAnsi="Times New Roman"/>
                <w:color w:val="D8D8D8" w:themeColor="background1" w:themeShade="D9"/>
                <w:sz w:val="24"/>
                <w:highlight w:val="none"/>
              </w:rPr>
            </w:pPr>
            <w:bookmarkStart w:id="0" w:name="REGNUMDATESTAMP"/>
            <w:r>
              <w:rPr>
                <w:rFonts w:ascii="Times New Roman" w:hAnsi="Times New Roman"/>
                <w:color w:val="D8D8D8" w:themeColor="background1" w:themeShade="D9"/>
                <w:kern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D8D8D8" w:themeColor="background1" w:themeShade="D9"/>
                <w:kern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D8D8D8" w:themeColor="background1" w:themeShade="D9"/>
                <w:kern w:val="0"/>
                <w:sz w:val="24"/>
              </w:rPr>
              <w:t>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kern w:val="0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</w:tcPr>
          <w:p>
            <w:pPr>
              <w:widowControl/>
              <w:spacing w:before="0" w:after="0" w:line="240" w:lineRule="auto"/>
              <w:jc w:val="both"/>
              <w:rPr>
                <w:rFonts w:ascii="Times New Roman" w:hAnsi="Times New Roman"/>
                <w:color w:val="auto"/>
                <w:sz w:val="20"/>
                <w:highlight w:val="none"/>
              </w:rPr>
            </w:pPr>
          </w:p>
        </w:tc>
      </w:tr>
    </w:tbl>
    <w:p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0"/>
          <w:szCs w:val="20"/>
          <w:highlight w:val="none"/>
        </w:rPr>
      </w:pPr>
    </w:p>
    <w:tbl>
      <w:tblPr>
        <w:tblStyle w:val="13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keepNext w:val="0"/>
              <w:keepLines w:val="0"/>
              <w:widowControl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28"/>
                <w:szCs w:val="28"/>
                <w:highlight w:val="none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>О</w:t>
            </w:r>
            <w:r>
              <w:rPr>
                <w:rFonts w:hint="default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 внесении изменения в приложение к приказу Министерства строительства и жилищной политики Камчатского края от 22.03.2024 № 6-Н «</w:t>
            </w:r>
            <w:r>
              <w:rPr>
                <w:rFonts w:eastAsia="SimSun" w:cs="Times New Roman"/>
                <w:b/>
                <w:bCs/>
                <w:color w:val="auto"/>
                <w:sz w:val="28"/>
                <w:szCs w:val="28"/>
                <w:lang w:val="ru-RU"/>
              </w:rPr>
              <w:t>О</w:t>
            </w:r>
            <w:r>
              <w:rPr>
                <w:rFonts w:eastAsia="SimSun" w:cs="Times New Roman"/>
                <w:b/>
                <w:bCs/>
                <w:color w:val="auto"/>
                <w:sz w:val="28"/>
                <w:szCs w:val="28"/>
              </w:rPr>
              <w:t xml:space="preserve">б утверждении </w:t>
            </w:r>
            <w:r>
              <w:rPr>
                <w:rFonts w:eastAsia="SimSun" w:cs="Times New Roman"/>
                <w:b/>
                <w:bCs/>
                <w:color w:val="auto"/>
                <w:sz w:val="28"/>
                <w:szCs w:val="28"/>
                <w:lang w:val="ru-RU"/>
              </w:rPr>
              <w:t>П</w:t>
            </w:r>
            <w:r>
              <w:rPr>
                <w:rFonts w:eastAsia="SimSun" w:cs="Times New Roman"/>
                <w:b/>
                <w:bCs/>
                <w:color w:val="auto"/>
                <w:sz w:val="28"/>
                <w:szCs w:val="28"/>
              </w:rPr>
              <w:t xml:space="preserve">орядка предоставления отдельным категориям </w:t>
            </w:r>
            <w:r>
              <w:rPr>
                <w:rFonts w:eastAsia="SimSun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граждан </w:t>
            </w:r>
            <w:r>
              <w:rPr>
                <w:rFonts w:eastAsia="SimSun" w:cs="Times New Roman"/>
                <w:b/>
                <w:bCs/>
                <w:color w:val="auto"/>
                <w:sz w:val="28"/>
                <w:szCs w:val="28"/>
              </w:rPr>
              <w:t>социальной выплаты на уплату</w:t>
            </w:r>
            <w:r>
              <w:rPr>
                <w:rFonts w:eastAsia="SimSun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SimSun" w:cs="Times New Roman"/>
                <w:b/>
                <w:bCs/>
                <w:color w:val="auto"/>
                <w:sz w:val="28"/>
                <w:szCs w:val="28"/>
              </w:rPr>
              <w:t>первоначального взноса по ипотечному жилищному кредиту</w:t>
            </w:r>
            <w:r>
              <w:rPr>
                <w:rFonts w:eastAsia="SimSun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SimSun" w:cs="Times New Roman"/>
                <w:b/>
                <w:bCs/>
                <w:color w:val="auto"/>
                <w:sz w:val="28"/>
                <w:szCs w:val="28"/>
              </w:rPr>
              <w:t>(займу) на приобретение</w:t>
            </w:r>
            <w:r>
              <w:rPr>
                <w:rFonts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SimSun" w:cs="Times New Roman"/>
                <w:b/>
                <w:bCs/>
                <w:color w:val="auto"/>
                <w:sz w:val="28"/>
                <w:szCs w:val="28"/>
              </w:rPr>
              <w:t xml:space="preserve">жилого помещения в </w:t>
            </w:r>
            <w:r>
              <w:rPr>
                <w:rFonts w:eastAsia="SimSun" w:cs="Times New Roman"/>
                <w:b/>
                <w:bCs/>
                <w:color w:val="auto"/>
                <w:sz w:val="28"/>
                <w:szCs w:val="28"/>
                <w:lang w:val="ru-RU"/>
              </w:rPr>
              <w:t>К</w:t>
            </w:r>
            <w:r>
              <w:rPr>
                <w:rFonts w:eastAsia="SimSun" w:cs="Times New Roman"/>
                <w:b/>
                <w:bCs/>
                <w:color w:val="auto"/>
                <w:sz w:val="28"/>
                <w:szCs w:val="28"/>
              </w:rPr>
              <w:t>амчатском крае</w:t>
            </w:r>
            <w:r>
              <w:rPr>
                <w:rFonts w:hint="default" w:cs="Times New Roman"/>
                <w:b/>
                <w:bCs/>
                <w:color w:val="auto"/>
                <w:sz w:val="28"/>
                <w:szCs w:val="28"/>
                <w:lang w:val="ru-RU"/>
              </w:rPr>
              <w:t>»</w:t>
            </w:r>
          </w:p>
        </w:tc>
      </w:tr>
    </w:tbl>
    <w:p>
      <w:pPr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</w:pPr>
    </w:p>
    <w:p>
      <w:pPr>
        <w:spacing w:before="0"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В целях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 уточнения полномочий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Министерства строительства и жилищной политики Камчатского края</w:t>
      </w:r>
    </w:p>
    <w:p>
      <w:pPr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</w:pPr>
    </w:p>
    <w:p>
      <w:pPr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ПРИКАЗЫВАЮ:</w:t>
      </w:r>
    </w:p>
    <w:p>
      <w:pPr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</w:p>
    <w:p>
      <w:pPr>
        <w:spacing w:before="0"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1. Внести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 в приложение к приказу Министерства строительства и жилищной политики Камчатского края от 22.03.2024 № 6-Н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б утверждении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П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орядка предоставления отдельным категориям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граждан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социальной выплаты на уплату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первоначального взноса по ипотечному жилищному кредиту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(займу) на приобретение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жилого помещения 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амчатском крае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» изменение, дополнив его частью 26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vertAlign w:val="superscript"/>
          <w:lang w:val="en-US" w:eastAsia="ru-RU"/>
        </w:rPr>
        <w:t>1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 следующего содержания:</w:t>
      </w:r>
    </w:p>
    <w:p>
      <w:pPr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«26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vertAlign w:val="superscript"/>
          <w:lang w:val="en-US" w:eastAsia="ru-RU"/>
        </w:rPr>
        <w:t>1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 w:eastAsia="Times New Roman"/>
          <w:color w:val="auto"/>
          <w:sz w:val="28"/>
          <w:szCs w:val="24"/>
          <w:lang w:val="ru-RU"/>
        </w:rPr>
        <w:t>В</w:t>
      </w:r>
      <w:r>
        <w:rPr>
          <w:rFonts w:hint="default" w:ascii="Times New Roman" w:hAnsi="Times New Roman" w:eastAsia="Times New Roman"/>
          <w:color w:val="auto"/>
          <w:sz w:val="28"/>
          <w:szCs w:val="24"/>
          <w:lang w:val="ru-RU"/>
        </w:rPr>
        <w:t xml:space="preserve"> случае </w:t>
      </w:r>
      <w:r>
        <w:rPr>
          <w:rFonts w:ascii="Times New Roman" w:hAnsi="Times New Roman" w:eastAsia="SimSun" w:cs="Times New Roman"/>
          <w:b w:val="0"/>
          <w:bCs w:val="0"/>
          <w:color w:val="auto"/>
          <w:sz w:val="28"/>
          <w:szCs w:val="28"/>
          <w:lang w:val="en-US" w:eastAsia="zh-CN" w:bidi="ar-SA"/>
        </w:rPr>
        <w:t>принят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zh-CN"/>
        </w:rPr>
        <w:t>ия Комиссией решения</w:t>
      </w:r>
      <w:bookmarkStart w:id="2" w:name="_GoBack"/>
      <w:bookmarkEnd w:id="2"/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>, указанного в пункте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 xml:space="preserve"> 1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 xml:space="preserve">части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>26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 xml:space="preserve"> настоящего Порядка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>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 xml:space="preserve"> Министерство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>издает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 xml:space="preserve"> приказ о пр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  <w:lang w:val="ru-RU" w:eastAsia="zh-CN" w:bidi="ar-SA"/>
        </w:rPr>
        <w:t>едоставлении гражданину социальной выплаты, содержащий сведения о ее размере и составе семьи гражданина</w:t>
      </w:r>
      <w:r>
        <w:rPr>
          <w:rFonts w:ascii="Times New Roman" w:hAnsi="Times New Roman" w:eastAsia="SimSun" w:cs="Times New Roman"/>
          <w:b w:val="0"/>
          <w:bCs w:val="0"/>
          <w:color w:val="auto"/>
          <w:sz w:val="28"/>
          <w:szCs w:val="28"/>
          <w:lang w:val="en-US" w:eastAsia="zh-CN" w:bidi="ar-SA"/>
        </w:rPr>
        <w:t>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>.</w:t>
      </w:r>
    </w:p>
    <w:p>
      <w:pPr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2. Настоящий приказ вступает в силу после дня его официального опубликования и распространяется на правоотношения, возникшие с 22 февраля 2024 года. </w:t>
      </w:r>
    </w:p>
    <w:p>
      <w:pPr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</w:p>
    <w:p>
      <w:pPr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</w:pPr>
    </w:p>
    <w:tbl>
      <w:tblPr>
        <w:tblStyle w:val="3"/>
        <w:tblW w:w="96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4394"/>
        <w:gridCol w:w="2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2977" w:type="dxa"/>
            <w:shd w:val="clear" w:color="auto" w:fill="auto"/>
          </w:tcPr>
          <w:p>
            <w:pPr>
              <w:widowControl/>
              <w:spacing w:before="0" w:after="0" w:line="240" w:lineRule="auto"/>
              <w:ind w:right="27"/>
              <w:jc w:val="left"/>
              <w:rPr>
                <w:rFonts w:ascii="Times New Roman" w:hAnsi="Times New Roman"/>
                <w:color w:val="auto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lang w:val="ru-RU"/>
              </w:rPr>
              <w:t xml:space="preserve">Врио </w:t>
            </w:r>
            <w:r>
              <w:rPr>
                <w:rFonts w:ascii="Times New Roman" w:hAnsi="Times New Roman"/>
                <w:color w:val="auto"/>
                <w:kern w:val="0"/>
                <w:sz w:val="28"/>
              </w:rPr>
              <w:t>Министр</w:t>
            </w:r>
            <w:r>
              <w:rPr>
                <w:rFonts w:ascii="Times New Roman" w:hAnsi="Times New Roman"/>
                <w:color w:val="auto"/>
                <w:kern w:val="0"/>
                <w:sz w:val="28"/>
                <w:lang w:val="ru-RU"/>
              </w:rPr>
              <w:t>а</w:t>
            </w:r>
          </w:p>
          <w:p>
            <w:pPr>
              <w:widowControl/>
              <w:spacing w:before="0" w:after="0" w:line="240" w:lineRule="auto"/>
              <w:ind w:left="30" w:right="27"/>
              <w:jc w:val="lef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4394" w:type="dxa"/>
            <w:shd w:val="clear" w:color="auto" w:fill="auto"/>
          </w:tcPr>
          <w:p>
            <w:pPr>
              <w:widowControl/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bookmarkStart w:id="1" w:name="SIGNERSTAMP1"/>
            <w:r>
              <w:rPr>
                <w:rFonts w:ascii="Times New Roman" w:hAnsi="Times New Roman"/>
                <w:color w:val="D8D8D8" w:themeColor="background1" w:themeShade="D9"/>
                <w:kern w:val="0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76" w:type="dxa"/>
            <w:shd w:val="clear" w:color="auto" w:fill="auto"/>
          </w:tcPr>
          <w:p>
            <w:pPr>
              <w:widowControl/>
              <w:spacing w:before="0" w:after="0" w:line="240" w:lineRule="auto"/>
              <w:jc w:val="right"/>
              <w:rPr>
                <w:rFonts w:ascii="Times New Roman" w:hAnsi="Times New Roman"/>
                <w:color w:val="auto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color w:val="auto"/>
                <w:kern w:val="0"/>
                <w:sz w:val="28"/>
                <w:lang w:val="ru-RU"/>
              </w:rPr>
              <w:t>А.В. Фирстов</w:t>
            </w:r>
          </w:p>
        </w:tc>
      </w:tr>
    </w:tbl>
    <w:p>
      <w:pPr>
        <w:rPr>
          <w:rFonts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ru-RU" w:bidi="ar-SA"/>
        </w:rPr>
      </w:pPr>
    </w:p>
    <w:sectPr>
      <w:headerReference r:id="rId5" w:type="default"/>
      <w:pgSz w:w="11906" w:h="16838"/>
      <w:pgMar w:top="1134" w:right="851" w:bottom="744" w:left="1418" w:header="709" w:footer="0" w:gutter="0"/>
      <w:pgNumType w:fmt="decimal"/>
      <w:cols w:space="720" w:num="1"/>
      <w:formProt w:val="0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Overpass Thi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Overpass Thin">
    <w:panose1 w:val="00000200000000000000"/>
    <w:charset w:val="00"/>
    <w:family w:val="auto"/>
    <w:pitch w:val="default"/>
    <w:sig w:usb0="00000003" w:usb1="00000020" w:usb2="00000000" w:usb3="00000000" w:csb0="20000093" w:csb1="00000000"/>
  </w:font>
  <w:font w:name="Lohit Devanagari">
    <w:panose1 w:val="020B0600000000000000"/>
    <w:charset w:val="00"/>
    <w:family w:val="auto"/>
    <w:pitch w:val="default"/>
    <w:sig w:usb0="80008023" w:usb1="00002042" w:usb2="00000000" w:usb3="00000000" w:csb0="00000001" w:csb1="00000000"/>
  </w:font>
  <w:font w:name="Open Sans">
    <w:panose1 w:val="020B0606030504020204"/>
    <w:charset w:val="01"/>
    <w:family w:val="roman"/>
    <w:pitch w:val="default"/>
    <w:sig w:usb0="E00002EF" w:usb1="4000205B" w:usb2="00000028" w:usb3="00000000" w:csb0="2000019F" w:csb1="00000000"/>
  </w:font>
  <w:font w:name="Tahoma">
    <w:panose1 w:val="020B0604030504040204"/>
    <w:charset w:val="00"/>
    <w:family w:val="auto"/>
    <w:pitch w:val="default"/>
    <w:sig w:usb0="00000287" w:usb1="00000000" w:usb2="00000000" w:usb3="00000000" w:csb0="2000009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97E9563"/>
    <w:rsid w:val="6EFA1682"/>
    <w:rsid w:val="6F3DF31F"/>
    <w:rsid w:val="73E9061D"/>
    <w:rsid w:val="A76B49EC"/>
    <w:rsid w:val="B2733322"/>
    <w:rsid w:val="EEF7F5C1"/>
    <w:rsid w:val="FFCEFC92"/>
    <w:rsid w:val="FFF51C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5">
    <w:name w:val="Balloon Text"/>
    <w:basedOn w:val="1"/>
    <w:link w:val="16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Plain Text"/>
    <w:basedOn w:val="1"/>
    <w:link w:val="14"/>
    <w:semiHidden/>
    <w:unhideWhenUsed/>
    <w:qFormat/>
    <w:uiPriority w:val="99"/>
    <w:pPr>
      <w:spacing w:before="0" w:after="0" w:line="240" w:lineRule="auto"/>
    </w:pPr>
    <w:rPr>
      <w:rFonts w:ascii="Calibri" w:hAnsi="Calibri" w:eastAsia="Calibri" w:cs="Times New Roman"/>
      <w:szCs w:val="21"/>
    </w:r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Body Text"/>
    <w:basedOn w:val="1"/>
    <w:qFormat/>
    <w:uiPriority w:val="0"/>
    <w:pPr>
      <w:spacing w:before="0" w:after="140" w:line="276" w:lineRule="auto"/>
    </w:pPr>
  </w:style>
  <w:style w:type="paragraph" w:styleId="10">
    <w:name w:val="footer"/>
    <w:basedOn w:val="1"/>
    <w:link w:val="15"/>
    <w:qFormat/>
    <w:uiPriority w:val="99"/>
    <w:pPr>
      <w:tabs>
        <w:tab w:val="center" w:pos="4677"/>
        <w:tab w:val="right" w:pos="9355"/>
      </w:tabs>
      <w:spacing w:before="0"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1">
    <w:name w:val="List"/>
    <w:basedOn w:val="9"/>
    <w:qFormat/>
    <w:uiPriority w:val="0"/>
    <w:rPr>
      <w:rFonts w:cs="Lohit Devanagari"/>
    </w:rPr>
  </w:style>
  <w:style w:type="paragraph" w:styleId="12">
    <w:name w:val="Normal (Web)"/>
    <w:semiHidden/>
    <w:unhideWhenUsed/>
    <w:qFormat/>
    <w:uiPriority w:val="99"/>
    <w:pPr>
      <w:widowControl/>
      <w:suppressAutoHyphens/>
      <w:bidi w:val="0"/>
      <w:spacing w:beforeAutospacing="1" w:afterAutospacing="1"/>
      <w:ind w:left="0" w:right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-SA"/>
    </w:rPr>
  </w:style>
  <w:style w:type="table" w:styleId="13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Текст Знак"/>
    <w:basedOn w:val="2"/>
    <w:link w:val="6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15">
    <w:name w:val="Нижний колонтитул Знак"/>
    <w:basedOn w:val="2"/>
    <w:link w:val="10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6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7">
    <w:name w:val="Верхний колонтитул Знак"/>
    <w:basedOn w:val="2"/>
    <w:link w:val="8"/>
    <w:qFormat/>
    <w:uiPriority w:val="99"/>
  </w:style>
  <w:style w:type="character" w:customStyle="1" w:styleId="18">
    <w:name w:val="&lt;041E&gt;&lt;0441&gt;&lt;043D&gt;&lt;043E&gt;&lt;0432&gt;&lt;043D&gt;&lt;043E&gt;&lt;0439&gt;1"/>
    <w:qFormat/>
    <w:uiPriority w:val="0"/>
    <w:rPr>
      <w:rFonts w:ascii="Arial" w:hAnsi="Arial" w:cs="Arial"/>
    </w:rPr>
  </w:style>
  <w:style w:type="paragraph" w:customStyle="1" w:styleId="19">
    <w:name w:val="Заголовок"/>
    <w:basedOn w:val="1"/>
    <w:next w:val="9"/>
    <w:qFormat/>
    <w:uiPriority w:val="0"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customStyle="1" w:styleId="20">
    <w:name w:val="Указатель11"/>
    <w:basedOn w:val="1"/>
    <w:qFormat/>
    <w:uiPriority w:val="0"/>
    <w:pPr>
      <w:suppressLineNumbers/>
    </w:pPr>
    <w:rPr>
      <w:rFonts w:cs="Lohit Devanagari"/>
    </w:rPr>
  </w:style>
  <w:style w:type="paragraph" w:customStyle="1" w:styleId="21">
    <w:name w:val="caption1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2">
    <w:name w:val="Колонтитул"/>
    <w:basedOn w:val="1"/>
    <w:qFormat/>
    <w:uiPriority w:val="0"/>
  </w:style>
  <w:style w:type="paragraph" w:customStyle="1" w:styleId="23">
    <w:name w:val="Указатель1"/>
    <w:basedOn w:val="1"/>
    <w:qFormat/>
    <w:uiPriority w:val="0"/>
    <w:pPr>
      <w:suppressLineNumbers/>
    </w:pPr>
    <w:rPr>
      <w:rFonts w:cs="Lohit Devanagari"/>
    </w:rPr>
  </w:style>
  <w:style w:type="paragraph" w:customStyle="1" w:styleId="24">
    <w:name w:val="ConsPlusNormal"/>
    <w:qFormat/>
    <w:uiPriority w:val="0"/>
    <w:pPr>
      <w:widowControl w:val="0"/>
      <w:suppressAutoHyphens/>
      <w:bidi w:val="0"/>
      <w:spacing w:before="0" w:after="0" w:line="240" w:lineRule="auto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customStyle="1" w:styleId="25">
    <w:name w:val="&lt;041E&gt;&lt;0441&gt;&lt;043D&gt;&lt;043E&gt;&lt;0432&gt;&lt;043D&gt;&lt;043E&gt;&lt;0439&gt; &lt;0426&gt;&lt;0435&gt;&lt;043D&gt;&lt;0442&gt;&lt;0440&gt;"/>
    <w:basedOn w:val="1"/>
    <w:qFormat/>
    <w:uiPriority w:val="0"/>
    <w:pPr>
      <w:spacing w:before="0" w:after="0" w:line="180" w:lineRule="atLeast"/>
      <w:jc w:val="center"/>
      <w:textAlignment w:val="center"/>
    </w:pPr>
    <w:rPr>
      <w:rFonts w:ascii="Arial" w:hAnsi="Arial" w:eastAsia="Times New Roman" w:cs="Arial"/>
      <w:b/>
      <w:bCs/>
      <w:color w:val="000000"/>
      <w:sz w:val="17"/>
      <w:szCs w:val="17"/>
      <w:lang w:eastAsia="ru-RU"/>
    </w:rPr>
  </w:style>
  <w:style w:type="table" w:customStyle="1" w:styleId="26">
    <w:name w:val="Сетка таблицы1"/>
    <w:basedOn w:val="3"/>
    <w:qFormat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Сетка таблицы2"/>
    <w:basedOn w:val="3"/>
    <w:qFormat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3269</Words>
  <Characters>25620</Characters>
  <Paragraphs>266</Paragraphs>
  <TotalTime>0</TotalTime>
  <ScaleCrop>false</ScaleCrop>
  <LinksUpToDate>false</LinksUpToDate>
  <CharactersWithSpaces>28669</CharactersWithSpaces>
  <Application>WPS Office_11.1.0.11711_F1E327BC-269C-435d-A152-05C5408002CA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2023-08-02T11:09:00Z</dcterms:created>
  <dc:creator>Киселев Виктор Вадимович</dc:creator>
  <cp:lastModifiedBy>merkulovaay</cp:lastModifiedBy>
  <cp:lastPrinted>2024-03-23T09:51:00Z</cp:lastPrinted>
  <dcterms:modified xsi:type="dcterms:W3CDTF">2024-03-27T16:24:00Z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</Properties>
</file>