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>
      <w:pPr>
        <w:spacing w:after="0" w:line="240" w:lineRule="auto"/>
        <w:rPr>
          <w:rFonts w:ascii="Times New Roman" w:hAnsi="Times New Roman"/>
          <w:b/>
          <w:sz w:val="32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spacing w:after="0" w:line="276" w:lineRule="auto"/>
        <w:ind w:firstLine="709"/>
        <w:jc w:val="center"/>
        <w:rPr>
          <w:rFonts w:ascii="Times New Roman" w:hAnsi="Times New Roman"/>
          <w:sz w:val="28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tbl>
      <w:tblPr>
        <w:tblStyle w:val="8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4253" w:type="dxa"/>
            <w:tcMar>
              <w:left w:w="0" w:type="dxa"/>
              <w:right w:w="0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8"/>
        <w:tblW w:w="9976" w:type="dxa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6"/>
      </w:tblGrid>
      <w:tr>
        <w:tc>
          <w:tcPr>
            <w:tcW w:w="9976" w:type="dxa"/>
          </w:tcPr>
          <w:p>
            <w:pPr>
              <w:widowControl w:val="0"/>
              <w:spacing w:after="0" w:line="240" w:lineRule="auto"/>
              <w:ind w:left="30"/>
              <w:jc w:val="center"/>
              <w:rPr>
                <w:rFonts w:hint="default" w:ascii="Times New Roman" w:hAnsi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</w:rPr>
              <w:t xml:space="preserve">О внесении изменений в </w:t>
            </w:r>
            <w:r>
              <w:rPr>
                <w:rFonts w:ascii="Times New Roman" w:hAnsi="Times New Roman"/>
                <w:b/>
                <w:color w:val="auto"/>
                <w:sz w:val="28"/>
                <w:lang w:val="ru-RU"/>
              </w:rPr>
              <w:t>приложение</w:t>
            </w:r>
            <w:r>
              <w:rPr>
                <w:rFonts w:hint="default" w:ascii="Times New Roman" w:hAnsi="Times New Roman"/>
                <w:b/>
                <w:color w:val="auto"/>
                <w:sz w:val="28"/>
                <w:lang w:val="ru-RU"/>
              </w:rPr>
              <w:t xml:space="preserve"> к </w:t>
            </w:r>
            <w:r>
              <w:rPr>
                <w:rFonts w:ascii="Times New Roman" w:hAnsi="Times New Roman"/>
                <w:b/>
                <w:color w:val="auto"/>
                <w:sz w:val="28"/>
              </w:rPr>
              <w:t>постановлени</w:t>
            </w:r>
            <w:r>
              <w:rPr>
                <w:rFonts w:ascii="Times New Roman" w:hAnsi="Times New Roman"/>
                <w:b/>
                <w:color w:val="auto"/>
                <w:sz w:val="28"/>
                <w:lang w:val="ru-RU"/>
              </w:rPr>
              <w:t>ю</w:t>
            </w:r>
            <w:r>
              <w:rPr>
                <w:rFonts w:ascii="Times New Roman" w:hAnsi="Times New Roman"/>
                <w:b/>
                <w:color w:val="auto"/>
                <w:sz w:val="28"/>
              </w:rPr>
              <w:t xml:space="preserve"> Правительства Камчатского края от </w:t>
            </w:r>
            <w:r>
              <w:rPr>
                <w:rFonts w:hint="default" w:ascii="Times New Roman" w:hAnsi="Times New Roman"/>
                <w:b/>
                <w:color w:val="auto"/>
                <w:sz w:val="28"/>
                <w:lang w:val="ru-RU"/>
              </w:rPr>
              <w:t>17</w:t>
            </w:r>
            <w:r>
              <w:rPr>
                <w:rFonts w:ascii="Times New Roman" w:hAnsi="Times New Roman"/>
                <w:b/>
                <w:color w:val="auto"/>
                <w:sz w:val="28"/>
              </w:rPr>
              <w:t>.</w:t>
            </w:r>
            <w:r>
              <w:rPr>
                <w:rFonts w:hint="default" w:ascii="Times New Roman" w:hAnsi="Times New Roman"/>
                <w:b/>
                <w:color w:val="auto"/>
                <w:sz w:val="28"/>
                <w:lang w:val="ru-RU"/>
              </w:rPr>
              <w:t>09</w:t>
            </w:r>
            <w:r>
              <w:rPr>
                <w:rFonts w:ascii="Times New Roman" w:hAnsi="Times New Roman"/>
                <w:b/>
                <w:color w:val="auto"/>
                <w:sz w:val="28"/>
              </w:rPr>
              <w:t>.201</w:t>
            </w:r>
            <w:r>
              <w:rPr>
                <w:rFonts w:hint="default" w:ascii="Times New Roman" w:hAnsi="Times New Roman"/>
                <w:b/>
                <w:color w:val="auto"/>
                <w:sz w:val="28"/>
                <w:lang w:val="ru-RU"/>
              </w:rPr>
              <w:t>0</w:t>
            </w:r>
            <w:r>
              <w:rPr>
                <w:rFonts w:ascii="Times New Roman" w:hAnsi="Times New Roman"/>
                <w:b/>
                <w:color w:val="auto"/>
                <w:sz w:val="28"/>
              </w:rPr>
              <w:t xml:space="preserve"> № </w:t>
            </w:r>
            <w:r>
              <w:rPr>
                <w:rFonts w:hint="default" w:ascii="Times New Roman" w:hAnsi="Times New Roman"/>
                <w:b/>
                <w:color w:val="auto"/>
                <w:sz w:val="28"/>
                <w:lang w:val="ru-RU"/>
              </w:rPr>
              <w:t>384</w:t>
            </w:r>
            <w:r>
              <w:rPr>
                <w:rFonts w:ascii="Times New Roman" w:hAnsi="Times New Roman"/>
                <w:b/>
                <w:color w:val="auto"/>
                <w:sz w:val="28"/>
              </w:rPr>
              <w:t>-П</w:t>
            </w:r>
            <w:r>
              <w:rPr>
                <w:rFonts w:hint="default" w:ascii="Times New Roman" w:hAnsi="Times New Roman"/>
                <w:b/>
                <w:color w:val="auto"/>
                <w:sz w:val="28"/>
                <w:lang w:val="ru-RU"/>
              </w:rPr>
              <w:t xml:space="preserve"> « Об утверждении Примерного положения о системе оплаты труда работников государственных учреждений, подведомственных Министерству строительства и жилищной политики Камчатского края»</w:t>
            </w:r>
          </w:p>
        </w:tc>
      </w:tr>
    </w:tbl>
    <w:p>
      <w:pPr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1"/>
          <w:szCs w:val="15"/>
        </w:rPr>
      </w:pPr>
    </w:p>
    <w:p>
      <w:pPr>
        <w:spacing w:after="0" w:line="240" w:lineRule="auto"/>
        <w:ind w:firstLine="709"/>
        <w:jc w:val="both"/>
        <w:outlineLvl w:val="0"/>
        <w:rPr>
          <w:rFonts w:hint="default"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 xml:space="preserve">1. Внести в </w:t>
      </w:r>
      <w:r>
        <w:rPr>
          <w:rFonts w:ascii="Times New Roman" w:hAnsi="Times New Roman"/>
          <w:sz w:val="28"/>
          <w:lang w:val="ru-RU"/>
        </w:rPr>
        <w:t>приложение</w:t>
      </w:r>
      <w:r>
        <w:rPr>
          <w:rFonts w:hint="default" w:ascii="Times New Roman" w:hAnsi="Times New Roman"/>
          <w:sz w:val="28"/>
          <w:lang w:val="ru-RU"/>
        </w:rPr>
        <w:t xml:space="preserve"> к </w:t>
      </w:r>
      <w:r>
        <w:rPr>
          <w:rFonts w:ascii="Times New Roman" w:hAnsi="Times New Roman"/>
          <w:sz w:val="28"/>
        </w:rPr>
        <w:t>постановлени</w:t>
      </w:r>
      <w:r>
        <w:rPr>
          <w:rFonts w:ascii="Times New Roman" w:hAnsi="Times New Roman"/>
          <w:sz w:val="28"/>
          <w:lang w:val="ru-RU"/>
        </w:rPr>
        <w:t>ю</w:t>
      </w:r>
      <w:r>
        <w:rPr>
          <w:rFonts w:ascii="Times New Roman" w:hAnsi="Times New Roman"/>
          <w:sz w:val="28"/>
        </w:rPr>
        <w:t xml:space="preserve"> Правительства Камчатского края от </w:t>
      </w:r>
      <w:r>
        <w:rPr>
          <w:rFonts w:hint="default" w:ascii="Times New Roman" w:hAnsi="Times New Roman"/>
          <w:sz w:val="28"/>
          <w:lang w:val="ru-RU"/>
        </w:rPr>
        <w:t>17</w:t>
      </w:r>
      <w:r>
        <w:rPr>
          <w:rFonts w:ascii="Times New Roman" w:hAnsi="Times New Roman"/>
          <w:sz w:val="28"/>
        </w:rPr>
        <w:t>.</w:t>
      </w:r>
      <w:r>
        <w:rPr>
          <w:rFonts w:hint="default" w:ascii="Times New Roman" w:hAnsi="Times New Roman"/>
          <w:sz w:val="28"/>
          <w:lang w:val="ru-RU"/>
        </w:rPr>
        <w:t>09</w:t>
      </w:r>
      <w:r>
        <w:rPr>
          <w:rFonts w:ascii="Times New Roman" w:hAnsi="Times New Roman"/>
          <w:sz w:val="28"/>
        </w:rPr>
        <w:t>.201</w:t>
      </w:r>
      <w:r>
        <w:rPr>
          <w:rFonts w:hint="default" w:ascii="Times New Roman" w:hAnsi="Times New Roman"/>
          <w:sz w:val="28"/>
          <w:lang w:val="ru-RU"/>
        </w:rPr>
        <w:t>0</w:t>
      </w:r>
      <w:r>
        <w:rPr>
          <w:rFonts w:ascii="Times New Roman" w:hAnsi="Times New Roman"/>
          <w:sz w:val="28"/>
        </w:rPr>
        <w:t xml:space="preserve"> № </w:t>
      </w:r>
      <w:r>
        <w:rPr>
          <w:rFonts w:hint="default" w:ascii="Times New Roman" w:hAnsi="Times New Roman"/>
          <w:sz w:val="28"/>
          <w:lang w:val="ru-RU"/>
        </w:rPr>
        <w:t>384</w:t>
      </w:r>
      <w:r>
        <w:rPr>
          <w:rFonts w:ascii="Times New Roman" w:hAnsi="Times New Roman"/>
          <w:sz w:val="28"/>
        </w:rPr>
        <w:t>-П</w:t>
      </w:r>
      <w:r>
        <w:rPr>
          <w:rFonts w:hint="default" w:ascii="Times New Roman" w:hAnsi="Times New Roman"/>
          <w:sz w:val="28"/>
          <w:lang w:val="ru-RU"/>
        </w:rPr>
        <w:t xml:space="preserve"> «</w:t>
      </w:r>
      <w:bookmarkStart w:id="2" w:name="_GoBack"/>
      <w:bookmarkEnd w:id="2"/>
      <w:r>
        <w:rPr>
          <w:rFonts w:hint="default" w:ascii="Times New Roman" w:hAnsi="Times New Roman"/>
          <w:sz w:val="28"/>
          <w:lang w:val="ru-RU"/>
        </w:rPr>
        <w:t xml:space="preserve">Об утверждении Примерного положения о системе оплаты труда работников государственных учреждений, подведомственных Министерству строительства и жилищной политики Камчатского края» следующие </w:t>
      </w:r>
      <w:r>
        <w:rPr>
          <w:rFonts w:ascii="Times New Roman" w:hAnsi="Times New Roman"/>
          <w:sz w:val="28"/>
        </w:rPr>
        <w:t>изменения</w:t>
      </w:r>
      <w:r>
        <w:rPr>
          <w:rFonts w:hint="default" w:ascii="Times New Roman" w:hAnsi="Times New Roman"/>
          <w:sz w:val="28"/>
          <w:lang w:val="ru-RU"/>
        </w:rPr>
        <w:t>:</w:t>
      </w:r>
    </w:p>
    <w:p>
      <w:pPr>
        <w:spacing w:after="0" w:line="240" w:lineRule="auto"/>
        <w:ind w:firstLine="709"/>
        <w:jc w:val="both"/>
        <w:outlineLvl w:val="0"/>
        <w:rPr>
          <w:rFonts w:hint="default" w:ascii="Times New Roman" w:hAnsi="Times New Roman"/>
          <w:sz w:val="28"/>
          <w:lang w:val="ru-RU"/>
        </w:rPr>
      </w:pPr>
      <w:r>
        <w:rPr>
          <w:rFonts w:hint="default" w:ascii="Times New Roman" w:hAnsi="Times New Roman"/>
          <w:sz w:val="28"/>
          <w:lang w:val="ru-RU"/>
        </w:rPr>
        <w:t>1) таблицу части 12 раздела 2 изложить в следующей редакции:</w:t>
      </w:r>
    </w:p>
    <w:p>
      <w:pPr>
        <w:spacing w:after="0" w:line="240" w:lineRule="auto"/>
        <w:jc w:val="both"/>
        <w:outlineLvl w:val="0"/>
        <w:rPr>
          <w:rFonts w:hint="default" w:ascii="Times New Roman" w:hAnsi="Times New Roman"/>
          <w:sz w:val="28"/>
          <w:lang w:val="ru-RU"/>
        </w:rPr>
      </w:pPr>
      <w:r>
        <w:rPr>
          <w:rFonts w:hint="default" w:ascii="Times New Roman" w:hAnsi="Times New Roman"/>
          <w:sz w:val="28"/>
          <w:lang w:val="ru-RU"/>
        </w:rPr>
        <w:t>«</w:t>
      </w:r>
    </w:p>
    <w:tbl>
      <w:tblPr>
        <w:tblStyle w:val="3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3"/>
        <w:gridCol w:w="5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4927" w:type="dxa"/>
          </w:tcPr>
          <w:p>
            <w:pPr>
              <w:pStyle w:val="61"/>
              <w:ind w:firstLine="2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ПКГ</w:t>
            </w:r>
          </w:p>
          <w:p>
            <w:pPr>
              <w:pStyle w:val="61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>
            <w:pPr>
              <w:pStyle w:val="61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Рекомендуемый размер основного оклада (основного должностного оклада), руб.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</w:tcPr>
          <w:p>
            <w:pPr>
              <w:pStyle w:val="61"/>
              <w:ind w:firstLine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Должности, отнесенные к ПКГ «Общеотраслевые должности служащих первого уровня»</w:t>
            </w:r>
          </w:p>
        </w:tc>
        <w:tc>
          <w:tcPr>
            <w:tcW w:w="5400" w:type="dxa"/>
          </w:tcPr>
          <w:p>
            <w:pPr>
              <w:pStyle w:val="61"/>
              <w:ind w:firstLine="0"/>
              <w:contextualSpacing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 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  <w:t>219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 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  <w:t>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</w:tcPr>
          <w:p>
            <w:pPr>
              <w:pStyle w:val="61"/>
              <w:ind w:firstLine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Должности, отнесенные к ПКГ «Общеотраслевые должности служащих второго уровня»</w:t>
            </w:r>
          </w:p>
        </w:tc>
        <w:tc>
          <w:tcPr>
            <w:tcW w:w="5400" w:type="dxa"/>
          </w:tcPr>
          <w:p>
            <w:pPr>
              <w:pStyle w:val="61"/>
              <w:ind w:firstLine="0"/>
              <w:contextualSpacing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48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 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  <w:t>728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</w:tcPr>
          <w:p>
            <w:pPr>
              <w:pStyle w:val="61"/>
              <w:ind w:firstLine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Должности, отнесенные к ПКГ «Общеотраслевые должности служащих третьего уровня»</w:t>
            </w:r>
          </w:p>
        </w:tc>
        <w:tc>
          <w:tcPr>
            <w:tcW w:w="5400" w:type="dxa"/>
          </w:tcPr>
          <w:p>
            <w:pPr>
              <w:pStyle w:val="61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 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  <w:t>539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 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</w:tcPr>
          <w:p>
            <w:pPr>
              <w:pStyle w:val="61"/>
              <w:ind w:firstLine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Должности, отнесенные к ПКГ «Общеотраслевые должности служащих четвертого уровня»</w:t>
            </w:r>
          </w:p>
        </w:tc>
        <w:tc>
          <w:tcPr>
            <w:tcW w:w="5400" w:type="dxa"/>
          </w:tcPr>
          <w:p>
            <w:pPr>
              <w:pStyle w:val="61"/>
              <w:ind w:firstLine="0"/>
              <w:contextualSpacing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298</w:t>
            </w:r>
          </w:p>
          <w:p>
            <w:pPr>
              <w:pStyle w:val="61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ind w:firstLine="9380" w:firstLineChars="3350"/>
        <w:jc w:val="both"/>
        <w:outlineLvl w:val="0"/>
        <w:rPr>
          <w:rFonts w:hint="default" w:ascii="Times New Roman" w:hAnsi="Times New Roman"/>
          <w:sz w:val="28"/>
          <w:lang w:val="ru-RU"/>
        </w:rPr>
      </w:pPr>
      <w:r>
        <w:rPr>
          <w:rFonts w:hint="default" w:ascii="Times New Roman" w:hAnsi="Times New Roman"/>
          <w:sz w:val="28"/>
          <w:lang w:val="ru-RU"/>
        </w:rPr>
        <w:t>»;</w:t>
      </w:r>
    </w:p>
    <w:p>
      <w:pPr>
        <w:numPr>
          <w:ilvl w:val="0"/>
          <w:numId w:val="1"/>
        </w:numPr>
        <w:spacing w:after="0" w:line="240" w:lineRule="auto"/>
        <w:ind w:left="708" w:leftChars="0" w:firstLine="0" w:firstLineChars="0"/>
        <w:jc w:val="both"/>
        <w:outlineLvl w:val="0"/>
        <w:rPr>
          <w:rFonts w:hint="default" w:ascii="Times New Roman" w:hAnsi="Times New Roman"/>
          <w:sz w:val="28"/>
          <w:lang w:val="ru-RU"/>
        </w:rPr>
      </w:pPr>
      <w:r>
        <w:rPr>
          <w:rFonts w:hint="default" w:ascii="Times New Roman" w:hAnsi="Times New Roman"/>
          <w:sz w:val="28"/>
          <w:lang w:val="ru-RU"/>
        </w:rPr>
        <w:t>таблицу части 30 раздела 4 изложить в следующей редакции:</w:t>
      </w:r>
    </w:p>
    <w:p>
      <w:pPr>
        <w:numPr>
          <w:numId w:val="0"/>
        </w:numPr>
        <w:spacing w:after="0" w:line="240" w:lineRule="auto"/>
        <w:jc w:val="both"/>
        <w:outlineLvl w:val="0"/>
        <w:rPr>
          <w:rFonts w:hint="default" w:ascii="Times New Roman" w:hAnsi="Times New Roman"/>
          <w:sz w:val="28"/>
          <w:lang w:val="ru-RU"/>
        </w:rPr>
      </w:pPr>
      <w:r>
        <w:rPr>
          <w:rFonts w:hint="default" w:ascii="Times New Roman" w:hAnsi="Times New Roman"/>
          <w:sz w:val="28"/>
          <w:lang w:val="ru-RU"/>
        </w:rPr>
        <w:t>«</w:t>
      </w:r>
    </w:p>
    <w:tbl>
      <w:tblPr>
        <w:tblStyle w:val="3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8"/>
        <w:gridCol w:w="3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8" w:type="dxa"/>
          </w:tcPr>
          <w:p>
            <w:pPr>
              <w:pStyle w:val="61"/>
              <w:ind w:firstLine="2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61"/>
              <w:ind w:firstLine="2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61"/>
              <w:ind w:firstLine="2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ПКГ</w:t>
            </w:r>
          </w:p>
          <w:p>
            <w:pPr>
              <w:pStyle w:val="61"/>
              <w:ind w:firstLine="2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>
            <w:pPr>
              <w:pStyle w:val="61"/>
              <w:ind w:firstLine="2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Рекомендуемый размер основного оклада (основного должностного оклада), руб.</w:t>
            </w:r>
          </w:p>
          <w:p>
            <w:pPr>
              <w:pStyle w:val="61"/>
              <w:ind w:firstLine="2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8" w:type="dxa"/>
          </w:tcPr>
          <w:p>
            <w:pPr>
              <w:pStyle w:val="61"/>
              <w:ind w:firstLine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Должности, отнесенные к ПКГ «Общеотраслевые профессии рабочих первого уровня»</w:t>
            </w:r>
          </w:p>
        </w:tc>
        <w:tc>
          <w:tcPr>
            <w:tcW w:w="3197" w:type="dxa"/>
          </w:tcPr>
          <w:p>
            <w:pPr>
              <w:pStyle w:val="61"/>
              <w:ind w:firstLine="22"/>
              <w:contextualSpacing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> 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/>
              </w:rPr>
              <w:t>916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> 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/>
              </w:rPr>
              <w:t>619</w:t>
            </w:r>
          </w:p>
          <w:p>
            <w:pPr>
              <w:pStyle w:val="61"/>
              <w:ind w:firstLine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8" w:type="dxa"/>
          </w:tcPr>
          <w:p>
            <w:pPr>
              <w:pStyle w:val="61"/>
              <w:ind w:firstLine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Должности, отнесенные к ПКГ «Общеотраслевые профессии рабочих второго уровня»</w:t>
            </w:r>
          </w:p>
        </w:tc>
        <w:tc>
          <w:tcPr>
            <w:tcW w:w="3197" w:type="dxa"/>
          </w:tcPr>
          <w:p>
            <w:pPr>
              <w:pStyle w:val="61"/>
              <w:ind w:firstLine="22"/>
              <w:contextualSpacing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  <w:t>6 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/>
              </w:rPr>
              <w:t>487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> 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/>
              </w:rPr>
              <w:t>946</w:t>
            </w:r>
          </w:p>
        </w:tc>
      </w:tr>
    </w:tbl>
    <w:p>
      <w:pPr>
        <w:spacing w:after="0" w:line="240" w:lineRule="auto"/>
        <w:ind w:firstLine="9380" w:firstLineChars="3350"/>
        <w:jc w:val="both"/>
        <w:outlineLvl w:val="0"/>
        <w:rPr>
          <w:rFonts w:hint="default" w:ascii="Times New Roman" w:hAnsi="Times New Roman"/>
          <w:sz w:val="28"/>
          <w:lang w:val="ru-RU"/>
        </w:rPr>
      </w:pPr>
      <w:r>
        <w:rPr>
          <w:rFonts w:hint="default" w:ascii="Times New Roman" w:hAnsi="Times New Roman"/>
          <w:sz w:val="28"/>
          <w:lang w:val="ru-RU"/>
        </w:rPr>
        <w:t>».</w:t>
      </w:r>
    </w:p>
    <w:p>
      <w:pPr>
        <w:keepNext w:val="0"/>
        <w:keepLines w:val="0"/>
        <w:widowControl/>
        <w:suppressLineNumbers w:val="0"/>
        <w:spacing w:line="240" w:lineRule="auto"/>
        <w:ind w:left="0" w:firstLine="540"/>
        <w:jc w:val="both"/>
        <w:rPr>
          <w:rFonts w:hint="default"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</w:t>
      </w:r>
      <w:r>
        <w:rPr>
          <w:rFonts w:hint="default" w:ascii="Times New Roman" w:hAnsi="Times New Roman"/>
          <w:sz w:val="28"/>
          <w:lang w:val="ru-RU"/>
        </w:rPr>
        <w:t>, действие настоящего постановления</w:t>
      </w:r>
      <w:r>
        <w:rPr>
          <w:rFonts w:hint="default" w:ascii="Times New Roman" w:hAnsi="Times New Roman"/>
          <w:sz w:val="28"/>
          <w:lang w:val="en-US" w:eastAsia="zh-CN"/>
        </w:rPr>
        <w:t xml:space="preserve"> распространяется на правоотношения, возник</w:t>
      </w:r>
      <w:r>
        <w:rPr>
          <w:rFonts w:hint="default" w:ascii="Times New Roman" w:hAnsi="Times New Roman"/>
          <w:sz w:val="28"/>
          <w:lang w:val="ru-RU" w:eastAsia="zh-CN"/>
        </w:rPr>
        <w:t>шие</w:t>
      </w:r>
      <w:r>
        <w:rPr>
          <w:rFonts w:hint="default" w:ascii="Times New Roman" w:hAnsi="Times New Roman"/>
          <w:sz w:val="28"/>
          <w:lang w:val="en-US" w:eastAsia="zh-CN"/>
        </w:rPr>
        <w:t xml:space="preserve"> с 1 </w:t>
      </w:r>
      <w:r>
        <w:rPr>
          <w:rFonts w:hint="default" w:ascii="Times New Roman" w:hAnsi="Times New Roman"/>
          <w:sz w:val="28"/>
          <w:lang w:val="ru-RU" w:eastAsia="zh-CN"/>
        </w:rPr>
        <w:t>декабря</w:t>
      </w:r>
      <w:r>
        <w:rPr>
          <w:rFonts w:hint="default" w:ascii="Times New Roman" w:hAnsi="Times New Roman"/>
          <w:sz w:val="28"/>
          <w:lang w:val="en-US" w:eastAsia="zh-CN"/>
        </w:rPr>
        <w:t xml:space="preserve"> 202</w:t>
      </w:r>
      <w:r>
        <w:rPr>
          <w:rFonts w:hint="default" w:ascii="Times New Roman" w:hAnsi="Times New Roman"/>
          <w:sz w:val="28"/>
          <w:lang w:val="ru-RU" w:eastAsia="zh-CN"/>
        </w:rPr>
        <w:t>3</w:t>
      </w:r>
      <w:r>
        <w:rPr>
          <w:rFonts w:hint="default" w:ascii="Times New Roman" w:hAnsi="Times New Roman"/>
          <w:sz w:val="28"/>
          <w:lang w:val="en-US" w:eastAsia="zh-CN"/>
        </w:rPr>
        <w:t xml:space="preserve"> года.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8"/>
        <w:tblW w:w="0" w:type="auto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78"/>
        <w:gridCol w:w="3544"/>
        <w:gridCol w:w="24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after="0" w:line="240" w:lineRule="auto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Е.А. Чекин</w:t>
            </w:r>
          </w:p>
        </w:tc>
      </w:tr>
    </w:tbl>
    <w:p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>
      <w:pPr>
        <w:numPr>
          <w:ilvl w:val="0"/>
          <w:numId w:val="0"/>
        </w:numPr>
        <w:tabs>
          <w:tab w:val="left" w:pos="660"/>
        </w:tabs>
        <w:ind w:left="0" w:leftChars="0" w:firstLine="658" w:firstLineChars="235"/>
        <w:jc w:val="both"/>
        <w:rPr>
          <w:rFonts w:hint="default" w:ascii="Times New Roman" w:hAnsi="Times New Roman"/>
          <w:sz w:val="28"/>
          <w:szCs w:val="28"/>
          <w:lang w:val="ru-RU"/>
        </w:rPr>
      </w:pPr>
    </w:p>
    <w:sectPr>
      <w:headerReference r:id="rId6" w:type="first"/>
      <w:headerReference r:id="rId5" w:type="default"/>
      <w:pgSz w:w="11906" w:h="16838"/>
      <w:pgMar w:top="1134" w:right="850" w:bottom="1134" w:left="1417" w:header="709" w:footer="709" w:gutter="0"/>
      <w:pgNumType w:start="5"/>
      <w:cols w:space="720" w:num="1"/>
      <w:titlePg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XO Thames">
    <w:panose1 w:val="02020603050405020304"/>
    <w:charset w:val="CC"/>
    <w:family w:val="roman"/>
    <w:pitch w:val="default"/>
    <w:sig w:usb0="800006FF" w:usb1="0000285A" w:usb2="00000000" w:usb3="00000000" w:csb0="20000015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4" w:lineRule="auto"/>
      </w:pPr>
      <w:r>
        <w:separator/>
      </w:r>
    </w:p>
  </w:footnote>
  <w:footnote w:type="continuationSeparator" w:id="1">
    <w:p>
      <w:pPr>
        <w:spacing w:before="0" w:after="0" w:line="26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319379"/>
    <w:multiLevelType w:val="singleLevel"/>
    <w:tmpl w:val="B0319379"/>
    <w:lvl w:ilvl="0" w:tentative="0">
      <w:start w:val="2"/>
      <w:numFmt w:val="decimal"/>
      <w:suff w:val="space"/>
      <w:lvlText w:val="%1)"/>
      <w:lvlJc w:val="left"/>
      <w:pPr>
        <w:ind w:left="708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8C"/>
    <w:rsid w:val="0005281A"/>
    <w:rsid w:val="000B0244"/>
    <w:rsid w:val="000E3378"/>
    <w:rsid w:val="001779EA"/>
    <w:rsid w:val="0018671C"/>
    <w:rsid w:val="00196F89"/>
    <w:rsid w:val="001D0E89"/>
    <w:rsid w:val="00201983"/>
    <w:rsid w:val="002625C6"/>
    <w:rsid w:val="00275AB5"/>
    <w:rsid w:val="002B5B93"/>
    <w:rsid w:val="002E1B5D"/>
    <w:rsid w:val="0033630D"/>
    <w:rsid w:val="00372B98"/>
    <w:rsid w:val="003C4596"/>
    <w:rsid w:val="00437E1D"/>
    <w:rsid w:val="005A308E"/>
    <w:rsid w:val="005A3D1E"/>
    <w:rsid w:val="005F0206"/>
    <w:rsid w:val="005F1DA9"/>
    <w:rsid w:val="00637792"/>
    <w:rsid w:val="00746C09"/>
    <w:rsid w:val="00757069"/>
    <w:rsid w:val="007579B4"/>
    <w:rsid w:val="00786819"/>
    <w:rsid w:val="008222F9"/>
    <w:rsid w:val="00845067"/>
    <w:rsid w:val="00862694"/>
    <w:rsid w:val="008B3EAF"/>
    <w:rsid w:val="008B7E2E"/>
    <w:rsid w:val="008C0567"/>
    <w:rsid w:val="009069F2"/>
    <w:rsid w:val="00923AB2"/>
    <w:rsid w:val="009A2436"/>
    <w:rsid w:val="009C50B8"/>
    <w:rsid w:val="009D07D8"/>
    <w:rsid w:val="00A41530"/>
    <w:rsid w:val="00A642F5"/>
    <w:rsid w:val="00B073AA"/>
    <w:rsid w:val="00B20BDA"/>
    <w:rsid w:val="00B317F0"/>
    <w:rsid w:val="00B42DC6"/>
    <w:rsid w:val="00BC4A61"/>
    <w:rsid w:val="00BE2202"/>
    <w:rsid w:val="00BF7EA7"/>
    <w:rsid w:val="00C26C92"/>
    <w:rsid w:val="00C73B26"/>
    <w:rsid w:val="00CA165B"/>
    <w:rsid w:val="00CB015F"/>
    <w:rsid w:val="00CF0F00"/>
    <w:rsid w:val="00D04C9D"/>
    <w:rsid w:val="00DE0F89"/>
    <w:rsid w:val="00E10240"/>
    <w:rsid w:val="00E27F4C"/>
    <w:rsid w:val="00E5302B"/>
    <w:rsid w:val="00EC00C1"/>
    <w:rsid w:val="00ED606E"/>
    <w:rsid w:val="00ED738C"/>
    <w:rsid w:val="00F1610C"/>
    <w:rsid w:val="00F2202A"/>
    <w:rsid w:val="00F3401F"/>
    <w:rsid w:val="00FC74FB"/>
    <w:rsid w:val="00FF0087"/>
    <w:rsid w:val="06B41BBA"/>
    <w:rsid w:val="07FE01F1"/>
    <w:rsid w:val="3B7548AB"/>
    <w:rsid w:val="477247F8"/>
    <w:rsid w:val="49C55197"/>
    <w:rsid w:val="63A7260F"/>
    <w:rsid w:val="655836CA"/>
    <w:rsid w:val="75765278"/>
    <w:rsid w:val="7A9F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paragraph" w:styleId="2">
    <w:name w:val="heading 1"/>
    <w:next w:val="1"/>
    <w:link w:val="31"/>
    <w:qFormat/>
    <w:uiPriority w:val="9"/>
    <w:pPr>
      <w:spacing w:before="120" w:after="120" w:line="264" w:lineRule="auto"/>
      <w:jc w:val="both"/>
      <w:outlineLvl w:val="0"/>
    </w:pPr>
    <w:rPr>
      <w:rFonts w:ascii="XO Thames" w:hAnsi="XO Thames" w:eastAsia="Times New Roman" w:cs="Times New Roman"/>
      <w:b/>
      <w:color w:val="000000"/>
      <w:sz w:val="32"/>
      <w:lang w:val="ru-RU" w:eastAsia="ru-RU" w:bidi="ar-SA"/>
    </w:rPr>
  </w:style>
  <w:style w:type="paragraph" w:styleId="3">
    <w:name w:val="heading 2"/>
    <w:next w:val="1"/>
    <w:link w:val="32"/>
    <w:qFormat/>
    <w:uiPriority w:val="9"/>
    <w:pPr>
      <w:spacing w:before="120" w:after="120" w:line="264" w:lineRule="auto"/>
      <w:jc w:val="both"/>
      <w:outlineLvl w:val="1"/>
    </w:pPr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paragraph" w:styleId="4">
    <w:name w:val="heading 3"/>
    <w:next w:val="1"/>
    <w:link w:val="33"/>
    <w:qFormat/>
    <w:uiPriority w:val="9"/>
    <w:pPr>
      <w:spacing w:before="120" w:after="120" w:line="264" w:lineRule="auto"/>
      <w:jc w:val="both"/>
      <w:outlineLvl w:val="2"/>
    </w:pPr>
    <w:rPr>
      <w:rFonts w:ascii="XO Thames" w:hAnsi="XO Thames" w:eastAsia="Times New Roman" w:cs="Times New Roman"/>
      <w:b/>
      <w:color w:val="000000"/>
      <w:sz w:val="26"/>
      <w:lang w:val="ru-RU" w:eastAsia="ru-RU" w:bidi="ar-SA"/>
    </w:rPr>
  </w:style>
  <w:style w:type="paragraph" w:styleId="5">
    <w:name w:val="heading 4"/>
    <w:next w:val="1"/>
    <w:link w:val="34"/>
    <w:qFormat/>
    <w:uiPriority w:val="9"/>
    <w:pPr>
      <w:spacing w:before="120" w:after="120" w:line="264" w:lineRule="auto"/>
      <w:jc w:val="both"/>
      <w:outlineLvl w:val="3"/>
    </w:pPr>
    <w:rPr>
      <w:rFonts w:ascii="XO Thames" w:hAnsi="XO Thames" w:eastAsia="Times New Roman" w:cs="Times New Roman"/>
      <w:b/>
      <w:color w:val="000000"/>
      <w:sz w:val="24"/>
      <w:lang w:val="ru-RU" w:eastAsia="ru-RU" w:bidi="ar-SA"/>
    </w:rPr>
  </w:style>
  <w:style w:type="paragraph" w:styleId="6">
    <w:name w:val="heading 5"/>
    <w:next w:val="1"/>
    <w:link w:val="35"/>
    <w:qFormat/>
    <w:uiPriority w:val="9"/>
    <w:pPr>
      <w:spacing w:before="120" w:after="120" w:line="264" w:lineRule="auto"/>
      <w:jc w:val="both"/>
      <w:outlineLvl w:val="4"/>
    </w:pPr>
    <w:rPr>
      <w:rFonts w:ascii="XO Thames" w:hAnsi="XO Thames" w:eastAsia="Times New Roman" w:cs="Times New Roman"/>
      <w:b/>
      <w:color w:val="000000"/>
      <w:sz w:val="22"/>
      <w:lang w:val="ru-RU" w:eastAsia="ru-RU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annotation reference"/>
    <w:basedOn w:val="7"/>
    <w:semiHidden/>
    <w:unhideWhenUsed/>
    <w:qFormat/>
    <w:uiPriority w:val="99"/>
    <w:rPr>
      <w:sz w:val="16"/>
      <w:szCs w:val="16"/>
    </w:rPr>
  </w:style>
  <w:style w:type="character" w:styleId="10">
    <w:name w:val="Hyperlink"/>
    <w:basedOn w:val="7"/>
    <w:link w:val="11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1">
    <w:name w:val="Гиперссылка1"/>
    <w:basedOn w:val="12"/>
    <w:link w:val="10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2">
    <w:name w:val="Основной шрифт абзаца1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paragraph" w:styleId="13">
    <w:name w:val="Balloon Text"/>
    <w:basedOn w:val="1"/>
    <w:link w:val="55"/>
    <w:qFormat/>
    <w:uiPriority w:val="0"/>
    <w:pPr>
      <w:spacing w:after="0" w:line="240" w:lineRule="auto"/>
    </w:pPr>
    <w:rPr>
      <w:rFonts w:ascii="Segoe UI" w:hAnsi="Segoe UI"/>
      <w:sz w:val="18"/>
    </w:rPr>
  </w:style>
  <w:style w:type="paragraph" w:styleId="14">
    <w:name w:val="Plain Text"/>
    <w:basedOn w:val="1"/>
    <w:link w:val="42"/>
    <w:qFormat/>
    <w:uiPriority w:val="0"/>
    <w:pPr>
      <w:spacing w:after="0" w:line="240" w:lineRule="auto"/>
    </w:pPr>
    <w:rPr>
      <w:rFonts w:ascii="Calibri" w:hAnsi="Calibri"/>
    </w:rPr>
  </w:style>
  <w:style w:type="paragraph" w:styleId="15">
    <w:name w:val="annotation text"/>
    <w:basedOn w:val="1"/>
    <w:link w:val="59"/>
    <w:semiHidden/>
    <w:unhideWhenUsed/>
    <w:qFormat/>
    <w:uiPriority w:val="99"/>
    <w:pPr>
      <w:spacing w:line="240" w:lineRule="auto"/>
    </w:pPr>
    <w:rPr>
      <w:rFonts w:eastAsiaTheme="minorHAnsi" w:cstheme="minorBidi"/>
      <w:color w:val="auto"/>
      <w:sz w:val="20"/>
      <w:lang w:eastAsia="en-US"/>
    </w:rPr>
  </w:style>
  <w:style w:type="paragraph" w:styleId="16">
    <w:name w:val="annotation subject"/>
    <w:basedOn w:val="15"/>
    <w:next w:val="15"/>
    <w:link w:val="60"/>
    <w:semiHidden/>
    <w:unhideWhenUsed/>
    <w:qFormat/>
    <w:uiPriority w:val="99"/>
    <w:rPr>
      <w:rFonts w:eastAsia="Times New Roman" w:cs="Times New Roman"/>
      <w:b/>
      <w:bCs/>
      <w:color w:val="000000"/>
      <w:lang w:eastAsia="ru-RU"/>
    </w:rPr>
  </w:style>
  <w:style w:type="paragraph" w:styleId="17">
    <w:name w:val="toc 8"/>
    <w:next w:val="1"/>
    <w:link w:val="50"/>
    <w:qFormat/>
    <w:uiPriority w:val="39"/>
    <w:pPr>
      <w:spacing w:after="160" w:line="264" w:lineRule="auto"/>
      <w:ind w:left="1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8">
    <w:name w:val="header"/>
    <w:basedOn w:val="1"/>
    <w:link w:val="39"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9">
    <w:name w:val="toc 9"/>
    <w:next w:val="1"/>
    <w:link w:val="49"/>
    <w:qFormat/>
    <w:uiPriority w:val="39"/>
    <w:pPr>
      <w:spacing w:after="160" w:line="264" w:lineRule="auto"/>
      <w:ind w:left="1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0">
    <w:name w:val="toc 7"/>
    <w:next w:val="1"/>
    <w:link w:val="41"/>
    <w:qFormat/>
    <w:uiPriority w:val="39"/>
    <w:pPr>
      <w:spacing w:after="160" w:line="264" w:lineRule="auto"/>
      <w:ind w:left="1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1">
    <w:name w:val="toc 1"/>
    <w:next w:val="1"/>
    <w:link w:val="46"/>
    <w:qFormat/>
    <w:uiPriority w:val="39"/>
    <w:pPr>
      <w:spacing w:after="160" w:line="264" w:lineRule="auto"/>
    </w:pPr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paragraph" w:styleId="22">
    <w:name w:val="toc 6"/>
    <w:next w:val="1"/>
    <w:link w:val="40"/>
    <w:qFormat/>
    <w:uiPriority w:val="39"/>
    <w:pPr>
      <w:spacing w:after="160" w:line="264" w:lineRule="auto"/>
      <w:ind w:left="10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3">
    <w:name w:val="toc 3"/>
    <w:next w:val="1"/>
    <w:link w:val="43"/>
    <w:qFormat/>
    <w:uiPriority w:val="39"/>
    <w:pPr>
      <w:spacing w:after="160" w:line="264" w:lineRule="auto"/>
      <w:ind w:left="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4">
    <w:name w:val="toc 2"/>
    <w:next w:val="1"/>
    <w:link w:val="37"/>
    <w:qFormat/>
    <w:uiPriority w:val="39"/>
    <w:pPr>
      <w:spacing w:after="160" w:line="264" w:lineRule="auto"/>
      <w:ind w:left="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5">
    <w:name w:val="toc 4"/>
    <w:next w:val="1"/>
    <w:link w:val="38"/>
    <w:qFormat/>
    <w:uiPriority w:val="39"/>
    <w:pPr>
      <w:spacing w:after="160" w:line="264" w:lineRule="auto"/>
      <w:ind w:left="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6">
    <w:name w:val="toc 5"/>
    <w:next w:val="1"/>
    <w:link w:val="51"/>
    <w:qFormat/>
    <w:uiPriority w:val="39"/>
    <w:pPr>
      <w:spacing w:after="160" w:line="264" w:lineRule="auto"/>
      <w:ind w:left="8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7">
    <w:name w:val="Title"/>
    <w:next w:val="1"/>
    <w:link w:val="54"/>
    <w:qFormat/>
    <w:uiPriority w:val="10"/>
    <w:pPr>
      <w:spacing w:before="567" w:after="567" w:line="264" w:lineRule="auto"/>
      <w:jc w:val="center"/>
    </w:pPr>
    <w:rPr>
      <w:rFonts w:ascii="XO Thames" w:hAnsi="XO Thames" w:eastAsia="Times New Roman" w:cs="Times New Roman"/>
      <w:b/>
      <w:caps/>
      <w:color w:val="000000"/>
      <w:sz w:val="40"/>
      <w:lang w:val="ru-RU" w:eastAsia="ru-RU" w:bidi="ar-SA"/>
    </w:rPr>
  </w:style>
  <w:style w:type="paragraph" w:styleId="28">
    <w:name w:val="footer"/>
    <w:basedOn w:val="1"/>
    <w:link w:val="53"/>
    <w:qFormat/>
    <w:uiPriority w:val="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paragraph" w:styleId="29">
    <w:name w:val="Subtitle"/>
    <w:next w:val="1"/>
    <w:link w:val="52"/>
    <w:qFormat/>
    <w:uiPriority w:val="11"/>
    <w:pPr>
      <w:spacing w:after="160" w:line="264" w:lineRule="auto"/>
      <w:jc w:val="both"/>
    </w:pPr>
    <w:rPr>
      <w:rFonts w:ascii="XO Thames" w:hAnsi="XO Thames" w:eastAsia="Times New Roman" w:cs="Times New Roman"/>
      <w:i/>
      <w:color w:val="000000"/>
      <w:sz w:val="24"/>
      <w:lang w:val="ru-RU" w:eastAsia="ru-RU" w:bidi="ar-SA"/>
    </w:rPr>
  </w:style>
  <w:style w:type="table" w:styleId="30">
    <w:name w:val="Table Grid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1">
    <w:name w:val="Заголовок 1 Знак"/>
    <w:link w:val="2"/>
    <w:qFormat/>
    <w:uiPriority w:val="0"/>
    <w:rPr>
      <w:rFonts w:ascii="XO Thames" w:hAnsi="XO Thames"/>
      <w:b/>
      <w:sz w:val="32"/>
    </w:rPr>
  </w:style>
  <w:style w:type="character" w:customStyle="1" w:styleId="32">
    <w:name w:val="Заголовок 2 Знак"/>
    <w:link w:val="3"/>
    <w:qFormat/>
    <w:uiPriority w:val="0"/>
    <w:rPr>
      <w:rFonts w:ascii="XO Thames" w:hAnsi="XO Thames"/>
      <w:b/>
      <w:sz w:val="28"/>
    </w:rPr>
  </w:style>
  <w:style w:type="character" w:customStyle="1" w:styleId="33">
    <w:name w:val="Заголовок 3 Знак"/>
    <w:link w:val="4"/>
    <w:qFormat/>
    <w:uiPriority w:val="0"/>
    <w:rPr>
      <w:rFonts w:ascii="XO Thames" w:hAnsi="XO Thames"/>
      <w:b/>
      <w:sz w:val="26"/>
    </w:rPr>
  </w:style>
  <w:style w:type="character" w:customStyle="1" w:styleId="34">
    <w:name w:val="Заголовок 4 Знак"/>
    <w:link w:val="5"/>
    <w:qFormat/>
    <w:uiPriority w:val="0"/>
    <w:rPr>
      <w:rFonts w:ascii="XO Thames" w:hAnsi="XO Thames"/>
      <w:b/>
      <w:sz w:val="24"/>
    </w:rPr>
  </w:style>
  <w:style w:type="character" w:customStyle="1" w:styleId="35">
    <w:name w:val="Заголовок 5 Знак"/>
    <w:link w:val="6"/>
    <w:qFormat/>
    <w:uiPriority w:val="0"/>
    <w:rPr>
      <w:rFonts w:ascii="XO Thames" w:hAnsi="XO Thames"/>
      <w:b/>
      <w:sz w:val="22"/>
    </w:rPr>
  </w:style>
  <w:style w:type="character" w:customStyle="1" w:styleId="36">
    <w:name w:val="Обычный1"/>
    <w:qFormat/>
    <w:uiPriority w:val="0"/>
  </w:style>
  <w:style w:type="character" w:customStyle="1" w:styleId="37">
    <w:name w:val="Оглавление 2 Знак"/>
    <w:link w:val="24"/>
    <w:qFormat/>
    <w:uiPriority w:val="0"/>
    <w:rPr>
      <w:rFonts w:ascii="XO Thames" w:hAnsi="XO Thames"/>
      <w:sz w:val="28"/>
    </w:rPr>
  </w:style>
  <w:style w:type="character" w:customStyle="1" w:styleId="38">
    <w:name w:val="Оглавление 4 Знак"/>
    <w:link w:val="25"/>
    <w:qFormat/>
    <w:uiPriority w:val="0"/>
    <w:rPr>
      <w:rFonts w:ascii="XO Thames" w:hAnsi="XO Thames"/>
      <w:sz w:val="28"/>
    </w:rPr>
  </w:style>
  <w:style w:type="character" w:customStyle="1" w:styleId="39">
    <w:name w:val="Верхний колонтитул Знак"/>
    <w:basedOn w:val="36"/>
    <w:link w:val="18"/>
    <w:qFormat/>
    <w:uiPriority w:val="99"/>
  </w:style>
  <w:style w:type="character" w:customStyle="1" w:styleId="40">
    <w:name w:val="Оглавление 6 Знак"/>
    <w:link w:val="22"/>
    <w:qFormat/>
    <w:uiPriority w:val="0"/>
    <w:rPr>
      <w:rFonts w:ascii="XO Thames" w:hAnsi="XO Thames"/>
      <w:sz w:val="28"/>
    </w:rPr>
  </w:style>
  <w:style w:type="character" w:customStyle="1" w:styleId="41">
    <w:name w:val="Оглавление 7 Знак"/>
    <w:link w:val="20"/>
    <w:qFormat/>
    <w:uiPriority w:val="0"/>
    <w:rPr>
      <w:rFonts w:ascii="XO Thames" w:hAnsi="XO Thames"/>
      <w:sz w:val="28"/>
    </w:rPr>
  </w:style>
  <w:style w:type="character" w:customStyle="1" w:styleId="42">
    <w:name w:val="Текст Знак"/>
    <w:basedOn w:val="36"/>
    <w:link w:val="14"/>
    <w:qFormat/>
    <w:uiPriority w:val="0"/>
    <w:rPr>
      <w:rFonts w:ascii="Calibri" w:hAnsi="Calibri"/>
    </w:rPr>
  </w:style>
  <w:style w:type="character" w:customStyle="1" w:styleId="43">
    <w:name w:val="Оглавление 3 Знак"/>
    <w:link w:val="23"/>
    <w:qFormat/>
    <w:uiPriority w:val="0"/>
    <w:rPr>
      <w:rFonts w:ascii="XO Thames" w:hAnsi="XO Thames"/>
      <w:sz w:val="28"/>
    </w:rPr>
  </w:style>
  <w:style w:type="paragraph" w:customStyle="1" w:styleId="44">
    <w:name w:val="Footnote"/>
    <w:link w:val="45"/>
    <w:qFormat/>
    <w:uiPriority w:val="0"/>
    <w:pPr>
      <w:spacing w:after="160" w:line="264" w:lineRule="auto"/>
      <w:ind w:firstLine="851"/>
      <w:jc w:val="both"/>
    </w:pPr>
    <w:rPr>
      <w:rFonts w:ascii="XO Thames" w:hAnsi="XO Thames" w:eastAsia="Times New Roman" w:cs="Times New Roman"/>
      <w:color w:val="000000"/>
      <w:sz w:val="22"/>
      <w:lang w:val="ru-RU" w:eastAsia="ru-RU" w:bidi="ar-SA"/>
    </w:rPr>
  </w:style>
  <w:style w:type="character" w:customStyle="1" w:styleId="45">
    <w:name w:val="Footnote1"/>
    <w:link w:val="44"/>
    <w:qFormat/>
    <w:uiPriority w:val="0"/>
    <w:rPr>
      <w:rFonts w:ascii="XO Thames" w:hAnsi="XO Thames"/>
      <w:sz w:val="22"/>
    </w:rPr>
  </w:style>
  <w:style w:type="character" w:customStyle="1" w:styleId="46">
    <w:name w:val="Оглавление 1 Знак"/>
    <w:link w:val="21"/>
    <w:qFormat/>
    <w:uiPriority w:val="0"/>
    <w:rPr>
      <w:rFonts w:ascii="XO Thames" w:hAnsi="XO Thames"/>
      <w:b/>
      <w:sz w:val="28"/>
    </w:rPr>
  </w:style>
  <w:style w:type="paragraph" w:customStyle="1" w:styleId="47">
    <w:name w:val="Header and Footer"/>
    <w:link w:val="48"/>
    <w:qFormat/>
    <w:uiPriority w:val="0"/>
    <w:pPr>
      <w:spacing w:after="160"/>
      <w:jc w:val="both"/>
    </w:pPr>
    <w:rPr>
      <w:rFonts w:ascii="XO Thames" w:hAnsi="XO Thames" w:eastAsia="Times New Roman" w:cs="Times New Roman"/>
      <w:color w:val="000000"/>
      <w:lang w:val="ru-RU" w:eastAsia="ru-RU" w:bidi="ar-SA"/>
    </w:rPr>
  </w:style>
  <w:style w:type="character" w:customStyle="1" w:styleId="48">
    <w:name w:val="Header and Footer1"/>
    <w:link w:val="47"/>
    <w:qFormat/>
    <w:uiPriority w:val="0"/>
    <w:rPr>
      <w:rFonts w:ascii="XO Thames" w:hAnsi="XO Thames"/>
      <w:sz w:val="20"/>
    </w:rPr>
  </w:style>
  <w:style w:type="character" w:customStyle="1" w:styleId="49">
    <w:name w:val="Оглавление 9 Знак"/>
    <w:link w:val="19"/>
    <w:qFormat/>
    <w:uiPriority w:val="0"/>
    <w:rPr>
      <w:rFonts w:ascii="XO Thames" w:hAnsi="XO Thames"/>
      <w:sz w:val="28"/>
    </w:rPr>
  </w:style>
  <w:style w:type="character" w:customStyle="1" w:styleId="50">
    <w:name w:val="Оглавление 8 Знак"/>
    <w:link w:val="17"/>
    <w:qFormat/>
    <w:uiPriority w:val="0"/>
    <w:rPr>
      <w:rFonts w:ascii="XO Thames" w:hAnsi="XO Thames"/>
      <w:sz w:val="28"/>
    </w:rPr>
  </w:style>
  <w:style w:type="character" w:customStyle="1" w:styleId="51">
    <w:name w:val="Оглавление 5 Знак"/>
    <w:link w:val="26"/>
    <w:qFormat/>
    <w:uiPriority w:val="0"/>
    <w:rPr>
      <w:rFonts w:ascii="XO Thames" w:hAnsi="XO Thames"/>
      <w:sz w:val="28"/>
    </w:rPr>
  </w:style>
  <w:style w:type="character" w:customStyle="1" w:styleId="52">
    <w:name w:val="Подзаголовок Знак"/>
    <w:link w:val="29"/>
    <w:qFormat/>
    <w:uiPriority w:val="0"/>
    <w:rPr>
      <w:rFonts w:ascii="XO Thames" w:hAnsi="XO Thames"/>
      <w:i/>
      <w:sz w:val="24"/>
    </w:rPr>
  </w:style>
  <w:style w:type="character" w:customStyle="1" w:styleId="53">
    <w:name w:val="Нижний колонтитул Знак"/>
    <w:basedOn w:val="36"/>
    <w:link w:val="28"/>
    <w:qFormat/>
    <w:uiPriority w:val="0"/>
    <w:rPr>
      <w:rFonts w:ascii="Times New Roman" w:hAnsi="Times New Roman"/>
      <w:sz w:val="28"/>
    </w:rPr>
  </w:style>
  <w:style w:type="character" w:customStyle="1" w:styleId="54">
    <w:name w:val="Заголовок Знак"/>
    <w:link w:val="27"/>
    <w:qFormat/>
    <w:uiPriority w:val="0"/>
    <w:rPr>
      <w:rFonts w:ascii="XO Thames" w:hAnsi="XO Thames"/>
      <w:b/>
      <w:caps/>
      <w:sz w:val="40"/>
    </w:rPr>
  </w:style>
  <w:style w:type="character" w:customStyle="1" w:styleId="55">
    <w:name w:val="Текст выноски Знак"/>
    <w:basedOn w:val="36"/>
    <w:link w:val="13"/>
    <w:qFormat/>
    <w:uiPriority w:val="0"/>
    <w:rPr>
      <w:rFonts w:ascii="Segoe UI" w:hAnsi="Segoe UI"/>
      <w:sz w:val="18"/>
    </w:rPr>
  </w:style>
  <w:style w:type="table" w:customStyle="1" w:styleId="56">
    <w:name w:val="Сетка таблицы1"/>
    <w:basedOn w:val="8"/>
    <w:qFormat/>
    <w:uiPriority w:val="0"/>
    <w:rPr>
      <w:rFonts w:ascii="Times New Roman" w:hAnsi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57">
    <w:name w:val="Сетка таблицы2"/>
    <w:basedOn w:val="8"/>
    <w:qFormat/>
    <w:uiPriority w:val="0"/>
    <w:rPr>
      <w:rFonts w:ascii="Times New Roman" w:hAnsi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58">
    <w:name w:val="List Paragraph"/>
    <w:basedOn w:val="1"/>
    <w:qFormat/>
    <w:uiPriority w:val="34"/>
    <w:pPr>
      <w:ind w:left="720"/>
      <w:contextualSpacing/>
    </w:pPr>
  </w:style>
  <w:style w:type="character" w:customStyle="1" w:styleId="59">
    <w:name w:val="Текст примечания Знак"/>
    <w:basedOn w:val="7"/>
    <w:link w:val="15"/>
    <w:semiHidden/>
    <w:qFormat/>
    <w:uiPriority w:val="99"/>
    <w:rPr>
      <w:rFonts w:eastAsiaTheme="minorHAnsi" w:cstheme="minorBidi"/>
      <w:color w:val="auto"/>
      <w:sz w:val="20"/>
      <w:lang w:eastAsia="en-US"/>
    </w:rPr>
  </w:style>
  <w:style w:type="character" w:customStyle="1" w:styleId="60">
    <w:name w:val="Тема примечания Знак"/>
    <w:basedOn w:val="59"/>
    <w:link w:val="16"/>
    <w:semiHidden/>
    <w:qFormat/>
    <w:uiPriority w:val="99"/>
    <w:rPr>
      <w:rFonts w:eastAsiaTheme="minorHAnsi" w:cstheme="minorBidi"/>
      <w:b/>
      <w:bCs/>
      <w:color w:val="auto"/>
      <w:sz w:val="20"/>
      <w:lang w:eastAsia="en-US"/>
    </w:rPr>
  </w:style>
  <w:style w:type="paragraph" w:customStyle="1" w:styleId="61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D96E2-C5D5-4AC6-8BB5-C48D483005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33</Pages>
  <Words>6797</Words>
  <Characters>38746</Characters>
  <Lines>322</Lines>
  <Paragraphs>90</Paragraphs>
  <TotalTime>12</TotalTime>
  <ScaleCrop>false</ScaleCrop>
  <LinksUpToDate>false</LinksUpToDate>
  <CharactersWithSpaces>45453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2023-12-05T01:45:00Z</dcterms:created>
  <dc:creator>Дубик Марина Васильевна</dc:creator>
  <cp:lastModifiedBy>SchternerEV</cp:lastModifiedBy>
  <dcterms:modified xsi:type="dcterms:W3CDTF">2023-12-14T05:35:06Z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77E19B27C2904855B0B4E60C0B7AC5A6</vt:lpwstr>
  </property>
</Properties>
</file>