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798E" w14:textId="77777777" w:rsidR="00946907" w:rsidRPr="00841F2C" w:rsidRDefault="00946907" w:rsidP="00946907">
      <w:pPr>
        <w:spacing w:line="276" w:lineRule="auto"/>
        <w:rPr>
          <w:rFonts w:eastAsiaTheme="minorHAnsi"/>
          <w:color w:val="FF0000"/>
          <w:szCs w:val="28"/>
          <w:lang w:eastAsia="en-US"/>
        </w:rPr>
      </w:pPr>
      <w:r w:rsidRPr="00841F2C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F2518" wp14:editId="7A2EBA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3046" w14:textId="77777777" w:rsidR="00946907" w:rsidRPr="00841F2C" w:rsidRDefault="00946907" w:rsidP="00946907">
      <w:pPr>
        <w:spacing w:line="360" w:lineRule="auto"/>
        <w:jc w:val="center"/>
        <w:rPr>
          <w:color w:val="FF0000"/>
          <w:sz w:val="32"/>
          <w:szCs w:val="32"/>
        </w:rPr>
      </w:pPr>
    </w:p>
    <w:p w14:paraId="5D97D8A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55F55D0" w14:textId="77777777" w:rsidR="00946907" w:rsidRPr="00CC2111" w:rsidRDefault="00946907" w:rsidP="009469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56BC98E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2111">
        <w:rPr>
          <w:b/>
          <w:bCs/>
          <w:sz w:val="32"/>
          <w:szCs w:val="32"/>
        </w:rPr>
        <w:t>П О С Т А Н О В Л Е Н И Е</w:t>
      </w:r>
    </w:p>
    <w:p w14:paraId="232020E2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29A3ED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ПРАВИТЕЛЬСТВА</w:t>
      </w:r>
    </w:p>
    <w:p w14:paraId="1269958D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КАМЧАТСКОГО КРАЯ</w:t>
      </w:r>
    </w:p>
    <w:p w14:paraId="779AF4B9" w14:textId="77777777" w:rsidR="00946907" w:rsidRPr="00CC2111" w:rsidRDefault="00946907" w:rsidP="00946907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41F2C" w:rsidRPr="00CC2111" w14:paraId="0EAD64EE" w14:textId="77777777" w:rsidTr="008709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B4762" w14:textId="77777777" w:rsidR="00946907" w:rsidRPr="00CC2111" w:rsidRDefault="00946907" w:rsidP="00946907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Д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BDE3CE9" w14:textId="77777777" w:rsidR="00946907" w:rsidRPr="00CC2111" w:rsidRDefault="00946907" w:rsidP="0094690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2111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3AD54" w14:textId="77777777" w:rsidR="00946907" w:rsidRPr="00CC2111" w:rsidRDefault="00946907" w:rsidP="0094690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Н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14:paraId="2D05CA37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CC2111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522B6BF5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841F2C" w:rsidRPr="0027463A" w14:paraId="3FB2B6FC" w14:textId="77777777" w:rsidTr="00870991">
        <w:tc>
          <w:tcPr>
            <w:tcW w:w="4428" w:type="dxa"/>
          </w:tcPr>
          <w:p w14:paraId="66D976E2" w14:textId="37DEA537" w:rsidR="00946907" w:rsidRPr="0027463A" w:rsidRDefault="00D1079F" w:rsidP="00D503E6">
            <w:pPr>
              <w:jc w:val="both"/>
              <w:rPr>
                <w:szCs w:val="28"/>
              </w:rPr>
            </w:pPr>
            <w:r w:rsidRPr="0027463A">
              <w:rPr>
                <w:bCs/>
                <w:szCs w:val="28"/>
              </w:rPr>
      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</w:t>
            </w:r>
            <w:r w:rsidRPr="0027463A">
              <w:rPr>
                <w:bCs/>
                <w:szCs w:val="28"/>
              </w:rPr>
              <w:br/>
              <w:t>№ 360-П</w:t>
            </w:r>
          </w:p>
        </w:tc>
      </w:tr>
    </w:tbl>
    <w:tbl>
      <w:tblPr>
        <w:tblStyle w:val="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41F2C" w:rsidRPr="0027463A" w14:paraId="3CDA9DE1" w14:textId="77777777" w:rsidTr="00870991">
        <w:tc>
          <w:tcPr>
            <w:tcW w:w="4395" w:type="dxa"/>
          </w:tcPr>
          <w:p w14:paraId="4622B731" w14:textId="77777777" w:rsidR="00946907" w:rsidRPr="0027463A" w:rsidRDefault="00946907" w:rsidP="00946907">
            <w:pPr>
              <w:ind w:left="30"/>
              <w:jc w:val="both"/>
              <w:rPr>
                <w:szCs w:val="28"/>
              </w:rPr>
            </w:pPr>
          </w:p>
        </w:tc>
      </w:tr>
    </w:tbl>
    <w:p w14:paraId="29E79ABB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  <w:r w:rsidRPr="0027463A">
        <w:rPr>
          <w:szCs w:val="28"/>
        </w:rPr>
        <w:t>ПРАВИТЕЛЬСТВО ПОСТАНОВЛЯЕТ:</w:t>
      </w:r>
    </w:p>
    <w:p w14:paraId="3527B12E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5585730" w14:textId="77777777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 xml:space="preserve">1. 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 № 360-П, </w:t>
      </w:r>
      <w:r w:rsidRPr="0027463A">
        <w:rPr>
          <w:bCs/>
          <w:szCs w:val="28"/>
        </w:rPr>
        <w:t>изменения согласно приложению к настоящему постановлению.</w:t>
      </w:r>
    </w:p>
    <w:p w14:paraId="49159DBC" w14:textId="77777777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0F5CBC44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619C0E1" w14:textId="556040DC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14:paraId="45094B49" w14:textId="77777777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544"/>
        <w:gridCol w:w="2262"/>
      </w:tblGrid>
      <w:tr w:rsidR="00946907" w:rsidRPr="0027463A" w14:paraId="6B1932DF" w14:textId="77777777" w:rsidTr="00D22623">
        <w:trPr>
          <w:trHeight w:val="1256"/>
        </w:trPr>
        <w:tc>
          <w:tcPr>
            <w:tcW w:w="3974" w:type="dxa"/>
            <w:shd w:val="clear" w:color="auto" w:fill="auto"/>
          </w:tcPr>
          <w:p w14:paraId="1099F74E" w14:textId="77777777" w:rsidR="00946907" w:rsidRPr="0027463A" w:rsidRDefault="00FB1744" w:rsidP="00D503E6">
            <w:pPr>
              <w:ind w:hanging="4"/>
              <w:rPr>
                <w:rFonts w:eastAsiaTheme="minorHAnsi"/>
                <w:sz w:val="24"/>
                <w:szCs w:val="28"/>
                <w:lang w:eastAsia="en-US"/>
              </w:rPr>
            </w:pPr>
            <w:r w:rsidRPr="0027463A">
              <w:rPr>
                <w:szCs w:val="28"/>
              </w:rPr>
              <w:t>Председатель</w:t>
            </w:r>
            <w:r w:rsidR="00946907" w:rsidRPr="0027463A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7DB11F42" w14:textId="77777777" w:rsidR="00946907" w:rsidRPr="0027463A" w:rsidRDefault="00946907" w:rsidP="00946907">
            <w:pPr>
              <w:ind w:right="-116"/>
              <w:jc w:val="center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[горизонтальный штамп подписи 1]</w:t>
            </w:r>
          </w:p>
          <w:p w14:paraId="0F092276" w14:textId="77777777" w:rsidR="00946907" w:rsidRPr="0027463A" w:rsidRDefault="00946907" w:rsidP="00946907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14:paraId="6C7BC987" w14:textId="77777777" w:rsidR="00946907" w:rsidRPr="0027463A" w:rsidRDefault="00946907" w:rsidP="00946907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63EF36E1" w14:textId="77777777" w:rsidR="00946907" w:rsidRPr="0027463A" w:rsidRDefault="00946907" w:rsidP="00FB1744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Е.А.</w:t>
            </w:r>
            <w:r w:rsidR="00D503E6" w:rsidRPr="002746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7463A">
              <w:rPr>
                <w:rFonts w:eastAsiaTheme="minorHAnsi"/>
                <w:szCs w:val="28"/>
                <w:lang w:eastAsia="en-US"/>
              </w:rPr>
              <w:t xml:space="preserve">Чекин  </w:t>
            </w:r>
          </w:p>
        </w:tc>
      </w:tr>
    </w:tbl>
    <w:p w14:paraId="40C18CBF" w14:textId="77777777" w:rsidR="00946907" w:rsidRPr="0027463A" w:rsidRDefault="00946907" w:rsidP="009469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415F6A" w14:textId="77777777" w:rsidR="009A0CCC" w:rsidRPr="0027463A" w:rsidRDefault="009A0CCC" w:rsidP="009A0CCC">
      <w:pPr>
        <w:pStyle w:val="ad"/>
        <w:ind w:left="0" w:firstLine="709"/>
        <w:jc w:val="both"/>
        <w:rPr>
          <w:szCs w:val="28"/>
        </w:rPr>
      </w:pPr>
      <w:r w:rsidRPr="0027463A">
        <w:rPr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7"/>
      </w:tblGrid>
      <w:tr w:rsidR="009A0CCC" w:rsidRPr="0027463A" w14:paraId="74A7A33B" w14:textId="77777777" w:rsidTr="0006522C">
        <w:tc>
          <w:tcPr>
            <w:tcW w:w="5070" w:type="dxa"/>
          </w:tcPr>
          <w:p w14:paraId="52F65227" w14:textId="77777777" w:rsidR="009A0CCC" w:rsidRPr="0027463A" w:rsidRDefault="009A0CCC" w:rsidP="00CC03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7" w:type="dxa"/>
          </w:tcPr>
          <w:p w14:paraId="4EBA8A8B" w14:textId="77777777" w:rsidR="009A0CCC" w:rsidRPr="0027463A" w:rsidRDefault="009A0CCC" w:rsidP="00116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7463A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27463A">
              <w:rPr>
                <w:rFonts w:ascii="Times New Roman" w:hAnsi="Times New Roman" w:cs="Times New Roman"/>
                <w:sz w:val="28"/>
              </w:rPr>
              <w:br/>
              <w:t xml:space="preserve">от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  <w:r w:rsidRPr="002746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61D14F" w14:textId="77777777" w:rsidR="009A0CCC" w:rsidRPr="0027463A" w:rsidRDefault="009A0CCC" w:rsidP="00202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E2DFEF9" w14:textId="77777777" w:rsidR="009A0CCC" w:rsidRPr="0027463A" w:rsidRDefault="009A0CCC" w:rsidP="00782A6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3744EA20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0"/>
      <w:bookmarkEnd w:id="2"/>
      <w:r w:rsidRPr="0027463A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69D69F25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63A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14:paraId="69A44041" w14:textId="77777777" w:rsidR="00D1079F" w:rsidRPr="0027463A" w:rsidRDefault="00D1079F" w:rsidP="00D1079F">
      <w:pPr>
        <w:adjustRightInd w:val="0"/>
        <w:jc w:val="center"/>
        <w:outlineLvl w:val="0"/>
        <w:rPr>
          <w:bCs/>
          <w:szCs w:val="28"/>
        </w:rPr>
      </w:pPr>
      <w:r w:rsidRPr="0027463A">
        <w:rPr>
          <w:bCs/>
          <w:szCs w:val="28"/>
        </w:rPr>
        <w:t>«Формирование современной городской среды в Камчатском крае», утвержденную постановлением Правительства Камчатского края</w:t>
      </w:r>
    </w:p>
    <w:p w14:paraId="5D41FA71" w14:textId="77777777" w:rsidR="00D1079F" w:rsidRPr="0027463A" w:rsidRDefault="00D1079F" w:rsidP="00D1079F">
      <w:pPr>
        <w:adjustRightInd w:val="0"/>
        <w:jc w:val="center"/>
        <w:outlineLvl w:val="0"/>
        <w:rPr>
          <w:szCs w:val="28"/>
        </w:rPr>
      </w:pPr>
      <w:r w:rsidRPr="0027463A">
        <w:rPr>
          <w:bCs/>
          <w:szCs w:val="28"/>
        </w:rPr>
        <w:t>от 31.08.2017 № 360-П</w:t>
      </w:r>
    </w:p>
    <w:p w14:paraId="4731B26B" w14:textId="589685E4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63A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14:paraId="219B5F8F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4E3F0A" w14:textId="388A29A5" w:rsidR="0021033D" w:rsidRPr="0027463A" w:rsidRDefault="0021033D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63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7475A" w:rsidRPr="0027463A">
        <w:rPr>
          <w:rFonts w:ascii="Times New Roman" w:hAnsi="Times New Roman" w:cs="Times New Roman"/>
          <w:b w:val="0"/>
          <w:sz w:val="28"/>
          <w:szCs w:val="28"/>
        </w:rPr>
        <w:t>Позицию</w:t>
      </w:r>
      <w:r w:rsidRPr="0027463A">
        <w:rPr>
          <w:rFonts w:ascii="Times New Roman" w:hAnsi="Times New Roman" w:cs="Times New Roman"/>
          <w:b w:val="0"/>
          <w:sz w:val="28"/>
          <w:szCs w:val="28"/>
        </w:rPr>
        <w:t xml:space="preserve"> раздел «Объемы бюджетных </w:t>
      </w:r>
      <w:r w:rsidR="00086622" w:rsidRPr="0027463A">
        <w:rPr>
          <w:rFonts w:ascii="Times New Roman" w:hAnsi="Times New Roman" w:cs="Times New Roman"/>
          <w:b w:val="0"/>
          <w:sz w:val="28"/>
          <w:szCs w:val="28"/>
        </w:rPr>
        <w:t>ассигнований П</w:t>
      </w:r>
      <w:r w:rsidRPr="0027463A">
        <w:rPr>
          <w:rFonts w:ascii="Times New Roman" w:hAnsi="Times New Roman" w:cs="Times New Roman"/>
          <w:b w:val="0"/>
          <w:sz w:val="28"/>
          <w:szCs w:val="28"/>
        </w:rPr>
        <w:t xml:space="preserve">рограммы» </w:t>
      </w:r>
      <w:r w:rsidR="002357EF">
        <w:rPr>
          <w:rFonts w:ascii="Times New Roman" w:hAnsi="Times New Roman" w:cs="Times New Roman"/>
          <w:b w:val="0"/>
          <w:sz w:val="28"/>
          <w:szCs w:val="28"/>
        </w:rPr>
        <w:t xml:space="preserve">в паспорте Программы </w:t>
      </w:r>
      <w:r w:rsidRPr="0027463A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958"/>
      </w:tblGrid>
      <w:tr w:rsidR="00CD1C37" w:rsidRPr="0027463A" w14:paraId="1AD236D4" w14:textId="77777777" w:rsidTr="004C4BEC">
        <w:tc>
          <w:tcPr>
            <w:tcW w:w="3681" w:type="dxa"/>
          </w:tcPr>
          <w:p w14:paraId="53D51E80" w14:textId="77777777" w:rsidR="0021033D" w:rsidRPr="0027463A" w:rsidRDefault="0021033D" w:rsidP="00AC59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7463A">
              <w:rPr>
                <w:szCs w:val="28"/>
              </w:rPr>
              <w:t>«Объемы бюджетных ассигнований Программы</w:t>
            </w:r>
          </w:p>
        </w:tc>
        <w:tc>
          <w:tcPr>
            <w:tcW w:w="5958" w:type="dxa"/>
          </w:tcPr>
          <w:p w14:paraId="41741AD5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общий объем финансирования Программы составляет 5 152 623,32303 тыс. рублей, в том числе за счет средств:</w:t>
            </w:r>
          </w:p>
          <w:p w14:paraId="1E363559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федерального бюджета (по согласованию) – 1 874 727,20000 тыс. рублей, из них по годам:</w:t>
            </w:r>
          </w:p>
          <w:p w14:paraId="20A95440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2018 год – 69 486,10000 тыс. рублей;</w:t>
            </w:r>
          </w:p>
          <w:p w14:paraId="1B11E894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2019 год – 149 261,60000 тыс. рублей;</w:t>
            </w:r>
          </w:p>
          <w:p w14:paraId="19143AA1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2020 год – 879 442,70000 тыс. рублей;</w:t>
            </w:r>
          </w:p>
          <w:p w14:paraId="3819E331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2021 год – 151 731,40000 тыс. рублей;</w:t>
            </w:r>
          </w:p>
          <w:p w14:paraId="542DAB30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2022 год – 450 544,60000 тыс. рублей;</w:t>
            </w:r>
          </w:p>
          <w:p w14:paraId="770D28DA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2023 год – 82 544,60000 тыс. рублей;</w:t>
            </w:r>
          </w:p>
          <w:p w14:paraId="4EE519EC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2024 год – 91 716,20000 тыс. рублей;</w:t>
            </w:r>
          </w:p>
          <w:p w14:paraId="46204DC6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краевого бюджета – 2 744 310,23129</w:t>
            </w:r>
          </w:p>
          <w:p w14:paraId="60547301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тыс. рублей, из них по годам:</w:t>
            </w:r>
          </w:p>
          <w:p w14:paraId="22CCD18B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2018 год – 777 880,45799 тыс. рублей;</w:t>
            </w:r>
          </w:p>
          <w:p w14:paraId="268F95B8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2019 год – 820 867,93526 тыс. рублей;</w:t>
            </w:r>
          </w:p>
          <w:p w14:paraId="6D6F6D9C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2020 год – 489 792,41231 тыс. рублей;</w:t>
            </w:r>
          </w:p>
          <w:p w14:paraId="66CCFB98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2021 год – 319 856,93773 тыс. рублей;</w:t>
            </w:r>
          </w:p>
          <w:p w14:paraId="60DCF538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2022 год – 325 912,48800 тыс. рублей;</w:t>
            </w:r>
          </w:p>
          <w:p w14:paraId="17B860FA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2023 год – 5 000,00000 тыс. рублей;</w:t>
            </w:r>
          </w:p>
          <w:p w14:paraId="176D256C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2024 год – 5 000,00000 тыс. рублей;</w:t>
            </w:r>
          </w:p>
          <w:p w14:paraId="51416877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местных бюджетов (по согласованию) – 533 585,89174 тыс. рублей, из них по годам:</w:t>
            </w:r>
          </w:p>
          <w:p w14:paraId="55517AF7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2018 год – 173 095,94234 тыс. рублей;</w:t>
            </w:r>
          </w:p>
          <w:p w14:paraId="31E7387D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2019 год – 133 311,85057 тыс. рублей;</w:t>
            </w:r>
          </w:p>
          <w:p w14:paraId="0E6ED653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2020 год – 148 285,65183 тыс. рублей;</w:t>
            </w:r>
          </w:p>
          <w:p w14:paraId="4D20E97F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2021 год – 49 026,42057 тыс. рублей;</w:t>
            </w:r>
          </w:p>
          <w:p w14:paraId="02AA8196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2022 год – 28 366,02644 тыс. рублей;</w:t>
            </w:r>
          </w:p>
          <w:p w14:paraId="6239FFCD" w14:textId="77777777" w:rsidR="00086622" w:rsidRPr="0027463A" w:rsidRDefault="00086622" w:rsidP="00086622">
            <w:pPr>
              <w:contextualSpacing/>
              <w:jc w:val="both"/>
            </w:pPr>
            <w:r w:rsidRPr="0027463A">
              <w:t>2023 год – 750,00000 тыс. рублей;</w:t>
            </w:r>
          </w:p>
          <w:p w14:paraId="5F4FFE0E" w14:textId="66175109" w:rsidR="0021033D" w:rsidRPr="0027463A" w:rsidRDefault="00086622" w:rsidP="0008662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7463A">
              <w:t>2024 год – 750,00000 тыс. рублей».</w:t>
            </w:r>
          </w:p>
        </w:tc>
      </w:tr>
    </w:tbl>
    <w:p w14:paraId="0809B6E9" w14:textId="1C5CDA6E" w:rsidR="00086622" w:rsidRPr="0027463A" w:rsidRDefault="00086622" w:rsidP="00086622">
      <w:pPr>
        <w:ind w:firstLine="709"/>
        <w:contextualSpacing/>
        <w:jc w:val="both"/>
        <w:rPr>
          <w:szCs w:val="28"/>
        </w:rPr>
      </w:pPr>
      <w:r w:rsidRPr="0027463A">
        <w:lastRenderedPageBreak/>
        <w:t>2</w:t>
      </w:r>
      <w:r w:rsidRPr="0027463A">
        <w:rPr>
          <w:szCs w:val="28"/>
        </w:rPr>
        <w:t>. Часть 52 раздела 8 «Ресурсное обеспечение реализации Программы» изложить в следующей редакции:</w:t>
      </w:r>
    </w:p>
    <w:p w14:paraId="77BAAB55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«52. Общий объем финансирования Программы составляет</w:t>
      </w:r>
      <w:r w:rsidRPr="0027463A">
        <w:br/>
        <w:t>5 152 623,32303 тыс. рублей, в том числе за счет средств:</w:t>
      </w:r>
    </w:p>
    <w:p w14:paraId="4F4BDFE7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1) федерального бюджета (по согласованию) – 1 874 727, 20000 тыс. рублей, из них по годам:</w:t>
      </w:r>
    </w:p>
    <w:p w14:paraId="2CD97CDB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а) 2018 год – 69 486,10000 тыс. рублей;</w:t>
      </w:r>
    </w:p>
    <w:p w14:paraId="2E97B287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б) 2019 год – 149 261,60000 тыс. рублей;</w:t>
      </w:r>
    </w:p>
    <w:p w14:paraId="0CA8BE23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в) 2020 год – 879 442,70000 тыс. рублей;</w:t>
      </w:r>
    </w:p>
    <w:p w14:paraId="4092F711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г) 2021 год – 151 731,40000 тыс. рублей;</w:t>
      </w:r>
    </w:p>
    <w:p w14:paraId="611D2369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д) 2022 год – 450 544,60000 тыс. рублей;</w:t>
      </w:r>
    </w:p>
    <w:p w14:paraId="35E463FD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е) 2023 год – 82 544,60000 тыс. рублей;</w:t>
      </w:r>
    </w:p>
    <w:p w14:paraId="15DCA985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ж) 2024 год – 91 716,20000 тыс. рублей;</w:t>
      </w:r>
    </w:p>
    <w:p w14:paraId="4D60072B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2) краевого бюджета – 2 744 310,23129</w:t>
      </w:r>
    </w:p>
    <w:p w14:paraId="77FFCAC5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а) 2018 год – 777 880,45799 тыс. рублей;</w:t>
      </w:r>
    </w:p>
    <w:p w14:paraId="2B12D2B7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б) 2019 год – 820 867,93526 тыс. рублей;</w:t>
      </w:r>
    </w:p>
    <w:p w14:paraId="0C2A86BB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в) 2020 год – 489 792,41231 тыс. рублей;</w:t>
      </w:r>
    </w:p>
    <w:p w14:paraId="567F7C03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г) 2021 год – 319 856,93773 тыс. рублей;</w:t>
      </w:r>
    </w:p>
    <w:p w14:paraId="73C57540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д) 2022 год – 325 912,48800 тыс. рублей;</w:t>
      </w:r>
    </w:p>
    <w:p w14:paraId="7930033F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е) 2023 год – 5 000,00000 тыс. рублей;</w:t>
      </w:r>
    </w:p>
    <w:p w14:paraId="41F97069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ж) 2024 год – 5 000,00000 тыс. рублей;</w:t>
      </w:r>
    </w:p>
    <w:p w14:paraId="195A54F9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3) местных бюджетов (по согласованию) – 533 585,89174 тыс. рублей, из них по годам:</w:t>
      </w:r>
    </w:p>
    <w:p w14:paraId="397A8C5B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а) 2018 год – 173 095,94234 тыс. рублей;</w:t>
      </w:r>
    </w:p>
    <w:p w14:paraId="2D6745DE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б) 2019 год – 133 311,85057 тыс. рублей;</w:t>
      </w:r>
    </w:p>
    <w:p w14:paraId="6DF02213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в) 2020 год – 148 285,65183 тыс. рублей;</w:t>
      </w:r>
    </w:p>
    <w:p w14:paraId="3058173C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г) 2021 год – 49 026,42057 тыс. рублей;</w:t>
      </w:r>
    </w:p>
    <w:p w14:paraId="3E8014AA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д) 2022 год – 28 366,02644 тыс. рублей;</w:t>
      </w:r>
    </w:p>
    <w:p w14:paraId="52A59C9E" w14:textId="77777777" w:rsidR="00086622" w:rsidRPr="0027463A" w:rsidRDefault="00086622" w:rsidP="00086622">
      <w:pPr>
        <w:ind w:firstLine="709"/>
        <w:contextualSpacing/>
        <w:jc w:val="both"/>
      </w:pPr>
      <w:r w:rsidRPr="0027463A">
        <w:t>е) 2023 год – 750,00000 тыс. рублей;</w:t>
      </w:r>
    </w:p>
    <w:p w14:paraId="7D2CD5D1" w14:textId="3EA59714" w:rsidR="003B10D1" w:rsidRPr="0027463A" w:rsidRDefault="00086622" w:rsidP="003B10D1">
      <w:pPr>
        <w:ind w:firstLine="709"/>
        <w:contextualSpacing/>
        <w:jc w:val="both"/>
      </w:pPr>
      <w:r w:rsidRPr="0027463A">
        <w:t>ж) 2024 год – 750,00000 тыс. рублей».</w:t>
      </w:r>
    </w:p>
    <w:p w14:paraId="3B2F8259" w14:textId="5B947E4C" w:rsidR="003B10D1" w:rsidRPr="0027463A" w:rsidRDefault="003B10D1" w:rsidP="003B10D1">
      <w:pPr>
        <w:autoSpaceDE w:val="0"/>
        <w:autoSpaceDN w:val="0"/>
        <w:adjustRightInd w:val="0"/>
        <w:ind w:firstLine="709"/>
        <w:jc w:val="both"/>
      </w:pPr>
      <w:r w:rsidRPr="0027463A">
        <w:t xml:space="preserve">3. Позицию «Объемы бюджетных ассигнований Подпрограммы 1» паспорта подпрограммы 1 </w:t>
      </w:r>
      <w:r w:rsidRPr="0027463A">
        <w:rPr>
          <w:szCs w:val="28"/>
        </w:rPr>
        <w:t>«Современная городская среда в Камчатском крае»</w:t>
      </w:r>
      <w:r w:rsidRPr="0027463A"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3B10D1" w:rsidRPr="0027463A" w14:paraId="2E0E4088" w14:textId="77777777" w:rsidTr="00670977">
        <w:tc>
          <w:tcPr>
            <w:tcW w:w="4531" w:type="dxa"/>
          </w:tcPr>
          <w:p w14:paraId="28A8581D" w14:textId="77777777" w:rsidR="003B10D1" w:rsidRPr="0027463A" w:rsidRDefault="003B10D1" w:rsidP="00670977">
            <w:pPr>
              <w:suppressAutoHyphens/>
              <w:jc w:val="both"/>
              <w:rPr>
                <w:szCs w:val="28"/>
              </w:rPr>
            </w:pPr>
            <w:r w:rsidRPr="0027463A">
              <w:rPr>
                <w:szCs w:val="20"/>
              </w:rPr>
              <w:t xml:space="preserve">«Объемы </w:t>
            </w:r>
            <w:r w:rsidRPr="0027463A">
              <w:rPr>
                <w:szCs w:val="28"/>
              </w:rPr>
              <w:t xml:space="preserve">бюджетных </w:t>
            </w:r>
          </w:p>
          <w:p w14:paraId="5D492AD3" w14:textId="77777777" w:rsidR="003B10D1" w:rsidRPr="0027463A" w:rsidRDefault="003B10D1" w:rsidP="00670977">
            <w:pPr>
              <w:contextualSpacing/>
              <w:jc w:val="both"/>
            </w:pPr>
            <w:r w:rsidRPr="0027463A">
              <w:rPr>
                <w:szCs w:val="28"/>
              </w:rPr>
              <w:t>ассигнований подпрограммы 1</w:t>
            </w:r>
          </w:p>
        </w:tc>
        <w:tc>
          <w:tcPr>
            <w:tcW w:w="5096" w:type="dxa"/>
          </w:tcPr>
          <w:p w14:paraId="5AFCB5C5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общий объем финансирования подпрограммы 1 составляет 955 552,75891 тыс. рублей, в том числе за счет средств:</w:t>
            </w:r>
          </w:p>
          <w:p w14:paraId="2BD62D98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федерального бюджета (по согласованию) – 866 707,20000 тыс. рублей, из них по годам:</w:t>
            </w:r>
          </w:p>
          <w:p w14:paraId="529FF0B1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2018 год – 69 486,10000 тыс. рублей;</w:t>
            </w:r>
          </w:p>
          <w:p w14:paraId="5CE19349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2019 год – 149 261,60000 тыс. рублей;</w:t>
            </w:r>
          </w:p>
          <w:p w14:paraId="54DC4151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2020 год – 139 422,70000 тыс. рублей;</w:t>
            </w:r>
          </w:p>
          <w:p w14:paraId="20C2AC8D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2021 год – 151 731,40000 тыс. рублей;</w:t>
            </w:r>
          </w:p>
          <w:p w14:paraId="676254D1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2022 год – 182 544,60000 тыс. рублей;</w:t>
            </w:r>
          </w:p>
          <w:p w14:paraId="425CCD96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2023 год – 82 544,60000 тыс. рублей;</w:t>
            </w:r>
          </w:p>
          <w:p w14:paraId="7D47D066" w14:textId="77777777" w:rsidR="003B10D1" w:rsidRPr="0027463A" w:rsidRDefault="003B10D1" w:rsidP="00670977">
            <w:pPr>
              <w:contextualSpacing/>
              <w:jc w:val="both"/>
            </w:pPr>
            <w:r w:rsidRPr="0027463A">
              <w:lastRenderedPageBreak/>
              <w:t>2024 год – 91 716,20000 тыс. рублей;</w:t>
            </w:r>
          </w:p>
          <w:p w14:paraId="4712E240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краевого бюджета – 80 762,89857 тыс. рублей, из них по годам:</w:t>
            </w:r>
          </w:p>
          <w:p w14:paraId="3A7E7B34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2018 год – 10 000,00000 тыс. рублей;</w:t>
            </w:r>
          </w:p>
          <w:p w14:paraId="21495E72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2019 год – 9 262,89857 тыс. рублей;</w:t>
            </w:r>
          </w:p>
          <w:p w14:paraId="16B90C1D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2020 год – 10 000,00000 тыс. рублей;</w:t>
            </w:r>
          </w:p>
          <w:p w14:paraId="54128010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2021 год – 6 500,00000 тыс. рублей;</w:t>
            </w:r>
          </w:p>
          <w:p w14:paraId="64C7C33F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2022 год – 35 000,00000 тыс. рублей;</w:t>
            </w:r>
          </w:p>
          <w:p w14:paraId="5E9A3521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2023 год – 5 000,00000 тыс. рублей;</w:t>
            </w:r>
          </w:p>
          <w:p w14:paraId="5CF52CBF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2024 год – 5 000,00000 тыс. рублей;</w:t>
            </w:r>
          </w:p>
          <w:p w14:paraId="44C27B98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местных бюджетов (по согласованию) – 8 082,66034 тыс. рублей, из них по годам:</w:t>
            </w:r>
          </w:p>
          <w:p w14:paraId="740C58BF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2018 год – 1 500,00000 тыс. рублей;</w:t>
            </w:r>
          </w:p>
          <w:p w14:paraId="18B5921F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2019 год – 1 560,61914 тыс. рублей;</w:t>
            </w:r>
          </w:p>
          <w:p w14:paraId="08B3771F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2020 год – 1 621,99479 тыс. рублей;</w:t>
            </w:r>
          </w:p>
          <w:p w14:paraId="67ED9B27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2021 год – 958,44726 тыс. рублей;</w:t>
            </w:r>
          </w:p>
          <w:p w14:paraId="21661E88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2022 год – 941,59915 тыс. рублей;</w:t>
            </w:r>
          </w:p>
          <w:p w14:paraId="65AE0871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2023 год – 750,00000 тыс. рублей;</w:t>
            </w:r>
          </w:p>
          <w:p w14:paraId="6086CA5D" w14:textId="77777777" w:rsidR="003B10D1" w:rsidRPr="0027463A" w:rsidRDefault="003B10D1" w:rsidP="00670977">
            <w:pPr>
              <w:contextualSpacing/>
              <w:jc w:val="both"/>
            </w:pPr>
            <w:r w:rsidRPr="0027463A">
              <w:t>2024 год – 750,00000 тыс. рублей».</w:t>
            </w:r>
          </w:p>
        </w:tc>
      </w:tr>
    </w:tbl>
    <w:p w14:paraId="5A6F78C5" w14:textId="5374B7B8" w:rsidR="00182015" w:rsidRPr="0027463A" w:rsidRDefault="00182015" w:rsidP="00182015">
      <w:pPr>
        <w:autoSpaceDE w:val="0"/>
        <w:autoSpaceDN w:val="0"/>
        <w:adjustRightInd w:val="0"/>
        <w:ind w:firstLine="709"/>
        <w:jc w:val="both"/>
      </w:pPr>
      <w:r w:rsidRPr="0027463A">
        <w:lastRenderedPageBreak/>
        <w:t xml:space="preserve">4. Позицию «Объемы бюджетных ассигнований Подпрограммы 2» паспорта подпрограммы 2 </w:t>
      </w:r>
      <w:r w:rsidRPr="0027463A">
        <w:rPr>
          <w:szCs w:val="28"/>
        </w:rPr>
        <w:t>«Благоустройство территорий муниципальных образований в Камчатском крае»</w:t>
      </w:r>
      <w:r w:rsidRPr="0027463A">
        <w:t xml:space="preserve">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6"/>
      </w:tblGrid>
      <w:tr w:rsidR="00182015" w:rsidRPr="0027463A" w14:paraId="48AAC91E" w14:textId="77777777" w:rsidTr="00670977">
        <w:tc>
          <w:tcPr>
            <w:tcW w:w="4531" w:type="dxa"/>
          </w:tcPr>
          <w:p w14:paraId="0178F610" w14:textId="77777777" w:rsidR="00182015" w:rsidRPr="0027463A" w:rsidRDefault="00182015" w:rsidP="00670977">
            <w:pPr>
              <w:suppressAutoHyphens/>
              <w:jc w:val="both"/>
              <w:rPr>
                <w:szCs w:val="28"/>
              </w:rPr>
            </w:pPr>
            <w:r w:rsidRPr="0027463A">
              <w:rPr>
                <w:szCs w:val="20"/>
              </w:rPr>
              <w:t xml:space="preserve">«Объемы </w:t>
            </w:r>
            <w:r w:rsidRPr="0027463A">
              <w:rPr>
                <w:szCs w:val="28"/>
              </w:rPr>
              <w:t xml:space="preserve">бюджетных </w:t>
            </w:r>
          </w:p>
          <w:p w14:paraId="188464C9" w14:textId="77777777" w:rsidR="00182015" w:rsidRPr="0027463A" w:rsidRDefault="00182015" w:rsidP="00670977">
            <w:pPr>
              <w:contextualSpacing/>
              <w:jc w:val="both"/>
            </w:pPr>
            <w:r w:rsidRPr="0027463A">
              <w:rPr>
                <w:szCs w:val="28"/>
              </w:rPr>
              <w:t>ассигнований подпрограммы 1</w:t>
            </w:r>
          </w:p>
        </w:tc>
        <w:tc>
          <w:tcPr>
            <w:tcW w:w="5096" w:type="dxa"/>
          </w:tcPr>
          <w:p w14:paraId="2A1B2380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общий объем финансирования подпрограммы 1 составляет 4 197 070,56412 тыс. рублей, в том числе за счет средств:</w:t>
            </w:r>
          </w:p>
          <w:p w14:paraId="6E2DB87B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федерального бюджета (по согласованию) – 1 008 020,00000 тыс. рублей, из них по годам:</w:t>
            </w:r>
          </w:p>
          <w:p w14:paraId="6B0B3A1C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2018 год – 0,00000 тыс. рублей;</w:t>
            </w:r>
          </w:p>
          <w:p w14:paraId="28C12A4D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2019 год – 0,00000 тыс. рублей;</w:t>
            </w:r>
          </w:p>
          <w:p w14:paraId="158095A1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2020 год – 740 020,00000 тыс. рублей;</w:t>
            </w:r>
          </w:p>
          <w:p w14:paraId="00F90A2C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2021 год – 0,00000 тыс. рублей;</w:t>
            </w:r>
          </w:p>
          <w:p w14:paraId="6D07F4CD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2022 год – 268 000,00000 тыс. рублей;</w:t>
            </w:r>
          </w:p>
          <w:p w14:paraId="65474CDD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2023 год – 0,00000 тыс. рублей;</w:t>
            </w:r>
          </w:p>
          <w:p w14:paraId="7B5CB158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2024 год – 0,00000 тыс. рублей;</w:t>
            </w:r>
          </w:p>
          <w:p w14:paraId="2E0C6EDC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краевого бюджета –2 663 547,33272 тыс. рублей, из них по годам:</w:t>
            </w:r>
          </w:p>
          <w:p w14:paraId="2E05CB5C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2018 год – 767 880,45799 тыс. рублей;</w:t>
            </w:r>
          </w:p>
          <w:p w14:paraId="2F574F4E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2019 год – 811 605,03669 тыс. рублей;</w:t>
            </w:r>
          </w:p>
          <w:p w14:paraId="438A36BB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2020 год – 479 792,41231 тыс. рублей;</w:t>
            </w:r>
          </w:p>
          <w:p w14:paraId="28628425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2021 год – 313 356,93773 тыс. рублей;</w:t>
            </w:r>
          </w:p>
          <w:p w14:paraId="66743B9B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2022 год – 290 912,48800 тыс. рублей;</w:t>
            </w:r>
          </w:p>
          <w:p w14:paraId="141FA40B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2023 год – 0,00000 тыс. рублей;</w:t>
            </w:r>
          </w:p>
          <w:p w14:paraId="1CE501B4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2024 год – 0,00000 тыс. рублей;</w:t>
            </w:r>
          </w:p>
          <w:p w14:paraId="187F29B7" w14:textId="77777777" w:rsidR="00182015" w:rsidRPr="0027463A" w:rsidRDefault="00182015" w:rsidP="00670977">
            <w:pPr>
              <w:contextualSpacing/>
              <w:jc w:val="both"/>
            </w:pPr>
            <w:r w:rsidRPr="0027463A">
              <w:lastRenderedPageBreak/>
              <w:t>местных бюджетов (по согласованию) – 525 503,23140 тыс. рублей, из них по годам:</w:t>
            </w:r>
          </w:p>
          <w:p w14:paraId="6170045B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2018 год – 171 595,94234 тыс. рублей;</w:t>
            </w:r>
          </w:p>
          <w:p w14:paraId="2163FDB6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2019 год – 131 751,23143 тыс. рублей;</w:t>
            </w:r>
          </w:p>
          <w:p w14:paraId="1409031D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2020 год – 146 663,65704 тыс. рублей;</w:t>
            </w:r>
          </w:p>
          <w:p w14:paraId="38C93AC4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2021 год – 48 067,97331 тыс. рублей;</w:t>
            </w:r>
          </w:p>
          <w:p w14:paraId="1AE032C5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2022 год – 27 424,42729 тыс. рублей;</w:t>
            </w:r>
          </w:p>
          <w:p w14:paraId="26086092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2023 год – 0,00000 тыс. рублей;</w:t>
            </w:r>
          </w:p>
          <w:p w14:paraId="2A6D92F0" w14:textId="77777777" w:rsidR="00182015" w:rsidRPr="0027463A" w:rsidRDefault="00182015" w:rsidP="00670977">
            <w:pPr>
              <w:contextualSpacing/>
              <w:jc w:val="both"/>
            </w:pPr>
            <w:r w:rsidRPr="0027463A">
              <w:t>2024 год – 0,00000 тыс. рублей».</w:t>
            </w:r>
          </w:p>
        </w:tc>
      </w:tr>
    </w:tbl>
    <w:p w14:paraId="559C4912" w14:textId="77202ADF" w:rsidR="00170ACC" w:rsidRPr="00F0300C" w:rsidRDefault="00170ACC" w:rsidP="00170A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В Приложении 6 </w:t>
      </w:r>
      <w:r w:rsidRPr="00F0300C">
        <w:rPr>
          <w:szCs w:val="28"/>
        </w:rPr>
        <w:t>к Программе:</w:t>
      </w:r>
    </w:p>
    <w:p w14:paraId="67AC2B87" w14:textId="7E3CF021" w:rsidR="00170ACC" w:rsidRPr="00170ACC" w:rsidRDefault="00170ACC" w:rsidP="00170A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300C">
        <w:rPr>
          <w:szCs w:val="28"/>
        </w:rPr>
        <w:t xml:space="preserve">1) </w:t>
      </w:r>
      <w:r w:rsidRPr="00170ACC">
        <w:rPr>
          <w:szCs w:val="28"/>
        </w:rPr>
        <w:t xml:space="preserve">в </w:t>
      </w:r>
      <w:hyperlink r:id="rId9" w:history="1">
        <w:r w:rsidRPr="00170ACC">
          <w:rPr>
            <w:szCs w:val="28"/>
          </w:rPr>
          <w:t>разделе</w:t>
        </w:r>
      </w:hyperlink>
      <w:r w:rsidRPr="00170ACC">
        <w:rPr>
          <w:szCs w:val="28"/>
        </w:rPr>
        <w:t xml:space="preserve"> «</w:t>
      </w:r>
      <w:hyperlink r:id="rId10" w:history="1">
        <w:r w:rsidRPr="00170ACC">
          <w:rPr>
            <w:szCs w:val="28"/>
          </w:rPr>
          <w:t>Подпрограмма 2</w:t>
        </w:r>
      </w:hyperlink>
      <w:r w:rsidRPr="00170ACC">
        <w:rPr>
          <w:szCs w:val="28"/>
        </w:rPr>
        <w:t xml:space="preserve"> "Благоустройство территорий муниципальных образований в Камчатском крае"»</w:t>
      </w:r>
    </w:p>
    <w:p w14:paraId="530EBAC6" w14:textId="700C651D" w:rsidR="00170ACC" w:rsidRPr="007F280A" w:rsidRDefault="00170ACC" w:rsidP="00170AC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графе 8 пункта 2.4</w:t>
      </w:r>
      <w:r w:rsidRPr="007F280A">
        <w:rPr>
          <w:szCs w:val="28"/>
        </w:rPr>
        <w:t xml:space="preserve"> </w:t>
      </w:r>
      <w:r>
        <w:rPr>
          <w:szCs w:val="28"/>
        </w:rPr>
        <w:t xml:space="preserve">цифру </w:t>
      </w:r>
      <w:r w:rsidRPr="007F280A">
        <w:rPr>
          <w:szCs w:val="28"/>
        </w:rPr>
        <w:t>«</w:t>
      </w:r>
      <w:r>
        <w:rPr>
          <w:szCs w:val="28"/>
        </w:rPr>
        <w:t>2.4</w:t>
      </w:r>
      <w:r w:rsidRPr="007F280A">
        <w:rPr>
          <w:szCs w:val="28"/>
        </w:rPr>
        <w:t>»</w:t>
      </w:r>
      <w:r>
        <w:rPr>
          <w:szCs w:val="28"/>
        </w:rPr>
        <w:t xml:space="preserve"> заменить цифрой «2.5».</w:t>
      </w:r>
    </w:p>
    <w:p w14:paraId="51FEB225" w14:textId="01E9F5D2" w:rsidR="00170ACC" w:rsidRDefault="00170ACC" w:rsidP="00182015">
      <w:pPr>
        <w:autoSpaceDE w:val="0"/>
        <w:autoSpaceDN w:val="0"/>
        <w:adjustRightInd w:val="0"/>
        <w:ind w:right="-144" w:firstLine="709"/>
        <w:jc w:val="both"/>
        <w:outlineLvl w:val="0"/>
        <w:rPr>
          <w:szCs w:val="28"/>
        </w:rPr>
      </w:pPr>
    </w:p>
    <w:p w14:paraId="2AAB67DA" w14:textId="442633CA" w:rsidR="00182015" w:rsidRDefault="00170ACC" w:rsidP="00182015">
      <w:pPr>
        <w:autoSpaceDE w:val="0"/>
        <w:autoSpaceDN w:val="0"/>
        <w:adjustRightInd w:val="0"/>
        <w:ind w:right="-144"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182015" w:rsidRPr="0027463A">
        <w:rPr>
          <w:szCs w:val="28"/>
        </w:rPr>
        <w:t>. Приложение 7</w:t>
      </w:r>
      <w:r w:rsidR="00182015" w:rsidRPr="0027463A">
        <w:rPr>
          <w:szCs w:val="28"/>
          <w:vertAlign w:val="superscript"/>
        </w:rPr>
        <w:t>1</w:t>
      </w:r>
      <w:r w:rsidR="00182015" w:rsidRPr="0027463A">
        <w:rPr>
          <w:szCs w:val="28"/>
        </w:rPr>
        <w:t xml:space="preserve"> к Программе изложить в следующей редакции:</w:t>
      </w:r>
    </w:p>
    <w:p w14:paraId="57DDA3A8" w14:textId="10D77C99" w:rsidR="002357EF" w:rsidRDefault="00182015" w:rsidP="002357EF">
      <w:pPr>
        <w:autoSpaceDE w:val="0"/>
        <w:autoSpaceDN w:val="0"/>
        <w:adjustRightInd w:val="0"/>
        <w:ind w:firstLine="567"/>
        <w:jc w:val="both"/>
        <w:rPr>
          <w:bCs/>
          <w:color w:val="FF0000"/>
          <w:szCs w:val="20"/>
        </w:rPr>
      </w:pPr>
      <w:r>
        <w:rPr>
          <w:szCs w:val="28"/>
        </w:rPr>
        <w:br w:type="page"/>
      </w:r>
    </w:p>
    <w:p w14:paraId="579D6CED" w14:textId="6AA345D7" w:rsidR="002357EF" w:rsidRPr="00E9132E" w:rsidRDefault="002357EF" w:rsidP="002357EF">
      <w:pPr>
        <w:autoSpaceDE w:val="0"/>
        <w:autoSpaceDN w:val="0"/>
        <w:adjustRightInd w:val="0"/>
        <w:ind w:firstLine="567"/>
        <w:jc w:val="both"/>
        <w:rPr>
          <w:bCs/>
          <w:szCs w:val="20"/>
        </w:rPr>
      </w:pPr>
      <w:r>
        <w:rPr>
          <w:bCs/>
          <w:szCs w:val="20"/>
        </w:rPr>
        <w:lastRenderedPageBreak/>
        <w:t>7</w:t>
      </w:r>
      <w:r w:rsidRPr="00E9132E">
        <w:rPr>
          <w:bCs/>
          <w:szCs w:val="20"/>
        </w:rPr>
        <w:t>. Дополнить программу Приложением 1</w:t>
      </w:r>
      <w:r w:rsidR="00FF6DFD">
        <w:rPr>
          <w:bCs/>
          <w:szCs w:val="20"/>
        </w:rPr>
        <w:t>1</w:t>
      </w:r>
      <w:r>
        <w:rPr>
          <w:bCs/>
          <w:szCs w:val="20"/>
        </w:rPr>
        <w:t xml:space="preserve"> «</w:t>
      </w:r>
      <w:r w:rsidRPr="00E9132E">
        <w:rPr>
          <w:bCs/>
          <w:szCs w:val="20"/>
        </w:rPr>
        <w:t>Порядок предоставления и распределения иных межбюджетных трансфертов</w:t>
      </w:r>
      <w:r>
        <w:rPr>
          <w:bCs/>
          <w:szCs w:val="20"/>
        </w:rPr>
        <w:t xml:space="preserve"> </w:t>
      </w:r>
      <w:r w:rsidRPr="00E9132E">
        <w:rPr>
          <w:bCs/>
          <w:szCs w:val="20"/>
        </w:rPr>
        <w:t>местным бюджетам из краевого бюджета на реализацию отдельных мероприятий Подпрограммы 2 в части выполнени</w:t>
      </w:r>
      <w:r w:rsidR="00C253E1">
        <w:rPr>
          <w:bCs/>
          <w:szCs w:val="20"/>
        </w:rPr>
        <w:t>я</w:t>
      </w:r>
      <w:r w:rsidRPr="00E9132E">
        <w:rPr>
          <w:bCs/>
          <w:szCs w:val="20"/>
        </w:rPr>
        <w:t xml:space="preserve"> мероприятия «Благоустройство центральной части города Петропавловска-Камчатского» Плана социального развития центров экономического роста Камчатского края</w:t>
      </w:r>
      <w:r>
        <w:rPr>
          <w:bCs/>
          <w:szCs w:val="20"/>
        </w:rPr>
        <w:t>» следующего содержания:</w:t>
      </w:r>
    </w:p>
    <w:p w14:paraId="4D689A3C" w14:textId="2E99F2B5" w:rsidR="002357EF" w:rsidRDefault="002357EF" w:rsidP="002357EF">
      <w:pPr>
        <w:autoSpaceDE w:val="0"/>
        <w:autoSpaceDN w:val="0"/>
        <w:adjustRightInd w:val="0"/>
        <w:ind w:firstLine="567"/>
        <w:jc w:val="right"/>
        <w:rPr>
          <w:bCs/>
          <w:szCs w:val="20"/>
        </w:rPr>
      </w:pPr>
      <w:r>
        <w:rPr>
          <w:bCs/>
          <w:szCs w:val="20"/>
        </w:rPr>
        <w:t>«Приложение 1</w:t>
      </w:r>
      <w:r w:rsidR="00FF6DFD">
        <w:rPr>
          <w:bCs/>
          <w:szCs w:val="20"/>
        </w:rPr>
        <w:t>1</w:t>
      </w:r>
    </w:p>
    <w:p w14:paraId="3D29B703" w14:textId="77777777" w:rsidR="00A84F68" w:rsidRPr="00E9132E" w:rsidRDefault="00A84F68" w:rsidP="002357EF">
      <w:pPr>
        <w:autoSpaceDE w:val="0"/>
        <w:autoSpaceDN w:val="0"/>
        <w:adjustRightInd w:val="0"/>
        <w:ind w:firstLine="567"/>
        <w:jc w:val="right"/>
        <w:rPr>
          <w:bCs/>
          <w:szCs w:val="20"/>
        </w:rPr>
      </w:pPr>
    </w:p>
    <w:p w14:paraId="40F1DD58" w14:textId="77777777" w:rsidR="002357EF" w:rsidRPr="002357EF" w:rsidRDefault="002357EF" w:rsidP="002357EF">
      <w:pPr>
        <w:autoSpaceDE w:val="0"/>
        <w:autoSpaceDN w:val="0"/>
        <w:adjustRightInd w:val="0"/>
        <w:jc w:val="center"/>
        <w:rPr>
          <w:bCs/>
          <w:szCs w:val="20"/>
        </w:rPr>
      </w:pPr>
      <w:bookmarkStart w:id="3" w:name="_GoBack"/>
      <w:r w:rsidRPr="002357EF">
        <w:rPr>
          <w:bCs/>
          <w:szCs w:val="20"/>
        </w:rPr>
        <w:t>Порядок предоставления и распределения иных межбюджетных трансфертов</w:t>
      </w:r>
    </w:p>
    <w:p w14:paraId="19C541E0" w14:textId="6CD91152" w:rsidR="002357EF" w:rsidRPr="002357EF" w:rsidRDefault="002357EF" w:rsidP="002357EF">
      <w:pPr>
        <w:autoSpaceDE w:val="0"/>
        <w:autoSpaceDN w:val="0"/>
        <w:adjustRightInd w:val="0"/>
        <w:jc w:val="center"/>
        <w:rPr>
          <w:bCs/>
          <w:szCs w:val="20"/>
        </w:rPr>
      </w:pPr>
      <w:r w:rsidRPr="002357EF">
        <w:rPr>
          <w:bCs/>
          <w:szCs w:val="20"/>
        </w:rPr>
        <w:t>местным бюджетам из краевого бюджета на реализацию отдельных мероприятий Подпрограммы 2 в части выполнени</w:t>
      </w:r>
      <w:r w:rsidR="00C253E1">
        <w:rPr>
          <w:bCs/>
          <w:szCs w:val="20"/>
        </w:rPr>
        <w:t>я</w:t>
      </w:r>
      <w:r w:rsidRPr="002357EF">
        <w:rPr>
          <w:bCs/>
          <w:szCs w:val="20"/>
        </w:rPr>
        <w:t xml:space="preserve"> мероприятия «Благоустройство центральной части города Петропавловска-Камчатского» Плана социального развития центров экономического роста Камчатского края</w:t>
      </w:r>
    </w:p>
    <w:bookmarkEnd w:id="3"/>
    <w:p w14:paraId="3F7CFE19" w14:textId="77777777" w:rsidR="002357EF" w:rsidRPr="002357EF" w:rsidRDefault="002357EF" w:rsidP="002357EF">
      <w:pPr>
        <w:autoSpaceDE w:val="0"/>
        <w:autoSpaceDN w:val="0"/>
        <w:adjustRightInd w:val="0"/>
        <w:jc w:val="center"/>
        <w:rPr>
          <w:bCs/>
          <w:szCs w:val="20"/>
        </w:rPr>
      </w:pPr>
    </w:p>
    <w:p w14:paraId="392CE91D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 xml:space="preserve">1. Настоящий Порядок разработан в соответствии со </w:t>
      </w:r>
      <w:hyperlink r:id="rId11" w:history="1">
        <w:r w:rsidRPr="002357EF">
          <w:rPr>
            <w:szCs w:val="20"/>
          </w:rPr>
          <w:t>статьей 139.1</w:t>
        </w:r>
      </w:hyperlink>
      <w:r w:rsidRPr="002357EF">
        <w:rPr>
          <w:color w:val="FF0000"/>
          <w:szCs w:val="20"/>
        </w:rPr>
        <w:t xml:space="preserve"> </w:t>
      </w:r>
      <w:r w:rsidRPr="002357EF">
        <w:rPr>
          <w:szCs w:val="20"/>
        </w:rPr>
        <w:t xml:space="preserve">Бюджетного кодекса Российской Федерации и регулирует вопросы предоставления и распределения иных межбюджетных трансфертов местным бюджетам из краевого бюджета на реализацию отдельного мероприятия Подпрограммы 2 </w:t>
      </w:r>
      <w:r w:rsidRPr="002357EF">
        <w:rPr>
          <w:bCs/>
          <w:szCs w:val="20"/>
        </w:rPr>
        <w:t xml:space="preserve">«Благоустройство центральной части города Петропавловска-Камчатского» </w:t>
      </w:r>
      <w:r w:rsidRPr="002357EF">
        <w:rPr>
          <w:szCs w:val="20"/>
        </w:rPr>
        <w:t xml:space="preserve">в рамках мероприятий </w:t>
      </w:r>
      <w:hyperlink r:id="rId12" w:history="1">
        <w:r w:rsidRPr="002357EF">
          <w:rPr>
            <w:szCs w:val="20"/>
          </w:rPr>
          <w:t>Плана</w:t>
        </w:r>
      </w:hyperlink>
      <w:r w:rsidRPr="002357EF">
        <w:rPr>
          <w:szCs w:val="20"/>
        </w:rPr>
        <w:t xml:space="preserve"> социального развития центров экономического роста Камчатского края, утвержденного Распоряжением Правительства Камчатского края от 25.06.2018 № 270-РП (далее в настоящем Порядке соответственно – иные межбюджетные трансферты, План).</w:t>
      </w:r>
    </w:p>
    <w:p w14:paraId="0AF7C3D2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bookmarkStart w:id="4" w:name="Par9"/>
      <w:bookmarkEnd w:id="4"/>
      <w:r w:rsidRPr="002357EF">
        <w:rPr>
          <w:szCs w:val="20"/>
        </w:rPr>
        <w:t>2. Иные межбюджетные трансферты предоставляются в целях со финансирования, в том числе в полном объеме, расходных обязательств муниципальных образований в Камчатском крае, возникающих в связи с реализацией мероприятий по б</w:t>
      </w:r>
      <w:r w:rsidRPr="002357EF">
        <w:rPr>
          <w:bCs/>
          <w:szCs w:val="20"/>
        </w:rPr>
        <w:t xml:space="preserve">лагоустройству центральной части города Петропавловска-Камчатского в рамках основного мероприятия </w:t>
      </w:r>
      <w:r w:rsidRPr="002357EF">
        <w:rPr>
          <w:szCs w:val="20"/>
        </w:rPr>
        <w:t>2.2 «Предоставление межбюджетных трансфертов местным бюджетам на решение вопросов местного значения в сфере благоустройства территорий»</w:t>
      </w:r>
      <w:r w:rsidRPr="002357EF">
        <w:rPr>
          <w:bCs/>
          <w:szCs w:val="20"/>
        </w:rPr>
        <w:t xml:space="preserve"> </w:t>
      </w:r>
      <w:r w:rsidRPr="002357EF">
        <w:rPr>
          <w:szCs w:val="20"/>
        </w:rPr>
        <w:t xml:space="preserve"> Подпрограммы 2 в части выполнения мероприятий Плана.</w:t>
      </w:r>
    </w:p>
    <w:p w14:paraId="5E20114D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 xml:space="preserve">3. Иные межбюджетные трансферты предоставляются за счет средств иных межбюджетных трансфертов из федерального бюджета, предоставленных Камчатскому краю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соответствии с </w:t>
      </w:r>
      <w:hyperlink r:id="rId13" w:history="1">
        <w:r w:rsidRPr="002357EF">
          <w:rPr>
            <w:szCs w:val="20"/>
          </w:rPr>
          <w:t>Постановлением</w:t>
        </w:r>
      </w:hyperlink>
      <w:r w:rsidRPr="002357EF">
        <w:rPr>
          <w:szCs w:val="20"/>
        </w:rPr>
        <w:t xml:space="preserve"> Правительства Российской Федерации от 14.03.2018 № 254 «Об утверждении Правил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округа».</w:t>
      </w:r>
    </w:p>
    <w:p w14:paraId="0F4491CA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>4. Условием предоставления иных межбюджетных трансфертов является:</w:t>
      </w:r>
    </w:p>
    <w:p w14:paraId="5499AB8D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>1) наличие у муниципального образования в Камчатском крае принятого в установленном порядке расходного обязательства муниципального образования в Камчатском крае, в целях софинансирования которого предоставляются иные межбюджетные трансферты;</w:t>
      </w:r>
    </w:p>
    <w:p w14:paraId="265730C4" w14:textId="71D13F9C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lastRenderedPageBreak/>
        <w:t xml:space="preserve">2) </w:t>
      </w:r>
      <w:r w:rsidRPr="002357EF">
        <w:rPr>
          <w:szCs w:val="28"/>
        </w:rPr>
        <w:t xml:space="preserve">заключение соглашения о предоставлении иного межбюджетного трансферта между главным распорядителем бюджетных средств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"Электронный бюджет" (далее </w:t>
      </w:r>
      <w:r w:rsidR="00A84F68">
        <w:rPr>
          <w:szCs w:val="28"/>
        </w:rPr>
        <w:t>–</w:t>
      </w:r>
      <w:r w:rsidRPr="002357EF">
        <w:rPr>
          <w:szCs w:val="28"/>
        </w:rPr>
        <w:t xml:space="preserve"> Соглашение). </w:t>
      </w:r>
      <w:r w:rsidRPr="002357EF">
        <w:rPr>
          <w:szCs w:val="20"/>
        </w:rPr>
        <w:t>Соглашение должно в обязательном порядке содержать наименование мероприятий, на реализацию которых предоставляются иные межбюджетные трансферты.</w:t>
      </w:r>
    </w:p>
    <w:p w14:paraId="79F6A24C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0"/>
        </w:rPr>
        <w:t xml:space="preserve">5. </w:t>
      </w:r>
      <w:r w:rsidRPr="002357EF">
        <w:rPr>
          <w:szCs w:val="28"/>
        </w:rPr>
        <w:t>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требованиям:</w:t>
      </w:r>
    </w:p>
    <w:p w14:paraId="05BD2850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1) расположение муниципального образования в Камчатском крае на территории центров экономического роста Камчатского края;</w:t>
      </w:r>
    </w:p>
    <w:p w14:paraId="44C02B5A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 xml:space="preserve">2) наличие статуса города краевого подчинения, закрепленного </w:t>
      </w:r>
      <w:hyperlink r:id="rId14" w:history="1">
        <w:r w:rsidRPr="002357EF">
          <w:rPr>
            <w:szCs w:val="28"/>
          </w:rPr>
          <w:t>Законом</w:t>
        </w:r>
      </w:hyperlink>
      <w:r w:rsidRPr="002357EF">
        <w:rPr>
          <w:szCs w:val="28"/>
        </w:rPr>
        <w:t xml:space="preserve"> Камчатского края от 29.04.2008 № 46 «Об административно-территориальном устройстве Камчатского края»;</w:t>
      </w:r>
    </w:p>
    <w:p w14:paraId="1B4BEE92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3) наличие муниципального образования в рамках утвержденного перечня мероприятий Плана.</w:t>
      </w:r>
    </w:p>
    <w:p w14:paraId="4B0C0678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>6. Иные межбюджетные трансферты предоставляются Министерством строительства и жилищной политики Камчатского края (далее – Министерство) на реализацию основного мероприятия 2.2 «Предоставление межбюджетных трансфертов местным бюджетам на решение вопросов местного значения в сфере благоустройства территорий» Подпрограммы 2 в части выполнения мероприятий Плана.</w:t>
      </w:r>
    </w:p>
    <w:p w14:paraId="2761029C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 xml:space="preserve">7. Иные межбюджетные трансферты предоставляются муниципальным образованиям в Камчатском крае в пределах лимитов бюджетных обязательств, доведенных до соответствующих Министерств на цели, указанные в </w:t>
      </w:r>
      <w:hyperlink w:anchor="Par9" w:history="1">
        <w:r w:rsidRPr="002357EF">
          <w:rPr>
            <w:szCs w:val="20"/>
          </w:rPr>
          <w:t>части 2</w:t>
        </w:r>
      </w:hyperlink>
      <w:r w:rsidRPr="002357EF">
        <w:rPr>
          <w:szCs w:val="20"/>
        </w:rPr>
        <w:t xml:space="preserve"> настоящего Порядка.</w:t>
      </w:r>
    </w:p>
    <w:p w14:paraId="4FADEC6B" w14:textId="7384A7D8" w:rsidR="002357EF" w:rsidRPr="002357EF" w:rsidRDefault="002357EF" w:rsidP="00A84F68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357EF">
        <w:rPr>
          <w:szCs w:val="20"/>
        </w:rPr>
        <w:t>8.</w:t>
      </w:r>
      <w:r w:rsidR="00A84F68">
        <w:rPr>
          <w:szCs w:val="20"/>
        </w:rPr>
        <w:t> </w:t>
      </w:r>
      <w:r w:rsidRPr="002357EF">
        <w:rPr>
          <w:szCs w:val="20"/>
        </w:rPr>
        <w:t>Распределение иных межбюджетных трансфертов между муниципальными образованиями в Камчатском крае осуществляется в соответствии с Планом и</w:t>
      </w:r>
      <w:r w:rsidRPr="002357EF">
        <w:rPr>
          <w:szCs w:val="28"/>
        </w:rPr>
        <w:t xml:space="preserve"> утверждается законом Камчатского края о краевом бюджете на соответствующий финансовый год и на плановый период.</w:t>
      </w:r>
    </w:p>
    <w:p w14:paraId="5E53A53A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>9.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образований.</w:t>
      </w:r>
    </w:p>
    <w:p w14:paraId="13608443" w14:textId="22477281" w:rsidR="002357EF" w:rsidRPr="00A84F68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2357EF">
        <w:rPr>
          <w:szCs w:val="20"/>
        </w:rPr>
        <w:t>10.</w:t>
      </w:r>
      <w:r w:rsidR="00A84F68">
        <w:rPr>
          <w:szCs w:val="20"/>
        </w:rPr>
        <w:t> </w:t>
      </w:r>
      <w:r w:rsidRPr="002357EF">
        <w:rPr>
          <w:szCs w:val="20"/>
        </w:rPr>
        <w:t>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</w:p>
    <w:p w14:paraId="78BEC6CB" w14:textId="77777777" w:rsidR="002357EF" w:rsidRPr="002357EF" w:rsidRDefault="002357EF" w:rsidP="00A84F68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2357EF">
        <w:rPr>
          <w:szCs w:val="28"/>
        </w:rPr>
        <w:t>11. Результатом предоставления иных межбюджетных трансфертов является количество благоустроенных территорий в отчетном году</w:t>
      </w:r>
    </w:p>
    <w:p w14:paraId="49DD4C63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12.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</w:p>
    <w:p w14:paraId="49C84882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 xml:space="preserve">13. В случае нецелевого использования средств иного межбюджетного трансферта муниципальным образованием в Камчатском крае, иной </w:t>
      </w:r>
      <w:r w:rsidRPr="002357EF">
        <w:rPr>
          <w:szCs w:val="28"/>
        </w:rPr>
        <w:lastRenderedPageBreak/>
        <w:t>межбюджетный трансферт подлежит возврату в краевой бюджет в течение 30 календарных дней со дня получения уведомления от главного распорядителя бюджетных средств.</w:t>
      </w:r>
    </w:p>
    <w:p w14:paraId="23927533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Главный распорядитель бюджетных средств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</w:p>
    <w:p w14:paraId="44A6F46D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В случае, если средства иного межбюджетного трансферта не возвращены в срок, установленный абзацем первым настоящей части, главный распорядитель бюджетных средств, предоставивший иной межбюджетный трансферт,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14:paraId="53FBDDB3" w14:textId="77777777" w:rsidR="002357EF" w:rsidRP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 xml:space="preserve">14.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</w:t>
      </w:r>
      <w:hyperlink r:id="rId15" w:history="1">
        <w:r w:rsidRPr="002357EF">
          <w:rPr>
            <w:szCs w:val="28"/>
          </w:rPr>
          <w:t>статьей 242</w:t>
        </w:r>
      </w:hyperlink>
      <w:r w:rsidRPr="002357EF">
        <w:rPr>
          <w:szCs w:val="28"/>
        </w:rPr>
        <w:t xml:space="preserve"> Бюджетного кодекса Российской Федерации.</w:t>
      </w:r>
    </w:p>
    <w:p w14:paraId="00750FA5" w14:textId="77777777" w:rsidR="002357EF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357EF">
        <w:rPr>
          <w:szCs w:val="28"/>
        </w:rPr>
        <w:t>15. Оценка эффективности предоставления</w:t>
      </w:r>
      <w:r>
        <w:rPr>
          <w:szCs w:val="28"/>
        </w:rPr>
        <w:t xml:space="preserve"> иного межбюджетного трансферта осуществляется главным распорядителем бюджетных средств, предоставившим иной межбюджетный трансферт, путем сравнения, фактически достигнутого в отчетном году и установленного Соглашением значения результата предоставления иного межбюджетного трансферта.</w:t>
      </w:r>
    </w:p>
    <w:p w14:paraId="25E5EAD6" w14:textId="0ACE6C5D" w:rsidR="002357EF" w:rsidRPr="00CB3624" w:rsidRDefault="002357EF" w:rsidP="00A84F68">
      <w:pPr>
        <w:autoSpaceDE w:val="0"/>
        <w:autoSpaceDN w:val="0"/>
        <w:adjustRightInd w:val="0"/>
        <w:ind w:firstLine="540"/>
        <w:contextualSpacing/>
        <w:jc w:val="both"/>
        <w:rPr>
          <w:szCs w:val="20"/>
        </w:rPr>
      </w:pPr>
      <w:r w:rsidRPr="00CB3624">
        <w:rPr>
          <w:szCs w:val="20"/>
        </w:rPr>
        <w:t>1</w:t>
      </w:r>
      <w:r>
        <w:rPr>
          <w:szCs w:val="20"/>
        </w:rPr>
        <w:t>6</w:t>
      </w:r>
      <w:r w:rsidRPr="00CB3624">
        <w:rPr>
          <w:szCs w:val="20"/>
        </w:rPr>
        <w:t>. Контроль за соблюдением муниципальными образованиями в Камчатском крае целей, условий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Министерством, предоставившим иные межбюджетные трансферты, и органами государственного финансового контроля.</w:t>
      </w:r>
      <w:r>
        <w:rPr>
          <w:szCs w:val="20"/>
        </w:rPr>
        <w:t>».</w:t>
      </w:r>
    </w:p>
    <w:p w14:paraId="006EC892" w14:textId="77777777" w:rsidR="002357EF" w:rsidRPr="00CB3624" w:rsidRDefault="002357EF" w:rsidP="002357EF">
      <w:pPr>
        <w:rPr>
          <w:sz w:val="32"/>
        </w:rPr>
      </w:pPr>
    </w:p>
    <w:p w14:paraId="69D970BD" w14:textId="77777777" w:rsidR="00182015" w:rsidRDefault="00182015">
      <w:pPr>
        <w:rPr>
          <w:szCs w:val="28"/>
        </w:rPr>
      </w:pPr>
    </w:p>
    <w:sectPr w:rsidR="00182015" w:rsidSect="00EF4BD9">
      <w:headerReference w:type="default" r:id="rId16"/>
      <w:pgSz w:w="11906" w:h="16838"/>
      <w:pgMar w:top="851" w:right="851" w:bottom="709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889D8" w14:textId="77777777" w:rsidR="00D91C8E" w:rsidRDefault="00D91C8E" w:rsidP="00342D13">
      <w:r>
        <w:separator/>
      </w:r>
    </w:p>
  </w:endnote>
  <w:endnote w:type="continuationSeparator" w:id="0">
    <w:p w14:paraId="3845E75B" w14:textId="77777777" w:rsidR="00D91C8E" w:rsidRDefault="00D91C8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30A1" w14:textId="77777777" w:rsidR="00D91C8E" w:rsidRDefault="00D91C8E" w:rsidP="00342D13">
      <w:r>
        <w:separator/>
      </w:r>
    </w:p>
  </w:footnote>
  <w:footnote w:type="continuationSeparator" w:id="0">
    <w:p w14:paraId="21A1E74B" w14:textId="77777777" w:rsidR="00D91C8E" w:rsidRDefault="00D91C8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481199661"/>
      <w:docPartObj>
        <w:docPartGallery w:val="Page Numbers (Top of Page)"/>
        <w:docPartUnique/>
      </w:docPartObj>
    </w:sdtPr>
    <w:sdtEndPr/>
    <w:sdtContent>
      <w:p w14:paraId="51DBC7D3" w14:textId="18519F41" w:rsidR="00A84F68" w:rsidRPr="00A84F68" w:rsidRDefault="00A84F68">
        <w:pPr>
          <w:pStyle w:val="af"/>
          <w:jc w:val="center"/>
          <w:rPr>
            <w:sz w:val="24"/>
          </w:rPr>
        </w:pPr>
        <w:r w:rsidRPr="00A84F68">
          <w:rPr>
            <w:sz w:val="24"/>
          </w:rPr>
          <w:fldChar w:fldCharType="begin"/>
        </w:r>
        <w:r w:rsidRPr="00A84F68">
          <w:rPr>
            <w:sz w:val="24"/>
          </w:rPr>
          <w:instrText>PAGE   \* MERGEFORMAT</w:instrText>
        </w:r>
        <w:r w:rsidRPr="00A84F68">
          <w:rPr>
            <w:sz w:val="24"/>
          </w:rPr>
          <w:fldChar w:fldCharType="separate"/>
        </w:r>
        <w:r w:rsidR="00C253E1">
          <w:rPr>
            <w:noProof/>
            <w:sz w:val="24"/>
          </w:rPr>
          <w:t>8</w:t>
        </w:r>
        <w:r w:rsidRPr="00A84F68">
          <w:rPr>
            <w:sz w:val="24"/>
          </w:rPr>
          <w:fldChar w:fldCharType="end"/>
        </w:r>
      </w:p>
    </w:sdtContent>
  </w:sdt>
  <w:p w14:paraId="66CD974F" w14:textId="77777777" w:rsidR="00EF4BD9" w:rsidRDefault="00EF4B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290"/>
    <w:rsid w:val="00000F65"/>
    <w:rsid w:val="000019F2"/>
    <w:rsid w:val="00002C32"/>
    <w:rsid w:val="0000377A"/>
    <w:rsid w:val="0001244B"/>
    <w:rsid w:val="00012A33"/>
    <w:rsid w:val="00013733"/>
    <w:rsid w:val="00015869"/>
    <w:rsid w:val="000179C3"/>
    <w:rsid w:val="000207AF"/>
    <w:rsid w:val="00021400"/>
    <w:rsid w:val="00024CD9"/>
    <w:rsid w:val="000254D8"/>
    <w:rsid w:val="00027AFC"/>
    <w:rsid w:val="00030C8F"/>
    <w:rsid w:val="000321FD"/>
    <w:rsid w:val="0003270B"/>
    <w:rsid w:val="0003329F"/>
    <w:rsid w:val="00035C9A"/>
    <w:rsid w:val="000379F7"/>
    <w:rsid w:val="00041D0B"/>
    <w:rsid w:val="00041F52"/>
    <w:rsid w:val="00043AFF"/>
    <w:rsid w:val="00043D36"/>
    <w:rsid w:val="00044126"/>
    <w:rsid w:val="0004586B"/>
    <w:rsid w:val="00046D4B"/>
    <w:rsid w:val="0005137E"/>
    <w:rsid w:val="00051E76"/>
    <w:rsid w:val="00053848"/>
    <w:rsid w:val="000545B3"/>
    <w:rsid w:val="00055A81"/>
    <w:rsid w:val="00055BE8"/>
    <w:rsid w:val="00060A04"/>
    <w:rsid w:val="000614F3"/>
    <w:rsid w:val="00063DE8"/>
    <w:rsid w:val="000640A0"/>
    <w:rsid w:val="00064CB2"/>
    <w:rsid w:val="0006522C"/>
    <w:rsid w:val="00072BDA"/>
    <w:rsid w:val="000734E4"/>
    <w:rsid w:val="00073875"/>
    <w:rsid w:val="00073D76"/>
    <w:rsid w:val="00077266"/>
    <w:rsid w:val="000773ED"/>
    <w:rsid w:val="00083120"/>
    <w:rsid w:val="000849AB"/>
    <w:rsid w:val="000859FB"/>
    <w:rsid w:val="00085CDE"/>
    <w:rsid w:val="00086622"/>
    <w:rsid w:val="0009035C"/>
    <w:rsid w:val="000911A8"/>
    <w:rsid w:val="0009183D"/>
    <w:rsid w:val="000947D9"/>
    <w:rsid w:val="0009581E"/>
    <w:rsid w:val="00096E8A"/>
    <w:rsid w:val="000A09B1"/>
    <w:rsid w:val="000A2AB7"/>
    <w:rsid w:val="000A3C55"/>
    <w:rsid w:val="000A600F"/>
    <w:rsid w:val="000A6DFC"/>
    <w:rsid w:val="000B1305"/>
    <w:rsid w:val="000B3235"/>
    <w:rsid w:val="000B4DB5"/>
    <w:rsid w:val="000C1841"/>
    <w:rsid w:val="000C1D51"/>
    <w:rsid w:val="000C2682"/>
    <w:rsid w:val="000C5149"/>
    <w:rsid w:val="000C528E"/>
    <w:rsid w:val="000C5A9E"/>
    <w:rsid w:val="000C6EF9"/>
    <w:rsid w:val="000D2165"/>
    <w:rsid w:val="000D31CF"/>
    <w:rsid w:val="000D5AC0"/>
    <w:rsid w:val="000E0C57"/>
    <w:rsid w:val="000E0E86"/>
    <w:rsid w:val="000E0EEA"/>
    <w:rsid w:val="000E2022"/>
    <w:rsid w:val="000E28A9"/>
    <w:rsid w:val="000E31F3"/>
    <w:rsid w:val="000E324D"/>
    <w:rsid w:val="000E54F6"/>
    <w:rsid w:val="000E6D65"/>
    <w:rsid w:val="000E7167"/>
    <w:rsid w:val="000E71D2"/>
    <w:rsid w:val="000E7D70"/>
    <w:rsid w:val="000F103D"/>
    <w:rsid w:val="000F1FBB"/>
    <w:rsid w:val="000F42DF"/>
    <w:rsid w:val="001027B6"/>
    <w:rsid w:val="00103654"/>
    <w:rsid w:val="001048EC"/>
    <w:rsid w:val="00105080"/>
    <w:rsid w:val="0010596D"/>
    <w:rsid w:val="0010681E"/>
    <w:rsid w:val="00106E50"/>
    <w:rsid w:val="00112F74"/>
    <w:rsid w:val="0011372E"/>
    <w:rsid w:val="00115AFA"/>
    <w:rsid w:val="00116293"/>
    <w:rsid w:val="001166D6"/>
    <w:rsid w:val="0011705D"/>
    <w:rsid w:val="00120A83"/>
    <w:rsid w:val="001214E8"/>
    <w:rsid w:val="00123C6F"/>
    <w:rsid w:val="00124E83"/>
    <w:rsid w:val="001253AB"/>
    <w:rsid w:val="0012592E"/>
    <w:rsid w:val="0013281B"/>
    <w:rsid w:val="001365A9"/>
    <w:rsid w:val="00136BB1"/>
    <w:rsid w:val="001427DF"/>
    <w:rsid w:val="0014514B"/>
    <w:rsid w:val="00146102"/>
    <w:rsid w:val="00150287"/>
    <w:rsid w:val="00156A8C"/>
    <w:rsid w:val="00157E9A"/>
    <w:rsid w:val="00161870"/>
    <w:rsid w:val="00170ACC"/>
    <w:rsid w:val="00171225"/>
    <w:rsid w:val="001723D0"/>
    <w:rsid w:val="00172D3D"/>
    <w:rsid w:val="00173218"/>
    <w:rsid w:val="001743AC"/>
    <w:rsid w:val="0017474E"/>
    <w:rsid w:val="0017525B"/>
    <w:rsid w:val="00175E9C"/>
    <w:rsid w:val="00175F8A"/>
    <w:rsid w:val="00181C97"/>
    <w:rsid w:val="00182015"/>
    <w:rsid w:val="0018418A"/>
    <w:rsid w:val="001848AB"/>
    <w:rsid w:val="00185B00"/>
    <w:rsid w:val="00190094"/>
    <w:rsid w:val="00191608"/>
    <w:rsid w:val="00191854"/>
    <w:rsid w:val="001923B0"/>
    <w:rsid w:val="0019290D"/>
    <w:rsid w:val="00196836"/>
    <w:rsid w:val="00196B8F"/>
    <w:rsid w:val="001979AA"/>
    <w:rsid w:val="00197BAC"/>
    <w:rsid w:val="001A0896"/>
    <w:rsid w:val="001A40A3"/>
    <w:rsid w:val="001B0CD4"/>
    <w:rsid w:val="001B5371"/>
    <w:rsid w:val="001B687E"/>
    <w:rsid w:val="001B7A89"/>
    <w:rsid w:val="001C0C8E"/>
    <w:rsid w:val="001C2722"/>
    <w:rsid w:val="001D172C"/>
    <w:rsid w:val="001D2F4C"/>
    <w:rsid w:val="001D4FB3"/>
    <w:rsid w:val="001D53B3"/>
    <w:rsid w:val="001D799A"/>
    <w:rsid w:val="001E0B39"/>
    <w:rsid w:val="001E0DDA"/>
    <w:rsid w:val="001E4AF7"/>
    <w:rsid w:val="001E50A1"/>
    <w:rsid w:val="001E5390"/>
    <w:rsid w:val="001E62AB"/>
    <w:rsid w:val="001E68C4"/>
    <w:rsid w:val="001E6FE1"/>
    <w:rsid w:val="001E73ED"/>
    <w:rsid w:val="001F1B4B"/>
    <w:rsid w:val="001F60CD"/>
    <w:rsid w:val="001F7E3A"/>
    <w:rsid w:val="00200564"/>
    <w:rsid w:val="00202B61"/>
    <w:rsid w:val="00203845"/>
    <w:rsid w:val="00203A04"/>
    <w:rsid w:val="00204FFF"/>
    <w:rsid w:val="00206088"/>
    <w:rsid w:val="0021033D"/>
    <w:rsid w:val="00210503"/>
    <w:rsid w:val="002114B0"/>
    <w:rsid w:val="00211580"/>
    <w:rsid w:val="00213A6B"/>
    <w:rsid w:val="00214CF5"/>
    <w:rsid w:val="0021698F"/>
    <w:rsid w:val="002175FB"/>
    <w:rsid w:val="00220350"/>
    <w:rsid w:val="002208D1"/>
    <w:rsid w:val="00221DD1"/>
    <w:rsid w:val="0022207B"/>
    <w:rsid w:val="00223D68"/>
    <w:rsid w:val="00224008"/>
    <w:rsid w:val="00225836"/>
    <w:rsid w:val="002308D1"/>
    <w:rsid w:val="00230F4D"/>
    <w:rsid w:val="00232A85"/>
    <w:rsid w:val="002357EF"/>
    <w:rsid w:val="002402E8"/>
    <w:rsid w:val="002421EF"/>
    <w:rsid w:val="002426DA"/>
    <w:rsid w:val="002432C1"/>
    <w:rsid w:val="00252B16"/>
    <w:rsid w:val="00252EBA"/>
    <w:rsid w:val="00256E1E"/>
    <w:rsid w:val="00261381"/>
    <w:rsid w:val="002621AF"/>
    <w:rsid w:val="00264262"/>
    <w:rsid w:val="00264F70"/>
    <w:rsid w:val="00265658"/>
    <w:rsid w:val="002657F4"/>
    <w:rsid w:val="00266903"/>
    <w:rsid w:val="00270105"/>
    <w:rsid w:val="002722F0"/>
    <w:rsid w:val="002734A4"/>
    <w:rsid w:val="00274201"/>
    <w:rsid w:val="0027463A"/>
    <w:rsid w:val="0027635D"/>
    <w:rsid w:val="00281040"/>
    <w:rsid w:val="002901FA"/>
    <w:rsid w:val="00291D61"/>
    <w:rsid w:val="0029224B"/>
    <w:rsid w:val="00292C2B"/>
    <w:rsid w:val="00293639"/>
    <w:rsid w:val="0029426F"/>
    <w:rsid w:val="0029445F"/>
    <w:rsid w:val="00296585"/>
    <w:rsid w:val="00297A09"/>
    <w:rsid w:val="002A3106"/>
    <w:rsid w:val="002A3AA4"/>
    <w:rsid w:val="002A417F"/>
    <w:rsid w:val="002A4557"/>
    <w:rsid w:val="002A4843"/>
    <w:rsid w:val="002A6264"/>
    <w:rsid w:val="002A6AAB"/>
    <w:rsid w:val="002A71B0"/>
    <w:rsid w:val="002A7685"/>
    <w:rsid w:val="002B0451"/>
    <w:rsid w:val="002B0820"/>
    <w:rsid w:val="002B26FC"/>
    <w:rsid w:val="002B3170"/>
    <w:rsid w:val="002B334D"/>
    <w:rsid w:val="002B5E7C"/>
    <w:rsid w:val="002B6A2D"/>
    <w:rsid w:val="002B6B09"/>
    <w:rsid w:val="002B6B6F"/>
    <w:rsid w:val="002C258D"/>
    <w:rsid w:val="002C392E"/>
    <w:rsid w:val="002C3B9F"/>
    <w:rsid w:val="002C3D95"/>
    <w:rsid w:val="002C5A29"/>
    <w:rsid w:val="002C5B84"/>
    <w:rsid w:val="002C7B64"/>
    <w:rsid w:val="002C7B75"/>
    <w:rsid w:val="002C7C73"/>
    <w:rsid w:val="002D1051"/>
    <w:rsid w:val="002D43BE"/>
    <w:rsid w:val="002D5235"/>
    <w:rsid w:val="002D5D31"/>
    <w:rsid w:val="002D7171"/>
    <w:rsid w:val="002E1385"/>
    <w:rsid w:val="002E41F1"/>
    <w:rsid w:val="002E4AC7"/>
    <w:rsid w:val="002E4DAA"/>
    <w:rsid w:val="002E57D0"/>
    <w:rsid w:val="002E6632"/>
    <w:rsid w:val="002F7EE4"/>
    <w:rsid w:val="00304BD6"/>
    <w:rsid w:val="00306F87"/>
    <w:rsid w:val="003132BB"/>
    <w:rsid w:val="003151A3"/>
    <w:rsid w:val="00321E7D"/>
    <w:rsid w:val="003224ED"/>
    <w:rsid w:val="00322878"/>
    <w:rsid w:val="00323E4B"/>
    <w:rsid w:val="00324075"/>
    <w:rsid w:val="0032448B"/>
    <w:rsid w:val="00335421"/>
    <w:rsid w:val="003376D4"/>
    <w:rsid w:val="00337A1E"/>
    <w:rsid w:val="00340B85"/>
    <w:rsid w:val="00342D13"/>
    <w:rsid w:val="00352F06"/>
    <w:rsid w:val="003556D6"/>
    <w:rsid w:val="00356920"/>
    <w:rsid w:val="00362299"/>
    <w:rsid w:val="00366D59"/>
    <w:rsid w:val="003716FE"/>
    <w:rsid w:val="00373058"/>
    <w:rsid w:val="00373635"/>
    <w:rsid w:val="003740AF"/>
    <w:rsid w:val="00375528"/>
    <w:rsid w:val="00380DEE"/>
    <w:rsid w:val="00381C49"/>
    <w:rsid w:val="003832CF"/>
    <w:rsid w:val="00385839"/>
    <w:rsid w:val="00385CEE"/>
    <w:rsid w:val="00390BC8"/>
    <w:rsid w:val="003926A3"/>
    <w:rsid w:val="00392857"/>
    <w:rsid w:val="00392C18"/>
    <w:rsid w:val="003936F7"/>
    <w:rsid w:val="00393BB4"/>
    <w:rsid w:val="003969DD"/>
    <w:rsid w:val="00397609"/>
    <w:rsid w:val="00397FBE"/>
    <w:rsid w:val="003A4019"/>
    <w:rsid w:val="003A5210"/>
    <w:rsid w:val="003A5BEF"/>
    <w:rsid w:val="003A72A3"/>
    <w:rsid w:val="003A7F07"/>
    <w:rsid w:val="003A7F52"/>
    <w:rsid w:val="003B10D1"/>
    <w:rsid w:val="003B1FE1"/>
    <w:rsid w:val="003B4A9E"/>
    <w:rsid w:val="003B52F5"/>
    <w:rsid w:val="003B5420"/>
    <w:rsid w:val="003B74CC"/>
    <w:rsid w:val="003C194D"/>
    <w:rsid w:val="003C198A"/>
    <w:rsid w:val="003C1F1D"/>
    <w:rsid w:val="003C2A43"/>
    <w:rsid w:val="003D002C"/>
    <w:rsid w:val="003D1540"/>
    <w:rsid w:val="003D23A1"/>
    <w:rsid w:val="003D3E53"/>
    <w:rsid w:val="003D4933"/>
    <w:rsid w:val="003D4D6D"/>
    <w:rsid w:val="003D5C74"/>
    <w:rsid w:val="003D6F0D"/>
    <w:rsid w:val="003D7861"/>
    <w:rsid w:val="003E139D"/>
    <w:rsid w:val="003E154F"/>
    <w:rsid w:val="003E16AA"/>
    <w:rsid w:val="003E1A58"/>
    <w:rsid w:val="003E1EC6"/>
    <w:rsid w:val="003E2671"/>
    <w:rsid w:val="003E38BA"/>
    <w:rsid w:val="003E4A91"/>
    <w:rsid w:val="003E4C1D"/>
    <w:rsid w:val="003E6F40"/>
    <w:rsid w:val="003E6F6D"/>
    <w:rsid w:val="003F1A72"/>
    <w:rsid w:val="003F23FE"/>
    <w:rsid w:val="003F4F47"/>
    <w:rsid w:val="004009F8"/>
    <w:rsid w:val="00401ADB"/>
    <w:rsid w:val="00402B40"/>
    <w:rsid w:val="004052FE"/>
    <w:rsid w:val="00405C88"/>
    <w:rsid w:val="00407EA7"/>
    <w:rsid w:val="00411761"/>
    <w:rsid w:val="00414B6F"/>
    <w:rsid w:val="00415CC2"/>
    <w:rsid w:val="00422225"/>
    <w:rsid w:val="0042360B"/>
    <w:rsid w:val="00423B09"/>
    <w:rsid w:val="004266EA"/>
    <w:rsid w:val="00426E00"/>
    <w:rsid w:val="00431DA7"/>
    <w:rsid w:val="00433060"/>
    <w:rsid w:val="00433C05"/>
    <w:rsid w:val="00433C2A"/>
    <w:rsid w:val="00436220"/>
    <w:rsid w:val="00436FF9"/>
    <w:rsid w:val="00437877"/>
    <w:rsid w:val="00441A91"/>
    <w:rsid w:val="00445D84"/>
    <w:rsid w:val="004461E7"/>
    <w:rsid w:val="00446DF0"/>
    <w:rsid w:val="00457D8C"/>
    <w:rsid w:val="00460247"/>
    <w:rsid w:val="00461887"/>
    <w:rsid w:val="00461BC9"/>
    <w:rsid w:val="00465C84"/>
    <w:rsid w:val="0046790E"/>
    <w:rsid w:val="004718A4"/>
    <w:rsid w:val="00472B1E"/>
    <w:rsid w:val="0047376D"/>
    <w:rsid w:val="00476A2F"/>
    <w:rsid w:val="0047703E"/>
    <w:rsid w:val="004770D8"/>
    <w:rsid w:val="0048068C"/>
    <w:rsid w:val="0048213E"/>
    <w:rsid w:val="0048261B"/>
    <w:rsid w:val="00483EA9"/>
    <w:rsid w:val="0048496A"/>
    <w:rsid w:val="00487EDD"/>
    <w:rsid w:val="0049078E"/>
    <w:rsid w:val="00490BB2"/>
    <w:rsid w:val="00491240"/>
    <w:rsid w:val="0049368D"/>
    <w:rsid w:val="00494D2E"/>
    <w:rsid w:val="00495F89"/>
    <w:rsid w:val="0049787A"/>
    <w:rsid w:val="004A3184"/>
    <w:rsid w:val="004A336F"/>
    <w:rsid w:val="004B40C4"/>
    <w:rsid w:val="004B49DA"/>
    <w:rsid w:val="004C0A8C"/>
    <w:rsid w:val="004C36FE"/>
    <w:rsid w:val="004C396C"/>
    <w:rsid w:val="004C3EBD"/>
    <w:rsid w:val="004C4BEC"/>
    <w:rsid w:val="004C7754"/>
    <w:rsid w:val="004D1A9E"/>
    <w:rsid w:val="004D289B"/>
    <w:rsid w:val="004D492F"/>
    <w:rsid w:val="004D7590"/>
    <w:rsid w:val="004D79DB"/>
    <w:rsid w:val="004E03BE"/>
    <w:rsid w:val="004E13FF"/>
    <w:rsid w:val="004E167C"/>
    <w:rsid w:val="004E209C"/>
    <w:rsid w:val="004E251F"/>
    <w:rsid w:val="004E3D91"/>
    <w:rsid w:val="004E51B4"/>
    <w:rsid w:val="004F0472"/>
    <w:rsid w:val="004F2E2D"/>
    <w:rsid w:val="004F5F95"/>
    <w:rsid w:val="004F61BC"/>
    <w:rsid w:val="004F7F5D"/>
    <w:rsid w:val="005004EC"/>
    <w:rsid w:val="005011E7"/>
    <w:rsid w:val="005034E9"/>
    <w:rsid w:val="00504D0F"/>
    <w:rsid w:val="00505B02"/>
    <w:rsid w:val="00507B91"/>
    <w:rsid w:val="005107FC"/>
    <w:rsid w:val="00511A74"/>
    <w:rsid w:val="00512C41"/>
    <w:rsid w:val="00512C6C"/>
    <w:rsid w:val="00514841"/>
    <w:rsid w:val="0051643C"/>
    <w:rsid w:val="00520BC5"/>
    <w:rsid w:val="00525733"/>
    <w:rsid w:val="005275EB"/>
    <w:rsid w:val="0053298E"/>
    <w:rsid w:val="00534A93"/>
    <w:rsid w:val="00534C13"/>
    <w:rsid w:val="00535078"/>
    <w:rsid w:val="005359C9"/>
    <w:rsid w:val="00536714"/>
    <w:rsid w:val="00536A5F"/>
    <w:rsid w:val="0053755A"/>
    <w:rsid w:val="005418DA"/>
    <w:rsid w:val="005431AC"/>
    <w:rsid w:val="005431BD"/>
    <w:rsid w:val="0054446A"/>
    <w:rsid w:val="005449AD"/>
    <w:rsid w:val="005531E5"/>
    <w:rsid w:val="00553685"/>
    <w:rsid w:val="005539D4"/>
    <w:rsid w:val="00553A06"/>
    <w:rsid w:val="00553AB8"/>
    <w:rsid w:val="00554B1A"/>
    <w:rsid w:val="00555A9D"/>
    <w:rsid w:val="00556656"/>
    <w:rsid w:val="005619F9"/>
    <w:rsid w:val="0056218D"/>
    <w:rsid w:val="005635C2"/>
    <w:rsid w:val="00565D5D"/>
    <w:rsid w:val="00570051"/>
    <w:rsid w:val="005709CE"/>
    <w:rsid w:val="00572020"/>
    <w:rsid w:val="00573304"/>
    <w:rsid w:val="00575EC9"/>
    <w:rsid w:val="005768C1"/>
    <w:rsid w:val="00577C44"/>
    <w:rsid w:val="00580465"/>
    <w:rsid w:val="00583E40"/>
    <w:rsid w:val="00583F0B"/>
    <w:rsid w:val="00586250"/>
    <w:rsid w:val="00586346"/>
    <w:rsid w:val="00587001"/>
    <w:rsid w:val="0058790F"/>
    <w:rsid w:val="005900BC"/>
    <w:rsid w:val="00593315"/>
    <w:rsid w:val="00593C1F"/>
    <w:rsid w:val="005959E4"/>
    <w:rsid w:val="005A012A"/>
    <w:rsid w:val="005A0372"/>
    <w:rsid w:val="005A2CFA"/>
    <w:rsid w:val="005A4F67"/>
    <w:rsid w:val="005B0377"/>
    <w:rsid w:val="005B03C6"/>
    <w:rsid w:val="005B2FB2"/>
    <w:rsid w:val="005B48EF"/>
    <w:rsid w:val="005B4F6A"/>
    <w:rsid w:val="005B56DC"/>
    <w:rsid w:val="005C0803"/>
    <w:rsid w:val="005C4197"/>
    <w:rsid w:val="005C7B16"/>
    <w:rsid w:val="005D1E10"/>
    <w:rsid w:val="005E00F9"/>
    <w:rsid w:val="005E22DD"/>
    <w:rsid w:val="005E4231"/>
    <w:rsid w:val="005E66F3"/>
    <w:rsid w:val="005E774D"/>
    <w:rsid w:val="005F03C9"/>
    <w:rsid w:val="005F0B57"/>
    <w:rsid w:val="005F119C"/>
    <w:rsid w:val="005F11E6"/>
    <w:rsid w:val="005F2BC6"/>
    <w:rsid w:val="005F69DC"/>
    <w:rsid w:val="00605ABE"/>
    <w:rsid w:val="00606688"/>
    <w:rsid w:val="00606707"/>
    <w:rsid w:val="006079C4"/>
    <w:rsid w:val="00611D02"/>
    <w:rsid w:val="00616CE8"/>
    <w:rsid w:val="00622225"/>
    <w:rsid w:val="006227D6"/>
    <w:rsid w:val="00622BDD"/>
    <w:rsid w:val="006235BB"/>
    <w:rsid w:val="006245FB"/>
    <w:rsid w:val="006317BF"/>
    <w:rsid w:val="006318EC"/>
    <w:rsid w:val="0063375D"/>
    <w:rsid w:val="00634E5C"/>
    <w:rsid w:val="00635BC5"/>
    <w:rsid w:val="00640994"/>
    <w:rsid w:val="006411CB"/>
    <w:rsid w:val="00641EAE"/>
    <w:rsid w:val="0064315E"/>
    <w:rsid w:val="0064368A"/>
    <w:rsid w:val="00644809"/>
    <w:rsid w:val="00645BA2"/>
    <w:rsid w:val="0064691A"/>
    <w:rsid w:val="006501EF"/>
    <w:rsid w:val="00650A35"/>
    <w:rsid w:val="00654548"/>
    <w:rsid w:val="006604E4"/>
    <w:rsid w:val="00662112"/>
    <w:rsid w:val="00662A62"/>
    <w:rsid w:val="0066431C"/>
    <w:rsid w:val="006650EC"/>
    <w:rsid w:val="00667FAD"/>
    <w:rsid w:val="00671D8D"/>
    <w:rsid w:val="00672507"/>
    <w:rsid w:val="006778DC"/>
    <w:rsid w:val="00677FA4"/>
    <w:rsid w:val="006809EC"/>
    <w:rsid w:val="00682376"/>
    <w:rsid w:val="00684F78"/>
    <w:rsid w:val="0069118F"/>
    <w:rsid w:val="00692663"/>
    <w:rsid w:val="00693BDD"/>
    <w:rsid w:val="006978CF"/>
    <w:rsid w:val="006979FB"/>
    <w:rsid w:val="006A24CE"/>
    <w:rsid w:val="006A2EB5"/>
    <w:rsid w:val="006A412C"/>
    <w:rsid w:val="006A491D"/>
    <w:rsid w:val="006A51C2"/>
    <w:rsid w:val="006A5AB2"/>
    <w:rsid w:val="006A5C13"/>
    <w:rsid w:val="006B191E"/>
    <w:rsid w:val="006B2A2B"/>
    <w:rsid w:val="006B4C03"/>
    <w:rsid w:val="006B51B6"/>
    <w:rsid w:val="006B6CD4"/>
    <w:rsid w:val="006C18C3"/>
    <w:rsid w:val="006C2162"/>
    <w:rsid w:val="006C37D6"/>
    <w:rsid w:val="006C4817"/>
    <w:rsid w:val="006C55BB"/>
    <w:rsid w:val="006C7E42"/>
    <w:rsid w:val="006D0D6B"/>
    <w:rsid w:val="006D0FF8"/>
    <w:rsid w:val="006D3DB6"/>
    <w:rsid w:val="006D47E9"/>
    <w:rsid w:val="006D4B2D"/>
    <w:rsid w:val="006D4BF2"/>
    <w:rsid w:val="006D6909"/>
    <w:rsid w:val="006D70C5"/>
    <w:rsid w:val="006E1ED0"/>
    <w:rsid w:val="006E4B23"/>
    <w:rsid w:val="006E6741"/>
    <w:rsid w:val="006E6939"/>
    <w:rsid w:val="006E7A4E"/>
    <w:rsid w:val="006F11C5"/>
    <w:rsid w:val="006F1EA0"/>
    <w:rsid w:val="0070028B"/>
    <w:rsid w:val="00701696"/>
    <w:rsid w:val="00701BA5"/>
    <w:rsid w:val="00702B35"/>
    <w:rsid w:val="00702CE7"/>
    <w:rsid w:val="00703845"/>
    <w:rsid w:val="00706A13"/>
    <w:rsid w:val="0070741E"/>
    <w:rsid w:val="007109F3"/>
    <w:rsid w:val="007120E9"/>
    <w:rsid w:val="007125E2"/>
    <w:rsid w:val="00712EF1"/>
    <w:rsid w:val="007138F4"/>
    <w:rsid w:val="0071538E"/>
    <w:rsid w:val="00720174"/>
    <w:rsid w:val="007203C7"/>
    <w:rsid w:val="0072115F"/>
    <w:rsid w:val="007229AA"/>
    <w:rsid w:val="00723474"/>
    <w:rsid w:val="00724936"/>
    <w:rsid w:val="0073003C"/>
    <w:rsid w:val="00733DC4"/>
    <w:rsid w:val="00734844"/>
    <w:rsid w:val="00734AA0"/>
    <w:rsid w:val="007352E6"/>
    <w:rsid w:val="00735913"/>
    <w:rsid w:val="007369BB"/>
    <w:rsid w:val="0074602D"/>
    <w:rsid w:val="00747197"/>
    <w:rsid w:val="00750A0C"/>
    <w:rsid w:val="00751187"/>
    <w:rsid w:val="00751DD8"/>
    <w:rsid w:val="00753F78"/>
    <w:rsid w:val="0075635A"/>
    <w:rsid w:val="00756DF7"/>
    <w:rsid w:val="00760202"/>
    <w:rsid w:val="0076423B"/>
    <w:rsid w:val="007658E6"/>
    <w:rsid w:val="00766000"/>
    <w:rsid w:val="007670B0"/>
    <w:rsid w:val="00771140"/>
    <w:rsid w:val="00771B46"/>
    <w:rsid w:val="007723ED"/>
    <w:rsid w:val="00772D7C"/>
    <w:rsid w:val="007735CE"/>
    <w:rsid w:val="00774884"/>
    <w:rsid w:val="00775B93"/>
    <w:rsid w:val="00782A62"/>
    <w:rsid w:val="00784811"/>
    <w:rsid w:val="007849FA"/>
    <w:rsid w:val="007868E7"/>
    <w:rsid w:val="00787017"/>
    <w:rsid w:val="00791729"/>
    <w:rsid w:val="00791A1C"/>
    <w:rsid w:val="00792CD6"/>
    <w:rsid w:val="00793645"/>
    <w:rsid w:val="00794FE9"/>
    <w:rsid w:val="007975F6"/>
    <w:rsid w:val="007A071A"/>
    <w:rsid w:val="007A2533"/>
    <w:rsid w:val="007A764E"/>
    <w:rsid w:val="007B12A6"/>
    <w:rsid w:val="007B4DDD"/>
    <w:rsid w:val="007B60CA"/>
    <w:rsid w:val="007B74EA"/>
    <w:rsid w:val="007B7763"/>
    <w:rsid w:val="007C26B2"/>
    <w:rsid w:val="007C6DC9"/>
    <w:rsid w:val="007D02FB"/>
    <w:rsid w:val="007D2AEB"/>
    <w:rsid w:val="007D37CC"/>
    <w:rsid w:val="007D6AB2"/>
    <w:rsid w:val="007D6AC1"/>
    <w:rsid w:val="007E17B7"/>
    <w:rsid w:val="007E5E0A"/>
    <w:rsid w:val="007F280A"/>
    <w:rsid w:val="007F3290"/>
    <w:rsid w:val="007F49CA"/>
    <w:rsid w:val="007F4D6B"/>
    <w:rsid w:val="007F5CC4"/>
    <w:rsid w:val="008020B5"/>
    <w:rsid w:val="008023F7"/>
    <w:rsid w:val="00803906"/>
    <w:rsid w:val="00803B49"/>
    <w:rsid w:val="00803DA3"/>
    <w:rsid w:val="00805C49"/>
    <w:rsid w:val="008061DB"/>
    <w:rsid w:val="00813C3A"/>
    <w:rsid w:val="00815D96"/>
    <w:rsid w:val="00820F8E"/>
    <w:rsid w:val="008257B8"/>
    <w:rsid w:val="008257F0"/>
    <w:rsid w:val="0083039A"/>
    <w:rsid w:val="008309D3"/>
    <w:rsid w:val="00831CC7"/>
    <w:rsid w:val="00832B63"/>
    <w:rsid w:val="00832E23"/>
    <w:rsid w:val="0083591A"/>
    <w:rsid w:val="00836DB6"/>
    <w:rsid w:val="00837051"/>
    <w:rsid w:val="008377CE"/>
    <w:rsid w:val="00840035"/>
    <w:rsid w:val="008411D3"/>
    <w:rsid w:val="008416DA"/>
    <w:rsid w:val="00841F2C"/>
    <w:rsid w:val="00842109"/>
    <w:rsid w:val="00842C7E"/>
    <w:rsid w:val="008434A6"/>
    <w:rsid w:val="0084680D"/>
    <w:rsid w:val="0085115D"/>
    <w:rsid w:val="00855DEA"/>
    <w:rsid w:val="008569F4"/>
    <w:rsid w:val="00856C9C"/>
    <w:rsid w:val="00856D6C"/>
    <w:rsid w:val="0085770B"/>
    <w:rsid w:val="00860E69"/>
    <w:rsid w:val="00860F1D"/>
    <w:rsid w:val="00861A6A"/>
    <w:rsid w:val="00862B2E"/>
    <w:rsid w:val="00863EEF"/>
    <w:rsid w:val="008640C3"/>
    <w:rsid w:val="008641C5"/>
    <w:rsid w:val="008657CA"/>
    <w:rsid w:val="00866385"/>
    <w:rsid w:val="00866CB0"/>
    <w:rsid w:val="00870991"/>
    <w:rsid w:val="00870B82"/>
    <w:rsid w:val="00871D6E"/>
    <w:rsid w:val="00872D88"/>
    <w:rsid w:val="00874624"/>
    <w:rsid w:val="00876BC9"/>
    <w:rsid w:val="00880E0A"/>
    <w:rsid w:val="008815A2"/>
    <w:rsid w:val="00891A06"/>
    <w:rsid w:val="008926E1"/>
    <w:rsid w:val="008932A3"/>
    <w:rsid w:val="00893B00"/>
    <w:rsid w:val="0089646B"/>
    <w:rsid w:val="008966D9"/>
    <w:rsid w:val="00897E79"/>
    <w:rsid w:val="008A0CB6"/>
    <w:rsid w:val="008A1DCA"/>
    <w:rsid w:val="008A1E26"/>
    <w:rsid w:val="008A414B"/>
    <w:rsid w:val="008A4ADE"/>
    <w:rsid w:val="008A632D"/>
    <w:rsid w:val="008A6848"/>
    <w:rsid w:val="008B067F"/>
    <w:rsid w:val="008B7195"/>
    <w:rsid w:val="008B7954"/>
    <w:rsid w:val="008B7BC0"/>
    <w:rsid w:val="008C3853"/>
    <w:rsid w:val="008C39AD"/>
    <w:rsid w:val="008C522D"/>
    <w:rsid w:val="008D0C68"/>
    <w:rsid w:val="008D13CF"/>
    <w:rsid w:val="008D1D09"/>
    <w:rsid w:val="008D1E88"/>
    <w:rsid w:val="008D2836"/>
    <w:rsid w:val="008D2F3B"/>
    <w:rsid w:val="008D370E"/>
    <w:rsid w:val="008D3944"/>
    <w:rsid w:val="008D3B6A"/>
    <w:rsid w:val="008D4F32"/>
    <w:rsid w:val="008D586E"/>
    <w:rsid w:val="008D688F"/>
    <w:rsid w:val="008E08AA"/>
    <w:rsid w:val="008E4611"/>
    <w:rsid w:val="008E4C5B"/>
    <w:rsid w:val="008E5030"/>
    <w:rsid w:val="008E630E"/>
    <w:rsid w:val="008F0745"/>
    <w:rsid w:val="008F114E"/>
    <w:rsid w:val="008F2E8B"/>
    <w:rsid w:val="008F3C9D"/>
    <w:rsid w:val="008F586A"/>
    <w:rsid w:val="00901410"/>
    <w:rsid w:val="0090250D"/>
    <w:rsid w:val="00903A74"/>
    <w:rsid w:val="00904093"/>
    <w:rsid w:val="00905513"/>
    <w:rsid w:val="009058F1"/>
    <w:rsid w:val="00905B47"/>
    <w:rsid w:val="00905B59"/>
    <w:rsid w:val="009067BC"/>
    <w:rsid w:val="00907ADD"/>
    <w:rsid w:val="00907C2C"/>
    <w:rsid w:val="0091469F"/>
    <w:rsid w:val="0091502E"/>
    <w:rsid w:val="00917BB0"/>
    <w:rsid w:val="00920816"/>
    <w:rsid w:val="00920EBC"/>
    <w:rsid w:val="0092217E"/>
    <w:rsid w:val="009244DB"/>
    <w:rsid w:val="009258F8"/>
    <w:rsid w:val="00925B25"/>
    <w:rsid w:val="00926E08"/>
    <w:rsid w:val="00932F2D"/>
    <w:rsid w:val="0093303E"/>
    <w:rsid w:val="00933D6E"/>
    <w:rsid w:val="00935D6E"/>
    <w:rsid w:val="00941FB5"/>
    <w:rsid w:val="00943429"/>
    <w:rsid w:val="00945C1C"/>
    <w:rsid w:val="00945EA0"/>
    <w:rsid w:val="00946907"/>
    <w:rsid w:val="009469E0"/>
    <w:rsid w:val="0094773A"/>
    <w:rsid w:val="00947895"/>
    <w:rsid w:val="009479C5"/>
    <w:rsid w:val="00950825"/>
    <w:rsid w:val="009518BE"/>
    <w:rsid w:val="00952156"/>
    <w:rsid w:val="00952232"/>
    <w:rsid w:val="00957A78"/>
    <w:rsid w:val="00957BEF"/>
    <w:rsid w:val="00957FA7"/>
    <w:rsid w:val="0096033C"/>
    <w:rsid w:val="009608E6"/>
    <w:rsid w:val="00962E61"/>
    <w:rsid w:val="0096646A"/>
    <w:rsid w:val="00967D46"/>
    <w:rsid w:val="00970B2B"/>
    <w:rsid w:val="00971890"/>
    <w:rsid w:val="00973D1A"/>
    <w:rsid w:val="0097475A"/>
    <w:rsid w:val="00975F06"/>
    <w:rsid w:val="00977AA9"/>
    <w:rsid w:val="009805C9"/>
    <w:rsid w:val="00982594"/>
    <w:rsid w:val="0098270E"/>
    <w:rsid w:val="0098299E"/>
    <w:rsid w:val="00983813"/>
    <w:rsid w:val="00983CE7"/>
    <w:rsid w:val="0098471B"/>
    <w:rsid w:val="00986640"/>
    <w:rsid w:val="00992040"/>
    <w:rsid w:val="009955D7"/>
    <w:rsid w:val="00995B1A"/>
    <w:rsid w:val="009963CF"/>
    <w:rsid w:val="00996D10"/>
    <w:rsid w:val="0099712E"/>
    <w:rsid w:val="009A04C5"/>
    <w:rsid w:val="009A0CCC"/>
    <w:rsid w:val="009A19D9"/>
    <w:rsid w:val="009A1FA1"/>
    <w:rsid w:val="009A21DE"/>
    <w:rsid w:val="009A2D23"/>
    <w:rsid w:val="009A3427"/>
    <w:rsid w:val="009A48E2"/>
    <w:rsid w:val="009A49A1"/>
    <w:rsid w:val="009A5446"/>
    <w:rsid w:val="009A5D54"/>
    <w:rsid w:val="009A648F"/>
    <w:rsid w:val="009B0C8F"/>
    <w:rsid w:val="009B185D"/>
    <w:rsid w:val="009B1C1D"/>
    <w:rsid w:val="009B4AB1"/>
    <w:rsid w:val="009B5D98"/>
    <w:rsid w:val="009B6386"/>
    <w:rsid w:val="009B6B79"/>
    <w:rsid w:val="009B6E70"/>
    <w:rsid w:val="009C3131"/>
    <w:rsid w:val="009C3B76"/>
    <w:rsid w:val="009C4AB1"/>
    <w:rsid w:val="009D27F0"/>
    <w:rsid w:val="009D282F"/>
    <w:rsid w:val="009D3470"/>
    <w:rsid w:val="009D3EBA"/>
    <w:rsid w:val="009D5806"/>
    <w:rsid w:val="009E01AE"/>
    <w:rsid w:val="009E0C88"/>
    <w:rsid w:val="009E2E8F"/>
    <w:rsid w:val="009E5EC5"/>
    <w:rsid w:val="009E64C2"/>
    <w:rsid w:val="009E6A7D"/>
    <w:rsid w:val="009F08D6"/>
    <w:rsid w:val="009F12AA"/>
    <w:rsid w:val="009F2212"/>
    <w:rsid w:val="009F291D"/>
    <w:rsid w:val="009F4774"/>
    <w:rsid w:val="009F6B44"/>
    <w:rsid w:val="009F7446"/>
    <w:rsid w:val="00A000F1"/>
    <w:rsid w:val="00A0154E"/>
    <w:rsid w:val="00A03CF2"/>
    <w:rsid w:val="00A04733"/>
    <w:rsid w:val="00A120F2"/>
    <w:rsid w:val="00A1387A"/>
    <w:rsid w:val="00A16406"/>
    <w:rsid w:val="00A16794"/>
    <w:rsid w:val="00A16D25"/>
    <w:rsid w:val="00A1765C"/>
    <w:rsid w:val="00A22738"/>
    <w:rsid w:val="00A24411"/>
    <w:rsid w:val="00A264BC"/>
    <w:rsid w:val="00A26A42"/>
    <w:rsid w:val="00A26BA4"/>
    <w:rsid w:val="00A308EB"/>
    <w:rsid w:val="00A31F97"/>
    <w:rsid w:val="00A35690"/>
    <w:rsid w:val="00A42B4C"/>
    <w:rsid w:val="00A4395D"/>
    <w:rsid w:val="00A456CC"/>
    <w:rsid w:val="00A46B09"/>
    <w:rsid w:val="00A50515"/>
    <w:rsid w:val="00A52002"/>
    <w:rsid w:val="00A52C4B"/>
    <w:rsid w:val="00A52C9A"/>
    <w:rsid w:val="00A53066"/>
    <w:rsid w:val="00A540B6"/>
    <w:rsid w:val="00A54E7F"/>
    <w:rsid w:val="00A5593D"/>
    <w:rsid w:val="00A61010"/>
    <w:rsid w:val="00A612FA"/>
    <w:rsid w:val="00A62100"/>
    <w:rsid w:val="00A63668"/>
    <w:rsid w:val="00A654BF"/>
    <w:rsid w:val="00A6615D"/>
    <w:rsid w:val="00A66312"/>
    <w:rsid w:val="00A67CD7"/>
    <w:rsid w:val="00A7056D"/>
    <w:rsid w:val="00A71344"/>
    <w:rsid w:val="00A7158E"/>
    <w:rsid w:val="00A72047"/>
    <w:rsid w:val="00A74A06"/>
    <w:rsid w:val="00A75040"/>
    <w:rsid w:val="00A75893"/>
    <w:rsid w:val="00A7789B"/>
    <w:rsid w:val="00A810D6"/>
    <w:rsid w:val="00A84363"/>
    <w:rsid w:val="00A84F68"/>
    <w:rsid w:val="00A85EDD"/>
    <w:rsid w:val="00A8751A"/>
    <w:rsid w:val="00A948CB"/>
    <w:rsid w:val="00A95A35"/>
    <w:rsid w:val="00A96A62"/>
    <w:rsid w:val="00AA0984"/>
    <w:rsid w:val="00AA0B96"/>
    <w:rsid w:val="00AA3CED"/>
    <w:rsid w:val="00AA4C4E"/>
    <w:rsid w:val="00AA5033"/>
    <w:rsid w:val="00AA6D01"/>
    <w:rsid w:val="00AB08DC"/>
    <w:rsid w:val="00AB2549"/>
    <w:rsid w:val="00AB3503"/>
    <w:rsid w:val="00AB6D1E"/>
    <w:rsid w:val="00AC1954"/>
    <w:rsid w:val="00AC217D"/>
    <w:rsid w:val="00AC2246"/>
    <w:rsid w:val="00AC284F"/>
    <w:rsid w:val="00AC3AE3"/>
    <w:rsid w:val="00AC5957"/>
    <w:rsid w:val="00AC5B52"/>
    <w:rsid w:val="00AC67D2"/>
    <w:rsid w:val="00AC6BC7"/>
    <w:rsid w:val="00AC7EB8"/>
    <w:rsid w:val="00AD09EB"/>
    <w:rsid w:val="00AD0CE2"/>
    <w:rsid w:val="00AD26BB"/>
    <w:rsid w:val="00AD39DE"/>
    <w:rsid w:val="00AD5CC5"/>
    <w:rsid w:val="00AE1C27"/>
    <w:rsid w:val="00AE3133"/>
    <w:rsid w:val="00AE4216"/>
    <w:rsid w:val="00AE6285"/>
    <w:rsid w:val="00AE7CE5"/>
    <w:rsid w:val="00AF16BA"/>
    <w:rsid w:val="00AF5F97"/>
    <w:rsid w:val="00AF6D8E"/>
    <w:rsid w:val="00AF7077"/>
    <w:rsid w:val="00AF7AD8"/>
    <w:rsid w:val="00B0143F"/>
    <w:rsid w:val="00B01A05"/>
    <w:rsid w:val="00B01AD1"/>
    <w:rsid w:val="00B02976"/>
    <w:rsid w:val="00B03E1C"/>
    <w:rsid w:val="00B03E9F"/>
    <w:rsid w:val="00B047CC"/>
    <w:rsid w:val="00B05805"/>
    <w:rsid w:val="00B119C6"/>
    <w:rsid w:val="00B11BAF"/>
    <w:rsid w:val="00B123E6"/>
    <w:rsid w:val="00B125AF"/>
    <w:rsid w:val="00B21561"/>
    <w:rsid w:val="00B21F96"/>
    <w:rsid w:val="00B23755"/>
    <w:rsid w:val="00B23D53"/>
    <w:rsid w:val="00B2459A"/>
    <w:rsid w:val="00B30D33"/>
    <w:rsid w:val="00B33C9A"/>
    <w:rsid w:val="00B358B0"/>
    <w:rsid w:val="00B366BC"/>
    <w:rsid w:val="00B40389"/>
    <w:rsid w:val="00B440AB"/>
    <w:rsid w:val="00B524A1"/>
    <w:rsid w:val="00B539F9"/>
    <w:rsid w:val="00B540BB"/>
    <w:rsid w:val="00B548C1"/>
    <w:rsid w:val="00B5586E"/>
    <w:rsid w:val="00B55E7C"/>
    <w:rsid w:val="00B57B57"/>
    <w:rsid w:val="00B60245"/>
    <w:rsid w:val="00B60D5E"/>
    <w:rsid w:val="00B6269B"/>
    <w:rsid w:val="00B64E08"/>
    <w:rsid w:val="00B72151"/>
    <w:rsid w:val="00B72388"/>
    <w:rsid w:val="00B734F0"/>
    <w:rsid w:val="00B73DF0"/>
    <w:rsid w:val="00B74965"/>
    <w:rsid w:val="00B76AE8"/>
    <w:rsid w:val="00B77FE5"/>
    <w:rsid w:val="00B840AA"/>
    <w:rsid w:val="00B8622A"/>
    <w:rsid w:val="00B910EE"/>
    <w:rsid w:val="00B96C4D"/>
    <w:rsid w:val="00BA07C8"/>
    <w:rsid w:val="00BA0ECB"/>
    <w:rsid w:val="00BA1988"/>
    <w:rsid w:val="00BA2CFB"/>
    <w:rsid w:val="00BA2D9F"/>
    <w:rsid w:val="00BA40D3"/>
    <w:rsid w:val="00BA53F2"/>
    <w:rsid w:val="00BA78BC"/>
    <w:rsid w:val="00BB0D7F"/>
    <w:rsid w:val="00BB3F4C"/>
    <w:rsid w:val="00BB6481"/>
    <w:rsid w:val="00BB694D"/>
    <w:rsid w:val="00BC0B75"/>
    <w:rsid w:val="00BC464C"/>
    <w:rsid w:val="00BC4C88"/>
    <w:rsid w:val="00BC5CDC"/>
    <w:rsid w:val="00BD05A7"/>
    <w:rsid w:val="00BD1EC6"/>
    <w:rsid w:val="00BD3083"/>
    <w:rsid w:val="00BE0D5D"/>
    <w:rsid w:val="00BE40FF"/>
    <w:rsid w:val="00BE4461"/>
    <w:rsid w:val="00BE4B54"/>
    <w:rsid w:val="00BE7D5C"/>
    <w:rsid w:val="00BF0260"/>
    <w:rsid w:val="00BF07A3"/>
    <w:rsid w:val="00BF3927"/>
    <w:rsid w:val="00BF3BCE"/>
    <w:rsid w:val="00BF5293"/>
    <w:rsid w:val="00BF6EB3"/>
    <w:rsid w:val="00BF7287"/>
    <w:rsid w:val="00C00871"/>
    <w:rsid w:val="00C02071"/>
    <w:rsid w:val="00C033E4"/>
    <w:rsid w:val="00C047E5"/>
    <w:rsid w:val="00C05BE6"/>
    <w:rsid w:val="00C075E2"/>
    <w:rsid w:val="00C11C8E"/>
    <w:rsid w:val="00C12B87"/>
    <w:rsid w:val="00C15806"/>
    <w:rsid w:val="00C167FF"/>
    <w:rsid w:val="00C211FB"/>
    <w:rsid w:val="00C24BEB"/>
    <w:rsid w:val="00C253E1"/>
    <w:rsid w:val="00C34040"/>
    <w:rsid w:val="00C35AD0"/>
    <w:rsid w:val="00C5470E"/>
    <w:rsid w:val="00C560C7"/>
    <w:rsid w:val="00C56A1B"/>
    <w:rsid w:val="00C60020"/>
    <w:rsid w:val="00C60B8A"/>
    <w:rsid w:val="00C615BE"/>
    <w:rsid w:val="00C63C45"/>
    <w:rsid w:val="00C63DCA"/>
    <w:rsid w:val="00C649C5"/>
    <w:rsid w:val="00C72C4C"/>
    <w:rsid w:val="00C74E0F"/>
    <w:rsid w:val="00C751D2"/>
    <w:rsid w:val="00C75925"/>
    <w:rsid w:val="00C76041"/>
    <w:rsid w:val="00C777A8"/>
    <w:rsid w:val="00C829CD"/>
    <w:rsid w:val="00C83810"/>
    <w:rsid w:val="00C8483A"/>
    <w:rsid w:val="00C84E77"/>
    <w:rsid w:val="00C8580A"/>
    <w:rsid w:val="00C85838"/>
    <w:rsid w:val="00C85A97"/>
    <w:rsid w:val="00C87DDD"/>
    <w:rsid w:val="00C87FA9"/>
    <w:rsid w:val="00C907F2"/>
    <w:rsid w:val="00C91FA6"/>
    <w:rsid w:val="00C92633"/>
    <w:rsid w:val="00C9307B"/>
    <w:rsid w:val="00C93614"/>
    <w:rsid w:val="00C942BC"/>
    <w:rsid w:val="00C946AC"/>
    <w:rsid w:val="00C94B55"/>
    <w:rsid w:val="00C966C3"/>
    <w:rsid w:val="00C97A5A"/>
    <w:rsid w:val="00CA2E6F"/>
    <w:rsid w:val="00CA3D48"/>
    <w:rsid w:val="00CA591A"/>
    <w:rsid w:val="00CA7BD2"/>
    <w:rsid w:val="00CB0BFF"/>
    <w:rsid w:val="00CB12BF"/>
    <w:rsid w:val="00CB1AAD"/>
    <w:rsid w:val="00CB1BCA"/>
    <w:rsid w:val="00CB2AB0"/>
    <w:rsid w:val="00CB2C9A"/>
    <w:rsid w:val="00CB31AB"/>
    <w:rsid w:val="00CB67A4"/>
    <w:rsid w:val="00CB6CC8"/>
    <w:rsid w:val="00CC03D4"/>
    <w:rsid w:val="00CC0EAA"/>
    <w:rsid w:val="00CC10A9"/>
    <w:rsid w:val="00CC1E07"/>
    <w:rsid w:val="00CC2111"/>
    <w:rsid w:val="00CC2724"/>
    <w:rsid w:val="00CC6A30"/>
    <w:rsid w:val="00CD077F"/>
    <w:rsid w:val="00CD1C37"/>
    <w:rsid w:val="00CD338D"/>
    <w:rsid w:val="00CD49B2"/>
    <w:rsid w:val="00CD4A09"/>
    <w:rsid w:val="00CD5E1A"/>
    <w:rsid w:val="00CD7C74"/>
    <w:rsid w:val="00CD7E42"/>
    <w:rsid w:val="00CE10C5"/>
    <w:rsid w:val="00CE111E"/>
    <w:rsid w:val="00CE2D44"/>
    <w:rsid w:val="00CE302E"/>
    <w:rsid w:val="00CE33FF"/>
    <w:rsid w:val="00CE3890"/>
    <w:rsid w:val="00CE4785"/>
    <w:rsid w:val="00CE5360"/>
    <w:rsid w:val="00CE61E8"/>
    <w:rsid w:val="00CF0222"/>
    <w:rsid w:val="00CF055C"/>
    <w:rsid w:val="00CF0E32"/>
    <w:rsid w:val="00CF383D"/>
    <w:rsid w:val="00CF6330"/>
    <w:rsid w:val="00CF6B85"/>
    <w:rsid w:val="00D00ADD"/>
    <w:rsid w:val="00D04C82"/>
    <w:rsid w:val="00D05F57"/>
    <w:rsid w:val="00D06490"/>
    <w:rsid w:val="00D10320"/>
    <w:rsid w:val="00D1079F"/>
    <w:rsid w:val="00D10C9D"/>
    <w:rsid w:val="00D1413F"/>
    <w:rsid w:val="00D20111"/>
    <w:rsid w:val="00D20829"/>
    <w:rsid w:val="00D22485"/>
    <w:rsid w:val="00D22623"/>
    <w:rsid w:val="00D23436"/>
    <w:rsid w:val="00D24869"/>
    <w:rsid w:val="00D27FF1"/>
    <w:rsid w:val="00D305E1"/>
    <w:rsid w:val="00D30782"/>
    <w:rsid w:val="00D322D5"/>
    <w:rsid w:val="00D33CCA"/>
    <w:rsid w:val="00D3434B"/>
    <w:rsid w:val="00D36600"/>
    <w:rsid w:val="00D37287"/>
    <w:rsid w:val="00D41A07"/>
    <w:rsid w:val="00D4299A"/>
    <w:rsid w:val="00D432A6"/>
    <w:rsid w:val="00D46B18"/>
    <w:rsid w:val="00D47D4F"/>
    <w:rsid w:val="00D503E6"/>
    <w:rsid w:val="00D506FB"/>
    <w:rsid w:val="00D51305"/>
    <w:rsid w:val="00D53593"/>
    <w:rsid w:val="00D54FEC"/>
    <w:rsid w:val="00D571BF"/>
    <w:rsid w:val="00D605CF"/>
    <w:rsid w:val="00D609E0"/>
    <w:rsid w:val="00D62034"/>
    <w:rsid w:val="00D64C0B"/>
    <w:rsid w:val="00D653CC"/>
    <w:rsid w:val="00D67AE0"/>
    <w:rsid w:val="00D7413F"/>
    <w:rsid w:val="00D74AB9"/>
    <w:rsid w:val="00D756DF"/>
    <w:rsid w:val="00D75EE2"/>
    <w:rsid w:val="00D76670"/>
    <w:rsid w:val="00D774EE"/>
    <w:rsid w:val="00D827DC"/>
    <w:rsid w:val="00D840CE"/>
    <w:rsid w:val="00D871DE"/>
    <w:rsid w:val="00D871FA"/>
    <w:rsid w:val="00D876EE"/>
    <w:rsid w:val="00D906F0"/>
    <w:rsid w:val="00D90AA1"/>
    <w:rsid w:val="00D91C8E"/>
    <w:rsid w:val="00D93426"/>
    <w:rsid w:val="00D95127"/>
    <w:rsid w:val="00D95698"/>
    <w:rsid w:val="00D962C9"/>
    <w:rsid w:val="00D96D5F"/>
    <w:rsid w:val="00D97B90"/>
    <w:rsid w:val="00DA10B6"/>
    <w:rsid w:val="00DA35AD"/>
    <w:rsid w:val="00DA3A2D"/>
    <w:rsid w:val="00DA78A3"/>
    <w:rsid w:val="00DA7F5A"/>
    <w:rsid w:val="00DB4B7B"/>
    <w:rsid w:val="00DB610A"/>
    <w:rsid w:val="00DB7772"/>
    <w:rsid w:val="00DC10CE"/>
    <w:rsid w:val="00DC20FD"/>
    <w:rsid w:val="00DC2C4E"/>
    <w:rsid w:val="00DC34F7"/>
    <w:rsid w:val="00DC4994"/>
    <w:rsid w:val="00DC7068"/>
    <w:rsid w:val="00DC7D08"/>
    <w:rsid w:val="00DD19C9"/>
    <w:rsid w:val="00DD3969"/>
    <w:rsid w:val="00DD3F53"/>
    <w:rsid w:val="00DE0FD9"/>
    <w:rsid w:val="00DE2FEA"/>
    <w:rsid w:val="00DE5338"/>
    <w:rsid w:val="00DE6374"/>
    <w:rsid w:val="00DE7CDC"/>
    <w:rsid w:val="00DF09E7"/>
    <w:rsid w:val="00DF1DE5"/>
    <w:rsid w:val="00DF3FC0"/>
    <w:rsid w:val="00E001E0"/>
    <w:rsid w:val="00E01154"/>
    <w:rsid w:val="00E02A4B"/>
    <w:rsid w:val="00E0459B"/>
    <w:rsid w:val="00E0636D"/>
    <w:rsid w:val="00E126FD"/>
    <w:rsid w:val="00E14DF0"/>
    <w:rsid w:val="00E17A8D"/>
    <w:rsid w:val="00E214E2"/>
    <w:rsid w:val="00E24ECE"/>
    <w:rsid w:val="00E256F5"/>
    <w:rsid w:val="00E3007B"/>
    <w:rsid w:val="00E3091C"/>
    <w:rsid w:val="00E30D7C"/>
    <w:rsid w:val="00E316B5"/>
    <w:rsid w:val="00E32334"/>
    <w:rsid w:val="00E3306F"/>
    <w:rsid w:val="00E33D97"/>
    <w:rsid w:val="00E343D2"/>
    <w:rsid w:val="00E34704"/>
    <w:rsid w:val="00E34935"/>
    <w:rsid w:val="00E350E2"/>
    <w:rsid w:val="00E3601E"/>
    <w:rsid w:val="00E371B1"/>
    <w:rsid w:val="00E4059E"/>
    <w:rsid w:val="00E43D52"/>
    <w:rsid w:val="00E45AB8"/>
    <w:rsid w:val="00E4683B"/>
    <w:rsid w:val="00E46B9C"/>
    <w:rsid w:val="00E476E5"/>
    <w:rsid w:val="00E50355"/>
    <w:rsid w:val="00E50D6A"/>
    <w:rsid w:val="00E52C28"/>
    <w:rsid w:val="00E5624C"/>
    <w:rsid w:val="00E566F2"/>
    <w:rsid w:val="00E60A51"/>
    <w:rsid w:val="00E6794D"/>
    <w:rsid w:val="00E704ED"/>
    <w:rsid w:val="00E73E2A"/>
    <w:rsid w:val="00E76D3E"/>
    <w:rsid w:val="00E77D65"/>
    <w:rsid w:val="00E81276"/>
    <w:rsid w:val="00E8282B"/>
    <w:rsid w:val="00E82A8D"/>
    <w:rsid w:val="00E872A5"/>
    <w:rsid w:val="00E912BD"/>
    <w:rsid w:val="00E922FC"/>
    <w:rsid w:val="00E92A7A"/>
    <w:rsid w:val="00E94805"/>
    <w:rsid w:val="00E94DFB"/>
    <w:rsid w:val="00E9662F"/>
    <w:rsid w:val="00EA5C95"/>
    <w:rsid w:val="00EB18D5"/>
    <w:rsid w:val="00EB3439"/>
    <w:rsid w:val="00EB3EC0"/>
    <w:rsid w:val="00EB5326"/>
    <w:rsid w:val="00EC383C"/>
    <w:rsid w:val="00EC4E20"/>
    <w:rsid w:val="00EC4E49"/>
    <w:rsid w:val="00ED27F9"/>
    <w:rsid w:val="00ED37E9"/>
    <w:rsid w:val="00ED4FBA"/>
    <w:rsid w:val="00ED5C81"/>
    <w:rsid w:val="00ED5D4A"/>
    <w:rsid w:val="00ED5F94"/>
    <w:rsid w:val="00ED7DD0"/>
    <w:rsid w:val="00EE0DFD"/>
    <w:rsid w:val="00EE3077"/>
    <w:rsid w:val="00EE60C2"/>
    <w:rsid w:val="00EE6B5A"/>
    <w:rsid w:val="00EE6F1E"/>
    <w:rsid w:val="00EE7290"/>
    <w:rsid w:val="00EF408A"/>
    <w:rsid w:val="00EF45BF"/>
    <w:rsid w:val="00EF4876"/>
    <w:rsid w:val="00EF4BD9"/>
    <w:rsid w:val="00EF5486"/>
    <w:rsid w:val="00EF7D3D"/>
    <w:rsid w:val="00F00A15"/>
    <w:rsid w:val="00F00A47"/>
    <w:rsid w:val="00F0113C"/>
    <w:rsid w:val="00F02622"/>
    <w:rsid w:val="00F02C91"/>
    <w:rsid w:val="00F02CE8"/>
    <w:rsid w:val="00F0300C"/>
    <w:rsid w:val="00F042BD"/>
    <w:rsid w:val="00F04B3F"/>
    <w:rsid w:val="00F07248"/>
    <w:rsid w:val="00F100A4"/>
    <w:rsid w:val="00F12834"/>
    <w:rsid w:val="00F13C15"/>
    <w:rsid w:val="00F176AD"/>
    <w:rsid w:val="00F20F59"/>
    <w:rsid w:val="00F235A4"/>
    <w:rsid w:val="00F239F2"/>
    <w:rsid w:val="00F23A10"/>
    <w:rsid w:val="00F23AD3"/>
    <w:rsid w:val="00F23F38"/>
    <w:rsid w:val="00F24CD7"/>
    <w:rsid w:val="00F25BF4"/>
    <w:rsid w:val="00F266E5"/>
    <w:rsid w:val="00F35D89"/>
    <w:rsid w:val="00F361F9"/>
    <w:rsid w:val="00F36DF3"/>
    <w:rsid w:val="00F41893"/>
    <w:rsid w:val="00F44468"/>
    <w:rsid w:val="00F453A8"/>
    <w:rsid w:val="00F4594A"/>
    <w:rsid w:val="00F528AC"/>
    <w:rsid w:val="00F53926"/>
    <w:rsid w:val="00F53C80"/>
    <w:rsid w:val="00F5685B"/>
    <w:rsid w:val="00F63A96"/>
    <w:rsid w:val="00F66E6C"/>
    <w:rsid w:val="00F67131"/>
    <w:rsid w:val="00F6798C"/>
    <w:rsid w:val="00F70336"/>
    <w:rsid w:val="00F718C5"/>
    <w:rsid w:val="00F73B10"/>
    <w:rsid w:val="00F74A59"/>
    <w:rsid w:val="00F7550F"/>
    <w:rsid w:val="00F777DA"/>
    <w:rsid w:val="00F806B7"/>
    <w:rsid w:val="00F810EC"/>
    <w:rsid w:val="00F83655"/>
    <w:rsid w:val="00F9057D"/>
    <w:rsid w:val="00F90AEC"/>
    <w:rsid w:val="00F96182"/>
    <w:rsid w:val="00F97011"/>
    <w:rsid w:val="00F975DC"/>
    <w:rsid w:val="00FA06A4"/>
    <w:rsid w:val="00FA11B3"/>
    <w:rsid w:val="00FA25D9"/>
    <w:rsid w:val="00FA4B6F"/>
    <w:rsid w:val="00FA6274"/>
    <w:rsid w:val="00FA730B"/>
    <w:rsid w:val="00FB15B4"/>
    <w:rsid w:val="00FB1744"/>
    <w:rsid w:val="00FB2337"/>
    <w:rsid w:val="00FB39A7"/>
    <w:rsid w:val="00FB514F"/>
    <w:rsid w:val="00FB6E5E"/>
    <w:rsid w:val="00FC3A92"/>
    <w:rsid w:val="00FC661C"/>
    <w:rsid w:val="00FD04C8"/>
    <w:rsid w:val="00FD1008"/>
    <w:rsid w:val="00FD3E62"/>
    <w:rsid w:val="00FD4776"/>
    <w:rsid w:val="00FD60BF"/>
    <w:rsid w:val="00FD68ED"/>
    <w:rsid w:val="00FE0ACA"/>
    <w:rsid w:val="00FE0F0A"/>
    <w:rsid w:val="00FE113F"/>
    <w:rsid w:val="00FE4D0A"/>
    <w:rsid w:val="00FE56A0"/>
    <w:rsid w:val="00FE7897"/>
    <w:rsid w:val="00FF3C7A"/>
    <w:rsid w:val="00FF517E"/>
    <w:rsid w:val="00FF676B"/>
    <w:rsid w:val="00FF67C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AF55C47"/>
  <w15:docId w15:val="{E268CB7F-189C-43C8-9EA5-81E75D6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F2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E3077"/>
    <w:pPr>
      <w:ind w:left="720"/>
      <w:contextualSpacing/>
    </w:pPr>
  </w:style>
  <w:style w:type="paragraph" w:customStyle="1" w:styleId="3">
    <w:name w:val="Знак Знак3 Знак"/>
    <w:basedOn w:val="a"/>
    <w:rsid w:val="00EE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rsid w:val="00EE3077"/>
  </w:style>
  <w:style w:type="character" w:styleId="ae">
    <w:name w:val="Emphasis"/>
    <w:basedOn w:val="a0"/>
    <w:qFormat/>
    <w:rsid w:val="00EE3077"/>
    <w:rPr>
      <w:i/>
      <w:iCs/>
    </w:rPr>
  </w:style>
  <w:style w:type="paragraph" w:customStyle="1" w:styleId="30">
    <w:name w:val="Знак Знак3 Знак"/>
    <w:basedOn w:val="a"/>
    <w:rsid w:val="002F7E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A40A3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0FF8"/>
    <w:rPr>
      <w:sz w:val="28"/>
      <w:szCs w:val="24"/>
    </w:rPr>
  </w:style>
  <w:style w:type="paragraph" w:styleId="af1">
    <w:name w:val="footer"/>
    <w:basedOn w:val="a"/>
    <w:link w:val="af2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0F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F2E8B"/>
    <w:rPr>
      <w:rFonts w:ascii="Arial" w:hAnsi="Arial"/>
      <w:b/>
      <w:bCs/>
      <w:color w:val="000080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8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8F2E8B"/>
    <w:rPr>
      <w:sz w:val="12"/>
      <w:szCs w:val="12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8F2E8B"/>
    <w:rPr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2E8B"/>
    <w:rPr>
      <w:shd w:val="clear" w:color="auto" w:fill="FFFFFF"/>
    </w:rPr>
  </w:style>
  <w:style w:type="character" w:customStyle="1" w:styleId="af5">
    <w:name w:val="Основной текст_"/>
    <w:basedOn w:val="a0"/>
    <w:link w:val="11"/>
    <w:rsid w:val="008F2E8B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5"/>
    <w:rsid w:val="008F2E8B"/>
    <w:rPr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2E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2E8B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4">
    <w:name w:val="Подпись к таблице"/>
    <w:basedOn w:val="a"/>
    <w:link w:val="af3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80">
    <w:name w:val="Основной текст (8)"/>
    <w:basedOn w:val="a"/>
    <w:link w:val="8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Основной текст1"/>
    <w:basedOn w:val="a"/>
    <w:link w:val="af5"/>
    <w:rsid w:val="008F2E8B"/>
    <w:pPr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60">
    <w:name w:val="Основной текст (6)"/>
    <w:basedOn w:val="a"/>
    <w:link w:val="6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8F2E8B"/>
    <w:rPr>
      <w:shd w:val="clear" w:color="auto" w:fill="FFFFFF"/>
    </w:rPr>
  </w:style>
  <w:style w:type="character" w:customStyle="1" w:styleId="3pt">
    <w:name w:val="Основной текст + Интервал 3 pt"/>
    <w:basedOn w:val="af5"/>
    <w:rsid w:val="008F2E8B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F2E8B"/>
    <w:rPr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F2E8B"/>
    <w:pPr>
      <w:shd w:val="clear" w:color="auto" w:fill="FFFFFF"/>
      <w:spacing w:line="0" w:lineRule="atLeast"/>
    </w:pPr>
    <w:rPr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8F2E8B"/>
  </w:style>
  <w:style w:type="character" w:customStyle="1" w:styleId="21">
    <w:name w:val="Заголовок №2_"/>
    <w:basedOn w:val="a0"/>
    <w:link w:val="22"/>
    <w:rsid w:val="008F2E8B"/>
    <w:rPr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8F2E8B"/>
    <w:rPr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8F2E8B"/>
    <w:pPr>
      <w:shd w:val="clear" w:color="auto" w:fill="FFFFFF"/>
      <w:spacing w:line="149" w:lineRule="exact"/>
      <w:outlineLvl w:val="1"/>
    </w:pPr>
    <w:rPr>
      <w:sz w:val="10"/>
      <w:szCs w:val="10"/>
    </w:rPr>
  </w:style>
  <w:style w:type="paragraph" w:customStyle="1" w:styleId="14">
    <w:name w:val="Заголовок №1"/>
    <w:basedOn w:val="a"/>
    <w:link w:val="13"/>
    <w:rsid w:val="008F2E8B"/>
    <w:pPr>
      <w:shd w:val="clear" w:color="auto" w:fill="FFFFFF"/>
      <w:spacing w:line="149" w:lineRule="exact"/>
      <w:jc w:val="right"/>
      <w:outlineLvl w:val="0"/>
    </w:pPr>
    <w:rPr>
      <w:sz w:val="11"/>
      <w:szCs w:val="11"/>
    </w:rPr>
  </w:style>
  <w:style w:type="character" w:customStyle="1" w:styleId="23">
    <w:name w:val="Подпись к таблице (2)_"/>
    <w:basedOn w:val="a0"/>
    <w:link w:val="24"/>
    <w:rsid w:val="008F2E8B"/>
    <w:rPr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F2E8B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5">
    <w:name w:val="Обычный1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4">
    <w:name w:val="xl6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8F2E8B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8F2E8B"/>
  </w:style>
  <w:style w:type="character" w:customStyle="1" w:styleId="5pt">
    <w:name w:val="Основной текст + Интервал 5 pt"/>
    <w:basedOn w:val="af5"/>
    <w:rsid w:val="008F2E8B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5"/>
    <w:rsid w:val="008F2E8B"/>
    <w:rPr>
      <w:i/>
      <w:iCs/>
      <w:sz w:val="13"/>
      <w:szCs w:val="1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8F2E8B"/>
  </w:style>
  <w:style w:type="character" w:styleId="af6">
    <w:name w:val="page number"/>
    <w:basedOn w:val="a0"/>
    <w:rsid w:val="008F2E8B"/>
  </w:style>
  <w:style w:type="table" w:customStyle="1" w:styleId="16">
    <w:name w:val="Сетка таблицы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8F2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F2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F2E8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F2E8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F2E8B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</w:rPr>
  </w:style>
  <w:style w:type="paragraph" w:customStyle="1" w:styleId="Style3">
    <w:name w:val="Style3"/>
    <w:basedOn w:val="a"/>
    <w:uiPriority w:val="99"/>
    <w:rsid w:val="008F2E8B"/>
    <w:pPr>
      <w:widowControl w:val="0"/>
      <w:autoSpaceDE w:val="0"/>
      <w:autoSpaceDN w:val="0"/>
      <w:adjustRightInd w:val="0"/>
      <w:spacing w:line="324" w:lineRule="exact"/>
      <w:ind w:firstLine="730"/>
    </w:pPr>
    <w:rPr>
      <w:sz w:val="24"/>
    </w:rPr>
  </w:style>
  <w:style w:type="character" w:customStyle="1" w:styleId="FontStyle11">
    <w:name w:val="Font Style11"/>
    <w:basedOn w:val="a0"/>
    <w:uiPriority w:val="99"/>
    <w:rsid w:val="008F2E8B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afa">
    <w:name w:val="Цветовое выделение"/>
    <w:uiPriority w:val="99"/>
    <w:rsid w:val="008F2E8B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Таблицы (моноширинный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table" w:customStyle="1" w:styleId="27">
    <w:name w:val="Сетка таблицы2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unhideWhenUsed/>
    <w:rsid w:val="008F2E8B"/>
    <w:rPr>
      <w:color w:val="800080"/>
      <w:u w:val="single"/>
    </w:rPr>
  </w:style>
  <w:style w:type="paragraph" w:customStyle="1" w:styleId="xl63">
    <w:name w:val="xl6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8F2E8B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F2E8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9">
    <w:name w:val="xl6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6"/>
      <w:szCs w:val="16"/>
    </w:rPr>
  </w:style>
  <w:style w:type="paragraph" w:customStyle="1" w:styleId="xl81">
    <w:name w:val="xl8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3">
    <w:name w:val="xl8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3">
    <w:name w:val="xl9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5">
    <w:name w:val="xl9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8">
    <w:name w:val="xl98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0">
    <w:name w:val="xl10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6">
    <w:name w:val="xl10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7">
    <w:name w:val="xl10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9">
    <w:name w:val="xl10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0">
    <w:name w:val="xl11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2">
    <w:name w:val="xl11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3">
    <w:name w:val="xl11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4">
    <w:name w:val="xl11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5">
    <w:name w:val="xl11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6">
    <w:name w:val="xl11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7">
    <w:name w:val="xl117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8">
    <w:name w:val="xl118"/>
    <w:basedOn w:val="a"/>
    <w:rsid w:val="008F2E8B"/>
    <w:pPr>
      <w:spacing w:before="100" w:beforeAutospacing="1" w:after="100" w:afterAutospacing="1"/>
      <w:jc w:val="center"/>
    </w:pPr>
    <w:rPr>
      <w:sz w:val="24"/>
    </w:rPr>
  </w:style>
  <w:style w:type="paragraph" w:customStyle="1" w:styleId="xl119">
    <w:name w:val="xl11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2">
    <w:name w:val="xl12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3">
    <w:name w:val="xl123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4">
    <w:name w:val="xl124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5">
    <w:name w:val="xl12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6">
    <w:name w:val="xl126"/>
    <w:basedOn w:val="a"/>
    <w:rsid w:val="008F2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7">
    <w:name w:val="xl127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8">
    <w:name w:val="xl128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9">
    <w:name w:val="xl12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0">
    <w:name w:val="xl13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1">
    <w:name w:val="xl13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8F2E8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3">
    <w:name w:val="xl133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character" w:customStyle="1" w:styleId="30pt">
    <w:name w:val="Основной текст (3) + Интервал 0 pt"/>
    <w:basedOn w:val="31"/>
    <w:rsid w:val="008F2E8B"/>
    <w:rPr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8F2E8B"/>
    <w:pPr>
      <w:shd w:val="clear" w:color="auto" w:fill="FFFFFF"/>
      <w:spacing w:line="0" w:lineRule="atLeast"/>
      <w:jc w:val="both"/>
    </w:pPr>
    <w:rPr>
      <w:sz w:val="9"/>
      <w:szCs w:val="9"/>
    </w:rPr>
  </w:style>
  <w:style w:type="numbering" w:customStyle="1" w:styleId="41">
    <w:name w:val="Нет списка4"/>
    <w:next w:val="a2"/>
    <w:uiPriority w:val="99"/>
    <w:semiHidden/>
    <w:unhideWhenUsed/>
    <w:rsid w:val="008F2E8B"/>
  </w:style>
  <w:style w:type="table" w:customStyle="1" w:styleId="34">
    <w:name w:val="Сетка таблицы3"/>
    <w:basedOn w:val="a1"/>
    <w:next w:val="a3"/>
    <w:uiPriority w:val="9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8F2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F2E8B"/>
  </w:style>
  <w:style w:type="paragraph" w:customStyle="1" w:styleId="font5">
    <w:name w:val="font5"/>
    <w:basedOn w:val="a"/>
    <w:rsid w:val="008F2E8B"/>
    <w:pPr>
      <w:spacing w:before="100" w:beforeAutospacing="1" w:after="100" w:afterAutospacing="1"/>
    </w:pPr>
    <w:rPr>
      <w:sz w:val="22"/>
      <w:szCs w:val="22"/>
    </w:rPr>
  </w:style>
  <w:style w:type="table" w:customStyle="1" w:styleId="52">
    <w:name w:val="Сетка таблицы5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5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E57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E57D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E57D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57D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2E57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styleId="aff">
    <w:name w:val="Title"/>
    <w:basedOn w:val="a"/>
    <w:link w:val="aff0"/>
    <w:qFormat/>
    <w:rsid w:val="002E57D0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f0">
    <w:name w:val="Название Знак"/>
    <w:basedOn w:val="a0"/>
    <w:link w:val="aff"/>
    <w:rsid w:val="002E57D0"/>
    <w:rPr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rsid w:val="002E57D0"/>
    <w:rPr>
      <w:rFonts w:eastAsiaTheme="minorEastAsia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styleId="aff3">
    <w:name w:val="footnote text"/>
    <w:basedOn w:val="a"/>
    <w:link w:val="aff4"/>
    <w:uiPriority w:val="99"/>
    <w:unhideWhenUsed/>
    <w:rsid w:val="002E57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2E57D0"/>
    <w:rPr>
      <w:rFonts w:asciiTheme="minorHAnsi" w:eastAsiaTheme="minorHAnsi" w:hAnsiTheme="minorHAnsi" w:cstheme="minorBidi"/>
      <w:lang w:eastAsia="en-US"/>
    </w:rPr>
  </w:style>
  <w:style w:type="character" w:styleId="aff5">
    <w:name w:val="footnote reference"/>
    <w:basedOn w:val="a0"/>
    <w:uiPriority w:val="99"/>
    <w:unhideWhenUsed/>
    <w:rsid w:val="002E57D0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5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E57D0"/>
  </w:style>
  <w:style w:type="table" w:customStyle="1" w:styleId="9">
    <w:name w:val="Сетка таблицы9"/>
    <w:basedOn w:val="a1"/>
    <w:next w:val="a3"/>
    <w:uiPriority w:val="39"/>
    <w:rsid w:val="009469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semiHidden/>
    <w:unhideWhenUsed/>
    <w:rsid w:val="00B8622A"/>
    <w:rPr>
      <w:sz w:val="16"/>
      <w:szCs w:val="16"/>
    </w:rPr>
  </w:style>
  <w:style w:type="paragraph" w:styleId="aff7">
    <w:name w:val="annotation text"/>
    <w:basedOn w:val="a"/>
    <w:link w:val="aff8"/>
    <w:unhideWhenUsed/>
    <w:rsid w:val="00B8622A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B8622A"/>
  </w:style>
  <w:style w:type="paragraph" w:styleId="aff9">
    <w:name w:val="annotation subject"/>
    <w:basedOn w:val="aff7"/>
    <w:next w:val="aff7"/>
    <w:link w:val="affa"/>
    <w:semiHidden/>
    <w:unhideWhenUsed/>
    <w:rsid w:val="00B8622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B86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E813550D8F2B83B6A3805606DC12F1236393162612882DEA31028A3B6E3F6638FF0340C3E50016A0B2E7D98BD3BFz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3550D8F2B83B6A380480BCA7EAD2761984122128E2FB86D568C6C316F606DAD431E9AA44105A1BAF9DB8AD0F35DEAB6861010073E81B080DB1093BBzB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3550D8F2B83B6A3805606DC12F1236494182F118E2DEA31028A3B6E3F6638ED0318CCE60601ABEEA89FDEDCFA0CA5F2DB03100222B8z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2D83EAB232FA32CE90216F0E39927E944D12C71B13CCC0B9B070C202A519B6DD5BC74A1BFCAB395859180028753ED8CB14E3E95115Q9o8H" TargetMode="External"/><Relationship Id="rId10" Type="http://schemas.openxmlformats.org/officeDocument/2006/relationships/hyperlink" Target="consultantplus://offline/ref=96D5CCDC76FC4D105F32E53D5917478BE51992D1AA06DD3BB133BFDFBF4043767568082E6BFB891838D10537B743F5D3953E465FA8365A669414E9E0G3U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0E8F42B6F9EFC8BF7829AFEBFD737D3E655FFCCB2E9D6D8F478C8708B3BD4853F56E53C268EC21317EA97BEDC542B9F72B41761175087D19CC4EAt105D" TargetMode="External"/><Relationship Id="rId14" Type="http://schemas.openxmlformats.org/officeDocument/2006/relationships/hyperlink" Target="consultantplus://offline/ref=E8E05E9CAA8A02AC9318ACDE95B1B9B885804B7B719C8A98438E30F08FE3F3808BD083F0F053F18C95E9B96404FD0360A1c5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80CF-320F-4B0C-9DBB-BE9CAE5D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1788</Words>
  <Characters>13212</Characters>
  <Application>Microsoft Office Word</Application>
  <DocSecurity>0</DocSecurity>
  <Lines>943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14546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Бабич Анна Сергеевна</cp:lastModifiedBy>
  <cp:revision>4</cp:revision>
  <cp:lastPrinted>2021-12-16T06:12:00Z</cp:lastPrinted>
  <dcterms:created xsi:type="dcterms:W3CDTF">2022-09-02T04:33:00Z</dcterms:created>
  <dcterms:modified xsi:type="dcterms:W3CDTF">2022-09-05T00:06:00Z</dcterms:modified>
</cp:coreProperties>
</file>