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7E" w:rsidRDefault="007B277E" w:rsidP="007B2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277E" w:rsidRDefault="007B277E" w:rsidP="007B27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7B277E" w:rsidRDefault="007B277E" w:rsidP="007B27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государственную программу Камчатского края </w:t>
      </w:r>
    </w:p>
    <w:p w:rsidR="007B277E" w:rsidRDefault="007B277E" w:rsidP="007B27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жителей Камчатского края», утвержденную постановлением Правительства Камчатского края</w:t>
      </w:r>
    </w:p>
    <w:p w:rsidR="007B277E" w:rsidRDefault="007B277E" w:rsidP="007B27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22.11.2013 № 520-П</w:t>
      </w:r>
    </w:p>
    <w:p w:rsidR="007B277E" w:rsidRPr="007B277E" w:rsidRDefault="007B277E" w:rsidP="007B27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77E" w:rsidRDefault="007B277E" w:rsidP="007B2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31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Внесение изменений в </w:t>
      </w:r>
      <w:r w:rsidRPr="00B34D6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Камчатского края от 22.11.20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13 № 520-П (далее – Государственная </w:t>
      </w:r>
      <w:proofErr w:type="spellStart"/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Ппрограмма</w:t>
      </w:r>
      <w:proofErr w:type="spellEnd"/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 в целях эффективного использования средств краевого бюджета </w:t>
      </w:r>
      <w:r w:rsidRPr="007B27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А «Региональная адресная программа по переселению граждан из аварийного жилищного фонда</w:t>
      </w:r>
      <w:r w:rsidRPr="007B277E">
        <w:rPr>
          <w:rFonts w:ascii="Times New Roman" w:hAnsi="Times New Roman" w:cs="Times New Roman"/>
          <w:sz w:val="28"/>
          <w:szCs w:val="28"/>
        </w:rPr>
        <w:t>»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осударственной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</w:t>
      </w: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рограммы.</w:t>
      </w:r>
    </w:p>
    <w:p w:rsidR="00192AB8" w:rsidRPr="007B277E" w:rsidRDefault="00192AB8" w:rsidP="008A6C6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92AB8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2AB8">
        <w:rPr>
          <w:rFonts w:ascii="Times New Roman" w:hAnsi="Times New Roman" w:cs="Times New Roman"/>
          <w:sz w:val="28"/>
          <w:szCs w:val="28"/>
        </w:rPr>
        <w:t xml:space="preserve"> А «Региональная адресная программа по переселению граждан из аварийного жилищного фонда»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в рамках федерального проекта «Обеспечение </w:t>
      </w:r>
      <w:r w:rsidRPr="007B277E">
        <w:rPr>
          <w:rFonts w:ascii="Times New Roman" w:hAnsi="Times New Roman" w:cs="Times New Roman"/>
          <w:sz w:val="28"/>
          <w:szCs w:val="28"/>
        </w:rPr>
        <w:t>устойчивого сокращения непригодного для проживания жилищного фонда» национального проекта «Жилье и городская среда».</w:t>
      </w:r>
    </w:p>
    <w:p w:rsidR="008A6C6D" w:rsidRPr="007B277E" w:rsidRDefault="008A6C6D" w:rsidP="008A6C6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77E"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7B277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B277E"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 из федерального бюджета по субъектам Российской Федерации предоставляемых в целях </w:t>
      </w:r>
      <w:proofErr w:type="spellStart"/>
      <w:r w:rsidRPr="007B277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B277E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 возникших при реализации региональных проектов, направленных на реализацию федеральных проектов, входящих в состав соответствующего национального проекта, определенного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года», утвержденный распоряжением Правительства Российской Федерации от 18 октября 2019 г. № 2468-р, для Камчатского края составляет 99 процентов.</w:t>
      </w:r>
    </w:p>
    <w:p w:rsidR="00192AB8" w:rsidRPr="007B277E" w:rsidRDefault="00192AB8" w:rsidP="008A6C6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77E">
        <w:rPr>
          <w:rFonts w:ascii="Times New Roman" w:hAnsi="Times New Roman" w:cs="Times New Roman"/>
          <w:sz w:val="28"/>
          <w:szCs w:val="28"/>
        </w:rPr>
        <w:t xml:space="preserve">Таким образом, доля </w:t>
      </w:r>
      <w:proofErr w:type="spellStart"/>
      <w:r w:rsidRPr="007B277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B277E">
        <w:rPr>
          <w:rFonts w:ascii="Times New Roman" w:hAnsi="Times New Roman" w:cs="Times New Roman"/>
          <w:sz w:val="28"/>
          <w:szCs w:val="28"/>
        </w:rPr>
        <w:t xml:space="preserve"> за счет бюджета Камчатского края и муниципального бюджета составляет 1 процент. В настоящее время действующим порядком (приложение 15) предусмотрено </w:t>
      </w:r>
      <w:proofErr w:type="spellStart"/>
      <w:r w:rsidRPr="007B277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B277E">
        <w:rPr>
          <w:rFonts w:ascii="Times New Roman" w:hAnsi="Times New Roman" w:cs="Times New Roman"/>
          <w:sz w:val="28"/>
          <w:szCs w:val="28"/>
        </w:rPr>
        <w:t xml:space="preserve"> за счет средств муниципального образования в размере 1 процент. Учитывая необходимость обеспечения </w:t>
      </w:r>
      <w:proofErr w:type="spellStart"/>
      <w:r w:rsidRPr="007B277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B277E">
        <w:rPr>
          <w:rFonts w:ascii="Times New Roman" w:hAnsi="Times New Roman" w:cs="Times New Roman"/>
          <w:sz w:val="28"/>
          <w:szCs w:val="28"/>
        </w:rPr>
        <w:t xml:space="preserve"> из бюджета Камчатского края </w:t>
      </w:r>
      <w:r w:rsidR="0099725B" w:rsidRPr="007B277E">
        <w:rPr>
          <w:rFonts w:ascii="Times New Roman" w:hAnsi="Times New Roman" w:cs="Times New Roman"/>
          <w:sz w:val="28"/>
          <w:szCs w:val="28"/>
        </w:rPr>
        <w:t xml:space="preserve">также предоставляется </w:t>
      </w:r>
      <w:proofErr w:type="spellStart"/>
      <w:r w:rsidR="0099725B" w:rsidRPr="007B277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99725B" w:rsidRPr="007B277E">
        <w:rPr>
          <w:rFonts w:ascii="Times New Roman" w:hAnsi="Times New Roman" w:cs="Times New Roman"/>
          <w:sz w:val="28"/>
          <w:szCs w:val="28"/>
        </w:rPr>
        <w:t xml:space="preserve"> в размере 1 процент, </w:t>
      </w:r>
      <w:r w:rsidRPr="007B277E">
        <w:rPr>
          <w:rFonts w:ascii="Times New Roman" w:hAnsi="Times New Roman" w:cs="Times New Roman"/>
          <w:sz w:val="28"/>
          <w:szCs w:val="28"/>
        </w:rPr>
        <w:t>общее финансирование за счет средств федерального бюджета (средств Фонда ЖКХ)</w:t>
      </w:r>
      <w:r w:rsidR="0099725B" w:rsidRPr="007B277E">
        <w:rPr>
          <w:rFonts w:ascii="Times New Roman" w:hAnsi="Times New Roman" w:cs="Times New Roman"/>
          <w:sz w:val="28"/>
          <w:szCs w:val="28"/>
        </w:rPr>
        <w:t xml:space="preserve"> пропорционально уменьшается, и составляет 98 процентов.</w:t>
      </w:r>
    </w:p>
    <w:p w:rsidR="00D05A94" w:rsidRPr="007B277E" w:rsidRDefault="0099725B" w:rsidP="008A6C6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77E">
        <w:rPr>
          <w:rFonts w:ascii="Times New Roman" w:hAnsi="Times New Roman" w:cs="Times New Roman"/>
          <w:sz w:val="28"/>
          <w:szCs w:val="28"/>
        </w:rPr>
        <w:t>Учитывая изложенное, в целях максимального использования субсидии за счет средств федерального бюджета (средства Фонда ЖКХ) в размере 99 процентов</w:t>
      </w:r>
      <w:r w:rsidR="00D05A94" w:rsidRPr="007B277E">
        <w:rPr>
          <w:rFonts w:ascii="Times New Roman" w:hAnsi="Times New Roman" w:cs="Times New Roman"/>
          <w:sz w:val="28"/>
          <w:szCs w:val="28"/>
        </w:rPr>
        <w:t>, необходимо внести изменение в приложение 15 «</w:t>
      </w:r>
      <w:r w:rsidR="00D05A94" w:rsidRPr="007B2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и распределения субсидий местным бюджетам в рамках подпрограммы А «Региональная адресная программа по переселению граждан </w:t>
      </w:r>
      <w:r w:rsidR="00D05A94" w:rsidRPr="007B27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аварийного жилищного фонда</w:t>
      </w:r>
      <w:r w:rsidR="00D05A94" w:rsidRPr="007B277E">
        <w:rPr>
          <w:rFonts w:ascii="Times New Roman" w:hAnsi="Times New Roman" w:cs="Times New Roman"/>
          <w:sz w:val="28"/>
          <w:szCs w:val="28"/>
        </w:rPr>
        <w:t xml:space="preserve">» и установить уровень </w:t>
      </w:r>
      <w:proofErr w:type="spellStart"/>
      <w:r w:rsidR="00D05A94" w:rsidRPr="007B277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05A94" w:rsidRPr="007B277E">
        <w:rPr>
          <w:rFonts w:ascii="Times New Roman" w:hAnsi="Times New Roman" w:cs="Times New Roman"/>
          <w:sz w:val="28"/>
          <w:szCs w:val="28"/>
        </w:rPr>
        <w:t xml:space="preserve"> объема расходного обязательства муниципального образования за счет средств краевого бюджета</w:t>
      </w:r>
      <w:r w:rsidR="00A92807" w:rsidRPr="007B277E">
        <w:rPr>
          <w:rFonts w:ascii="Times New Roman" w:hAnsi="Times New Roman" w:cs="Times New Roman"/>
          <w:sz w:val="28"/>
          <w:szCs w:val="28"/>
        </w:rPr>
        <w:t xml:space="preserve"> (в том числе средства Фонда ЖКХ)</w:t>
      </w:r>
      <w:r w:rsidR="00D05A94" w:rsidRPr="007B277E">
        <w:rPr>
          <w:rFonts w:ascii="Times New Roman" w:hAnsi="Times New Roman" w:cs="Times New Roman"/>
          <w:sz w:val="28"/>
          <w:szCs w:val="28"/>
        </w:rPr>
        <w:t xml:space="preserve"> 99,9 процентов от общего объема расходного обязательства муниципального образования, что не противоречит п. 21 Правил формирования, предоставления и распределения субсидий из краевого бюджета бюджетам муниципальных образований в Камчатском крае, утвержденных постановлением Правительства Камчатского края от 27.12.2019 № 566-П.</w:t>
      </w:r>
    </w:p>
    <w:p w:rsidR="0099725B" w:rsidRPr="007B277E" w:rsidRDefault="0099725B" w:rsidP="008A6C6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77E">
        <w:rPr>
          <w:rFonts w:ascii="Times New Roman" w:hAnsi="Times New Roman" w:cs="Times New Roman"/>
          <w:sz w:val="28"/>
          <w:szCs w:val="28"/>
        </w:rPr>
        <w:t>Данная мера позволит за счет привлечения дополнительных средств федерального бюджета (средств Фонда ЖКХ) снизить нагрузку на бюджеты муниципальных образований, что позволит увеличить темпы расселения аварийного жилья.</w:t>
      </w:r>
    </w:p>
    <w:p w:rsidR="00E47F56" w:rsidRPr="007B277E" w:rsidRDefault="00AF16C8" w:rsidP="00AF16C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77E">
        <w:rPr>
          <w:rFonts w:ascii="Times New Roman" w:hAnsi="Times New Roman" w:cs="Times New Roman"/>
          <w:sz w:val="28"/>
          <w:szCs w:val="28"/>
        </w:rPr>
        <w:t>Для реализации настоящего проекта постановления не потребуются дополнительные средства краевого бюджета.</w:t>
      </w:r>
    </w:p>
    <w:p w:rsidR="007B277E" w:rsidRPr="00CC3813" w:rsidRDefault="007B277E" w:rsidP="007B2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Проект постановления не подлежит оценке регулирующего воздействия в соответствии с </w:t>
      </w:r>
      <w:hyperlink r:id="rId4" w:history="1">
        <w:r w:rsidRPr="007B277E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постановлением</w:t>
        </w:r>
      </w:hyperlink>
      <w:r w:rsidRPr="007B27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Правительства Камчатского края от 06.06.2013 № 233-П «Об утверждении Порядка проведения оценки регулирующего воздействия проектов нормативных правовых ак</w:t>
      </w:r>
      <w:r w:rsidRPr="007B277E">
        <w:rPr>
          <w:rFonts w:ascii="Times New Roman" w:eastAsia="Times New Roman" w:hAnsi="Times New Roman" w:cs="Times New Roman"/>
          <w:sz w:val="28"/>
          <w:szCs w:val="24"/>
        </w:rPr>
        <w:t>тов Камчатского края и экспертизы нормативных правовых актов Камчатского края.</w:t>
      </w:r>
    </w:p>
    <w:p w:rsidR="007B277E" w:rsidRDefault="007B277E" w:rsidP="007B277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Проект постановления </w:t>
      </w:r>
      <w:r>
        <w:rPr>
          <w:rFonts w:ascii="Times New Roman" w:eastAsia="Times New Roman" w:hAnsi="Times New Roman" w:cs="Times New Roman"/>
          <w:sz w:val="28"/>
          <w:szCs w:val="24"/>
        </w:rPr>
        <w:t>18.02</w:t>
      </w:r>
      <w:r>
        <w:rPr>
          <w:rFonts w:ascii="Times New Roman" w:eastAsia="Times New Roman" w:hAnsi="Times New Roman" w:cs="Times New Roman"/>
          <w:sz w:val="28"/>
          <w:szCs w:val="24"/>
        </w:rPr>
        <w:t>.2022</w:t>
      </w:r>
      <w:r w:rsidRPr="00CC3813">
        <w:rPr>
          <w:rFonts w:ascii="Times New Roman" w:eastAsia="Times New Roman" w:hAnsi="Times New Roman" w:cs="Times New Roman"/>
          <w:sz w:val="28"/>
          <w:szCs w:val="24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можности проведения в срок до </w:t>
      </w:r>
      <w:r>
        <w:rPr>
          <w:rFonts w:ascii="Times New Roman" w:eastAsia="Times New Roman" w:hAnsi="Times New Roman" w:cs="Times New Roman"/>
          <w:sz w:val="28"/>
          <w:szCs w:val="24"/>
        </w:rPr>
        <w:t>02.03</w:t>
      </w:r>
      <w:r>
        <w:rPr>
          <w:rFonts w:ascii="Times New Roman" w:eastAsia="Times New Roman" w:hAnsi="Times New Roman" w:cs="Times New Roman"/>
          <w:sz w:val="28"/>
          <w:szCs w:val="24"/>
        </w:rPr>
        <w:t>.2022</w:t>
      </w:r>
      <w:r w:rsidRPr="00CC3813">
        <w:rPr>
          <w:rFonts w:ascii="Times New Roman" w:eastAsia="Times New Roman" w:hAnsi="Times New Roman" w:cs="Times New Roman"/>
          <w:sz w:val="28"/>
          <w:szCs w:val="24"/>
        </w:rPr>
        <w:t xml:space="preserve"> незав</w:t>
      </w:r>
      <w:bookmarkStart w:id="0" w:name="_GoBack"/>
      <w:bookmarkEnd w:id="0"/>
      <w:r w:rsidRPr="00CC3813">
        <w:rPr>
          <w:rFonts w:ascii="Times New Roman" w:eastAsia="Times New Roman" w:hAnsi="Times New Roman" w:cs="Times New Roman"/>
          <w:sz w:val="28"/>
          <w:szCs w:val="24"/>
        </w:rPr>
        <w:t>исимой антикоррупционной экспертизы.</w:t>
      </w:r>
    </w:p>
    <w:sectPr w:rsidR="007B2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46"/>
    <w:rsid w:val="00192AB8"/>
    <w:rsid w:val="00516635"/>
    <w:rsid w:val="00753EA5"/>
    <w:rsid w:val="007B277E"/>
    <w:rsid w:val="008A6C6D"/>
    <w:rsid w:val="00927B05"/>
    <w:rsid w:val="009878E9"/>
    <w:rsid w:val="0099725B"/>
    <w:rsid w:val="00A92807"/>
    <w:rsid w:val="00AF16C8"/>
    <w:rsid w:val="00CD0E95"/>
    <w:rsid w:val="00D00246"/>
    <w:rsid w:val="00D05A94"/>
    <w:rsid w:val="00D93B01"/>
    <w:rsid w:val="00DD7833"/>
    <w:rsid w:val="00E4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2DD0"/>
  <w15:chartTrackingRefBased/>
  <w15:docId w15:val="{F45D7623-DCB0-4CB9-8E67-8C4A3CC4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1D7741DBA3815857E70239A605529E8662999E32AD3A27518B29A42CE9663DE82A147A2F2C532243CFC9A4CD9C2E10CFFZDL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Табакар Сергей Сергеевич</dc:creator>
  <cp:keywords/>
  <dc:description/>
  <cp:lastModifiedBy>Мурзаева Ольга Олеговна</cp:lastModifiedBy>
  <cp:revision>7</cp:revision>
  <dcterms:created xsi:type="dcterms:W3CDTF">2022-02-17T23:55:00Z</dcterms:created>
  <dcterms:modified xsi:type="dcterms:W3CDTF">2022-02-18T02:45:00Z</dcterms:modified>
</cp:coreProperties>
</file>