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5" w:rsidRPr="0048464A" w:rsidRDefault="00775C95" w:rsidP="00D70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D70C5A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Плану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мероприятий по противо</w:t>
      </w:r>
      <w:bookmarkStart w:id="0" w:name="_GoBack"/>
      <w:r w:rsidRPr="0048464A">
        <w:rPr>
          <w:rFonts w:ascii="Times New Roman" w:hAnsi="Times New Roman"/>
          <w:sz w:val="24"/>
          <w:szCs w:val="24"/>
        </w:rPr>
        <w:t>д</w:t>
      </w:r>
      <w:bookmarkEnd w:id="0"/>
      <w:r w:rsidRPr="0048464A">
        <w:rPr>
          <w:rFonts w:ascii="Times New Roman" w:hAnsi="Times New Roman"/>
          <w:sz w:val="24"/>
          <w:szCs w:val="24"/>
        </w:rPr>
        <w:t>ействию коррупции в Камчатском крае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на 2016-2018 годы</w:t>
      </w:r>
      <w:r w:rsidR="00F1234E">
        <w:rPr>
          <w:rFonts w:ascii="Times New Roman" w:hAnsi="Times New Roman"/>
          <w:sz w:val="24"/>
          <w:szCs w:val="24"/>
        </w:rPr>
        <w:t xml:space="preserve"> (за </w:t>
      </w:r>
      <w:r w:rsidR="0097100E">
        <w:rPr>
          <w:rFonts w:ascii="Times New Roman" w:hAnsi="Times New Roman"/>
          <w:sz w:val="24"/>
          <w:szCs w:val="24"/>
        </w:rPr>
        <w:t>2016 год</w:t>
      </w:r>
      <w:r w:rsidR="00D70C5A">
        <w:rPr>
          <w:rFonts w:ascii="Times New Roman" w:hAnsi="Times New Roman"/>
          <w:sz w:val="24"/>
          <w:szCs w:val="24"/>
        </w:rPr>
        <w:t xml:space="preserve"> Министерство спорта и молодежной политики Камчатского края)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21"/>
        <w:gridCol w:w="3892"/>
        <w:gridCol w:w="3543"/>
      </w:tblGrid>
      <w:tr w:rsidR="00775C95" w:rsidRPr="0048464A" w:rsidTr="00040B6A">
        <w:tc>
          <w:tcPr>
            <w:tcW w:w="675" w:type="dxa"/>
            <w:shd w:val="clear" w:color="auto" w:fill="auto"/>
          </w:tcPr>
          <w:p w:rsidR="00775C95" w:rsidRPr="0048464A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775C95" w:rsidRPr="0048464A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92" w:type="dxa"/>
            <w:shd w:val="clear" w:color="auto" w:fill="auto"/>
          </w:tcPr>
          <w:p w:rsidR="00775C95" w:rsidRPr="0048464A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C95" w:rsidRPr="0048464A" w:rsidTr="00040B6A">
        <w:tc>
          <w:tcPr>
            <w:tcW w:w="15134" w:type="dxa"/>
            <w:gridSpan w:val="5"/>
            <w:shd w:val="clear" w:color="auto" w:fill="auto"/>
          </w:tcPr>
          <w:p w:rsidR="00775C95" w:rsidRPr="00DF4472" w:rsidRDefault="00775C95" w:rsidP="00040B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Организационные мероприятия по реализации антикоррупционной политики в Камчатском крае</w:t>
            </w:r>
          </w:p>
        </w:tc>
      </w:tr>
      <w:tr w:rsidR="00066A4E" w:rsidRPr="00066A4E" w:rsidTr="00040B6A">
        <w:tc>
          <w:tcPr>
            <w:tcW w:w="675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shd w:val="clear" w:color="auto" w:fill="auto"/>
          </w:tcPr>
          <w:p w:rsidR="00775C95" w:rsidRPr="00066A4E" w:rsidRDefault="00775C95" w:rsidP="00040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E">
              <w:rPr>
                <w:rFonts w:ascii="Times New Roman" w:hAnsi="Times New Roman" w:cs="Times New Roman"/>
                <w:sz w:val="24"/>
                <w:szCs w:val="24"/>
              </w:rPr>
              <w:t>Представление исполнительными органами государственной власти Камчатского края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исполнительных органах государственной власти Камчатского края)</w:t>
            </w:r>
          </w:p>
        </w:tc>
        <w:tc>
          <w:tcPr>
            <w:tcW w:w="1921" w:type="dxa"/>
            <w:shd w:val="clear" w:color="auto" w:fill="auto"/>
          </w:tcPr>
          <w:p w:rsidR="00775C95" w:rsidRPr="00066A4E" w:rsidRDefault="00775C95" w:rsidP="00040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75C95" w:rsidRPr="00066A4E" w:rsidRDefault="00775C95" w:rsidP="00040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E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3892" w:type="dxa"/>
            <w:shd w:val="clear" w:color="auto" w:fill="auto"/>
          </w:tcPr>
          <w:p w:rsidR="00775C95" w:rsidRPr="00066A4E" w:rsidRDefault="00040B6A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 молодежной политики </w:t>
            </w:r>
            <w:r w:rsidR="00775C95" w:rsidRPr="00066A4E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775C95" w:rsidRPr="00066A4E" w:rsidRDefault="00F1234E" w:rsidP="00971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066A4E">
              <w:rPr>
                <w:rFonts w:ascii="Times New Roman" w:hAnsi="Times New Roman"/>
                <w:sz w:val="24"/>
                <w:szCs w:val="24"/>
              </w:rPr>
              <w:t xml:space="preserve"> по показателям мониторинга хода реализации мероприятий по противодействию коррупции</w:t>
            </w:r>
            <w:r w:rsidR="0097100E" w:rsidRPr="0097100E">
              <w:rPr>
                <w:rFonts w:ascii="Times New Roman" w:hAnsi="Times New Roman"/>
                <w:sz w:val="24"/>
                <w:szCs w:val="24"/>
              </w:rPr>
              <w:t xml:space="preserve"> за 2016 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направлен в адрес Главного управления государственной службы Губернатора и Правительства Камчатского края</w:t>
            </w:r>
          </w:p>
        </w:tc>
      </w:tr>
      <w:tr w:rsidR="00066A4E" w:rsidRPr="00066A4E" w:rsidTr="00040B6A">
        <w:tc>
          <w:tcPr>
            <w:tcW w:w="675" w:type="dxa"/>
            <w:shd w:val="clear" w:color="auto" w:fill="FFFFFF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shd w:val="clear" w:color="auto" w:fill="FFFFFF"/>
          </w:tcPr>
          <w:p w:rsidR="00775C95" w:rsidRPr="00066A4E" w:rsidRDefault="00775C95" w:rsidP="00040B6A">
            <w:pPr>
              <w:pStyle w:val="a6"/>
              <w:spacing w:before="0" w:beforeAutospacing="0" w:after="0" w:afterAutospacing="0"/>
              <w:jc w:val="both"/>
            </w:pPr>
            <w:r w:rsidRPr="00066A4E">
              <w:t>Осуществление антикоррупционной экспертизы нормативных правовых актов исполнительных органов государственной власти Камчатского края,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1921" w:type="dxa"/>
            <w:shd w:val="clear" w:color="auto" w:fill="FFFFFF"/>
          </w:tcPr>
          <w:p w:rsidR="00775C95" w:rsidRPr="00066A4E" w:rsidRDefault="00775C95" w:rsidP="00040B6A">
            <w:pPr>
              <w:pStyle w:val="a6"/>
              <w:spacing w:before="0" w:beforeAutospacing="0" w:after="0" w:afterAutospacing="0"/>
            </w:pPr>
            <w:r w:rsidRPr="00066A4E">
              <w:t>в течение 2016-2018 годов</w:t>
            </w:r>
            <w:r w:rsidRPr="00066A4E">
              <w:rPr>
                <w:i/>
              </w:rPr>
              <w:t xml:space="preserve"> </w:t>
            </w:r>
            <w:r w:rsidRPr="00066A4E">
              <w:t>(по мере необходимости)</w:t>
            </w:r>
          </w:p>
        </w:tc>
        <w:tc>
          <w:tcPr>
            <w:tcW w:w="3892" w:type="dxa"/>
            <w:shd w:val="clear" w:color="auto" w:fill="FFFFFF"/>
          </w:tcPr>
          <w:p w:rsidR="00775C95" w:rsidRPr="00066A4E" w:rsidRDefault="00E006CA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Министерство спорта и молодежной политики Камчатского края</w:t>
            </w:r>
          </w:p>
        </w:tc>
        <w:tc>
          <w:tcPr>
            <w:tcW w:w="3543" w:type="dxa"/>
            <w:shd w:val="clear" w:color="auto" w:fill="FFFFFF"/>
          </w:tcPr>
          <w:p w:rsidR="0097100E" w:rsidRDefault="0097100E" w:rsidP="00E006CA">
            <w:pPr>
              <w:pStyle w:val="a6"/>
              <w:spacing w:before="0" w:beforeAutospacing="0" w:after="0" w:afterAutospacing="0"/>
              <w:jc w:val="both"/>
            </w:pPr>
            <w:r>
              <w:t>В</w:t>
            </w:r>
            <w:r w:rsidR="00F1234E">
              <w:t xml:space="preserve"> Министерстве</w:t>
            </w:r>
            <w:r>
              <w:t xml:space="preserve"> п</w:t>
            </w:r>
            <w:r>
              <w:t>о мере необходимости</w:t>
            </w:r>
            <w:r w:rsidR="00F1234E">
              <w:t xml:space="preserve"> проводится антикоррупционная экспертиза</w:t>
            </w:r>
            <w:r w:rsidR="00F1234E" w:rsidRPr="00066A4E">
              <w:t xml:space="preserve"> проектов нормативных правовых актов</w:t>
            </w:r>
            <w:r w:rsidR="00F1234E">
              <w:t>.</w:t>
            </w:r>
            <w:r>
              <w:t xml:space="preserve"> За 2016 года экспертиза проведена в отношении 20</w:t>
            </w:r>
            <w:r w:rsidRPr="00066A4E">
              <w:t xml:space="preserve"> </w:t>
            </w:r>
            <w:r w:rsidRPr="00066A4E">
              <w:t>проектов</w:t>
            </w:r>
            <w:r>
              <w:t>.</w:t>
            </w:r>
            <w:r w:rsidR="00F1234E" w:rsidRPr="00066A4E">
              <w:t xml:space="preserve"> </w:t>
            </w:r>
          </w:p>
          <w:p w:rsidR="00775C95" w:rsidRPr="00066A4E" w:rsidRDefault="00E006CA" w:rsidP="00E006CA">
            <w:pPr>
              <w:pStyle w:val="a6"/>
              <w:spacing w:before="0" w:beforeAutospacing="0" w:after="0" w:afterAutospacing="0"/>
              <w:jc w:val="both"/>
            </w:pPr>
            <w:r w:rsidRPr="00066A4E">
              <w:t>При осуществлении антикоррупционной экспертизы проектов</w:t>
            </w:r>
            <w:r w:rsidR="00775C95" w:rsidRPr="00066A4E">
              <w:t xml:space="preserve"> нормативных правовых актов </w:t>
            </w:r>
            <w:proofErr w:type="spellStart"/>
            <w:r w:rsidR="00775C95" w:rsidRPr="00066A4E">
              <w:t>коррупциогенных</w:t>
            </w:r>
            <w:proofErr w:type="spellEnd"/>
            <w:r w:rsidR="00775C95" w:rsidRPr="00066A4E">
              <w:t xml:space="preserve"> факторов, </w:t>
            </w:r>
            <w:r w:rsidR="00775C95" w:rsidRPr="00066A4E">
              <w:rPr>
                <w:rFonts w:eastAsia="Calibr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066A4E">
              <w:rPr>
                <w:rFonts w:eastAsia="Calibri"/>
                <w:bCs/>
                <w:iCs/>
                <w:lang w:eastAsia="en-US"/>
              </w:rPr>
              <w:t xml:space="preserve"> не </w:t>
            </w:r>
            <w:proofErr w:type="gramStart"/>
            <w:r w:rsidRPr="00066A4E">
              <w:rPr>
                <w:rFonts w:eastAsia="Calibri"/>
                <w:bCs/>
                <w:iCs/>
                <w:lang w:eastAsia="en-US"/>
              </w:rPr>
              <w:t>выявлено</w:t>
            </w:r>
            <w:r w:rsidR="0097100E"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066A4E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775C95" w:rsidRPr="00066A4E">
              <w:t xml:space="preserve"> </w:t>
            </w:r>
            <w:proofErr w:type="gramEnd"/>
          </w:p>
        </w:tc>
      </w:tr>
      <w:tr w:rsidR="00066A4E" w:rsidRPr="00066A4E" w:rsidTr="00040B6A">
        <w:tc>
          <w:tcPr>
            <w:tcW w:w="675" w:type="dxa"/>
            <w:shd w:val="clear" w:color="auto" w:fill="FFFFFF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103" w:type="dxa"/>
            <w:shd w:val="clear" w:color="auto" w:fill="FFFFFF"/>
          </w:tcPr>
          <w:p w:rsidR="00775C95" w:rsidRPr="00066A4E" w:rsidRDefault="00775C95" w:rsidP="00040B6A">
            <w:pPr>
              <w:pStyle w:val="a6"/>
              <w:spacing w:before="0" w:beforeAutospacing="0" w:after="0" w:afterAutospacing="0"/>
              <w:jc w:val="both"/>
            </w:pPr>
            <w:r w:rsidRPr="00066A4E">
              <w:t>Обеспечение действенного функционирования:</w:t>
            </w:r>
          </w:p>
          <w:p w:rsidR="00775C95" w:rsidRPr="00066A4E" w:rsidRDefault="00775C95" w:rsidP="00040B6A">
            <w:pPr>
              <w:pStyle w:val="a6"/>
              <w:spacing w:before="0" w:beforeAutospacing="0" w:after="0" w:afterAutospacing="0"/>
              <w:ind w:left="34" w:hanging="34"/>
              <w:jc w:val="both"/>
            </w:pPr>
            <w:r w:rsidRPr="00066A4E">
              <w:t>-межведомственного электронного взаимодействия исполнительными органами государственной власти Камчатского края;</w:t>
            </w:r>
          </w:p>
          <w:p w:rsidR="00775C95" w:rsidRPr="00066A4E" w:rsidRDefault="00775C95" w:rsidP="00040B6A">
            <w:pPr>
              <w:pStyle w:val="a6"/>
              <w:spacing w:before="0" w:beforeAutospacing="0" w:after="0" w:afterAutospacing="0"/>
              <w:jc w:val="both"/>
            </w:pPr>
            <w:r w:rsidRPr="00066A4E">
              <w:t>-единой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1921" w:type="dxa"/>
            <w:shd w:val="clear" w:color="auto" w:fill="FFFFFF"/>
          </w:tcPr>
          <w:p w:rsidR="00775C95" w:rsidRPr="00066A4E" w:rsidRDefault="00775C95" w:rsidP="00040B6A">
            <w:pPr>
              <w:pStyle w:val="a6"/>
              <w:spacing w:before="0" w:beforeAutospacing="0" w:after="0" w:afterAutospacing="0"/>
            </w:pPr>
            <w:r w:rsidRPr="00066A4E">
              <w:t>в течение 2016-2018 годов</w:t>
            </w:r>
          </w:p>
          <w:p w:rsidR="00775C95" w:rsidRPr="00066A4E" w:rsidRDefault="00775C95" w:rsidP="00040B6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92" w:type="dxa"/>
            <w:shd w:val="clear" w:color="auto" w:fill="FFFFFF"/>
          </w:tcPr>
          <w:p w:rsidR="00775C95" w:rsidRPr="00066A4E" w:rsidRDefault="00E006CA" w:rsidP="00E006CA">
            <w:pPr>
              <w:spacing w:after="0" w:line="240" w:lineRule="auto"/>
              <w:jc w:val="both"/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 молодежной политики Камчатского края </w:t>
            </w:r>
          </w:p>
        </w:tc>
        <w:tc>
          <w:tcPr>
            <w:tcW w:w="3543" w:type="dxa"/>
            <w:shd w:val="clear" w:color="auto" w:fill="FFFFFF"/>
          </w:tcPr>
          <w:p w:rsidR="00775C95" w:rsidRPr="0097100E" w:rsidRDefault="0097100E" w:rsidP="00040B6A">
            <w:pPr>
              <w:pStyle w:val="a6"/>
              <w:spacing w:before="0" w:beforeAutospacing="0" w:after="0" w:afterAutospacing="0"/>
              <w:jc w:val="both"/>
            </w:pPr>
            <w:r>
              <w:t>Н</w:t>
            </w:r>
            <w:r w:rsidR="00F1234E">
              <w:t>а постоянной основе</w:t>
            </w:r>
            <w:r>
              <w:t xml:space="preserve"> п</w:t>
            </w:r>
            <w:r w:rsidRPr="00066A4E">
              <w:t>роводится работа</w:t>
            </w:r>
            <w:r w:rsidR="00E006CA" w:rsidRPr="00066A4E">
              <w:t xml:space="preserve"> в единой системе документооборота, позволяющей осуществлять ведение учета и контроля исполнения документов</w:t>
            </w:r>
            <w:r w:rsidR="00976AED" w:rsidRPr="00066A4E">
              <w:t>,</w:t>
            </w:r>
            <w:r w:rsidR="00E006CA" w:rsidRPr="00066A4E">
              <w:t xml:space="preserve"> </w:t>
            </w:r>
            <w:r w:rsidR="00775C95" w:rsidRPr="00066A4E">
              <w:t>сокращение бумажного документооборота и обеспечение эффективного учета и контроля исполнения документов</w:t>
            </w:r>
            <w:r>
              <w:t xml:space="preserve">, также ведется работа </w:t>
            </w:r>
            <w:r w:rsidRPr="00066A4E">
              <w:t>межведомственного электронного взаимодействия</w:t>
            </w:r>
          </w:p>
        </w:tc>
      </w:tr>
      <w:tr w:rsidR="00066A4E" w:rsidRPr="00066A4E" w:rsidTr="00040B6A">
        <w:tc>
          <w:tcPr>
            <w:tcW w:w="15134" w:type="dxa"/>
            <w:gridSpan w:val="5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3. Реализация антикоррупционной политики исполнительными органами государственной власти Камчатского края в </w:t>
            </w: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социально-экономической сфере, использование государственного имущества, закупок товаров, работ и услуг для обеспечения </w:t>
            </w: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</w:tr>
      <w:tr w:rsidR="00066A4E" w:rsidRPr="00066A4E" w:rsidTr="00040B6A">
        <w:tc>
          <w:tcPr>
            <w:tcW w:w="675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921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по мере необходимости,</w:t>
            </w:r>
          </w:p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проведение семинаров - ежеквартально</w:t>
            </w:r>
          </w:p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</w:tcPr>
          <w:p w:rsidR="00775C95" w:rsidRPr="00066A4E" w:rsidRDefault="00A72B81" w:rsidP="00A7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 молодежной политики Камчатского края </w:t>
            </w:r>
          </w:p>
        </w:tc>
        <w:tc>
          <w:tcPr>
            <w:tcW w:w="3543" w:type="dxa"/>
            <w:shd w:val="clear" w:color="auto" w:fill="auto"/>
          </w:tcPr>
          <w:p w:rsidR="002C77DF" w:rsidRDefault="006E3B79" w:rsidP="00971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Сотрудники Министерства, ответственные за размещение конкурсных процедур и организацию работы в рамках законодательства </w:t>
            </w:r>
            <w:r w:rsidR="002C77DF">
              <w:rPr>
                <w:rFonts w:ascii="Times New Roman" w:hAnsi="Times New Roman"/>
                <w:sz w:val="24"/>
                <w:szCs w:val="24"/>
              </w:rPr>
              <w:t>в сфере закупок товаров</w:t>
            </w:r>
            <w:r w:rsidRPr="00066A4E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 товаров, работ, услуг для государственных нужд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 имеют необходимое образование</w:t>
            </w:r>
            <w:r w:rsidRPr="00066A4E">
              <w:rPr>
                <w:rFonts w:ascii="Times New Roman" w:hAnsi="Times New Roman"/>
                <w:sz w:val="24"/>
                <w:szCs w:val="24"/>
              </w:rPr>
              <w:t>.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C95" w:rsidRPr="00066A4E" w:rsidRDefault="0061025C" w:rsidP="002C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 соответствии с действующим законодательством </w:t>
            </w:r>
            <w:r w:rsidR="002C77D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97100E">
              <w:rPr>
                <w:rFonts w:ascii="Times New Roman" w:hAnsi="Times New Roman"/>
                <w:sz w:val="24"/>
                <w:szCs w:val="24"/>
              </w:rPr>
              <w:t>специалисты, ответственные за данную работу регулярно повышают свою квалификацию. Также</w:t>
            </w:r>
            <w:r w:rsidR="002C77DF">
              <w:rPr>
                <w:rFonts w:ascii="Times New Roman" w:hAnsi="Times New Roman"/>
                <w:sz w:val="24"/>
                <w:szCs w:val="24"/>
              </w:rPr>
              <w:t>,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 при первой возможности </w:t>
            </w:r>
            <w:r w:rsidR="002C77DF">
              <w:rPr>
                <w:rFonts w:ascii="Times New Roman" w:hAnsi="Times New Roman"/>
                <w:sz w:val="24"/>
                <w:szCs w:val="24"/>
              </w:rPr>
              <w:t xml:space="preserve">проходят </w:t>
            </w:r>
            <w:r w:rsidR="0097100E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2C77DF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97100E">
              <w:rPr>
                <w:rFonts w:ascii="Times New Roman" w:hAnsi="Times New Roman"/>
                <w:sz w:val="24"/>
                <w:szCs w:val="24"/>
              </w:rPr>
              <w:t xml:space="preserve"> по данной программе на семинарах.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Министерства </w:t>
            </w:r>
            <w:r w:rsidR="0097100E">
              <w:rPr>
                <w:rFonts w:ascii="Times New Roman" w:hAnsi="Times New Roman"/>
                <w:sz w:val="24"/>
                <w:szCs w:val="24"/>
              </w:rPr>
              <w:t>на постоянной основе взаимодействуют с подведомственными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97100E">
              <w:rPr>
                <w:rFonts w:ascii="Times New Roman" w:hAnsi="Times New Roman"/>
                <w:sz w:val="24"/>
                <w:szCs w:val="24"/>
              </w:rPr>
              <w:t>ми</w:t>
            </w:r>
            <w:r w:rsidR="006E3B79" w:rsidRPr="00066A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568D" w:rsidRPr="00066A4E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6A568D" w:rsidRPr="00066A4E">
              <w:rPr>
                <w:rFonts w:ascii="Times New Roman" w:hAnsi="Times New Roman"/>
                <w:sz w:val="24"/>
                <w:szCs w:val="24"/>
              </w:rPr>
              <w:t xml:space="preserve"> изменениях в </w:t>
            </w:r>
            <w:r w:rsidR="006A568D" w:rsidRPr="00066A4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</w:t>
            </w:r>
            <w:r w:rsidR="006E3B79" w:rsidRPr="00066A4E">
              <w:rPr>
                <w:rFonts w:ascii="Times New Roman" w:hAnsi="Times New Roman"/>
                <w:sz w:val="24"/>
                <w:szCs w:val="24"/>
              </w:rPr>
              <w:t>т</w:t>
            </w:r>
            <w:r w:rsidR="006A568D" w:rsidRPr="00066A4E">
              <w:rPr>
                <w:rFonts w:ascii="Times New Roman" w:hAnsi="Times New Roman"/>
                <w:sz w:val="24"/>
                <w:szCs w:val="24"/>
              </w:rPr>
              <w:t>ве</w:t>
            </w:r>
            <w:r w:rsidR="006E3B79" w:rsidRPr="00066A4E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  <w:r w:rsidR="002C77DF">
              <w:rPr>
                <w:rFonts w:ascii="Times New Roman" w:hAnsi="Times New Roman"/>
                <w:sz w:val="24"/>
                <w:szCs w:val="24"/>
              </w:rPr>
              <w:t xml:space="preserve"> и при необходимости оказывают методическую помощь.  </w:t>
            </w:r>
            <w:r w:rsidR="006A568D" w:rsidRPr="00066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6A4E" w:rsidRPr="00066A4E" w:rsidTr="00040B6A">
        <w:tc>
          <w:tcPr>
            <w:tcW w:w="675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103" w:type="dxa"/>
            <w:shd w:val="clear" w:color="auto" w:fill="FFFFFF"/>
          </w:tcPr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Организация   исполнительными   органами </w:t>
            </w:r>
          </w:p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государственной власти Камчатского края мер по предупреждению коррупции</w:t>
            </w:r>
            <w:r w:rsidRPr="00066A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краевых </w:t>
            </w:r>
            <w:proofErr w:type="spellStart"/>
            <w:proofErr w:type="gramStart"/>
            <w:r w:rsidRPr="00066A4E">
              <w:rPr>
                <w:rFonts w:ascii="Times New Roman" w:hAnsi="Times New Roman"/>
                <w:sz w:val="24"/>
                <w:szCs w:val="24"/>
                <w:lang w:eastAsia="ru-RU"/>
              </w:rPr>
              <w:t>го-сударственных</w:t>
            </w:r>
            <w:proofErr w:type="spellEnd"/>
            <w:proofErr w:type="gramEnd"/>
            <w:r w:rsidRPr="00066A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учреждениях и организациях, созданных для выполнения задач, поставленных перед исполнительными органами государственной власти Камчатского края</w:t>
            </w:r>
          </w:p>
        </w:tc>
        <w:tc>
          <w:tcPr>
            <w:tcW w:w="1921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в соответствии с планами противодействия коррупции в исполнительных органах</w:t>
            </w:r>
            <w:r w:rsidRPr="00066A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6A4E">
              <w:rPr>
                <w:rFonts w:ascii="Times New Roman" w:hAnsi="Times New Roman"/>
                <w:sz w:val="24"/>
                <w:szCs w:val="24"/>
              </w:rPr>
              <w:t>государственной власти Камчатского края</w:t>
            </w:r>
            <w:r w:rsidRPr="00066A4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892" w:type="dxa"/>
            <w:shd w:val="clear" w:color="auto" w:fill="auto"/>
          </w:tcPr>
          <w:p w:rsidR="00775C95" w:rsidRPr="00066A4E" w:rsidRDefault="00A72B81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Министерство спорта и молодежной политики Камчатского края</w:t>
            </w:r>
          </w:p>
        </w:tc>
        <w:tc>
          <w:tcPr>
            <w:tcW w:w="3543" w:type="dxa"/>
            <w:shd w:val="clear" w:color="auto" w:fill="auto"/>
          </w:tcPr>
          <w:p w:rsidR="00775C95" w:rsidRPr="00066A4E" w:rsidRDefault="0061025C" w:rsidP="002C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76AED" w:rsidRPr="00066A4E">
              <w:rPr>
                <w:rFonts w:ascii="Times New Roman" w:hAnsi="Times New Roman"/>
                <w:sz w:val="24"/>
                <w:szCs w:val="24"/>
              </w:rPr>
              <w:t xml:space="preserve">  подведомственных</w:t>
            </w:r>
            <w:proofErr w:type="gramEnd"/>
            <w:r w:rsidR="00976AED" w:rsidRPr="00066A4E">
              <w:rPr>
                <w:rFonts w:ascii="Times New Roman" w:hAnsi="Times New Roman"/>
                <w:sz w:val="24"/>
                <w:szCs w:val="24"/>
              </w:rPr>
              <w:t xml:space="preserve"> 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еждениях Министерства </w:t>
            </w:r>
            <w:r w:rsidR="002C77DF">
              <w:rPr>
                <w:rFonts w:ascii="Times New Roman" w:hAnsi="Times New Roman"/>
                <w:sz w:val="24"/>
                <w:szCs w:val="24"/>
              </w:rPr>
              <w:t xml:space="preserve">продолжают работать </w:t>
            </w:r>
            <w:r w:rsidR="00976AED" w:rsidRPr="00066A4E">
              <w:rPr>
                <w:rFonts w:ascii="Times New Roman" w:hAnsi="Times New Roman"/>
                <w:sz w:val="24"/>
                <w:szCs w:val="24"/>
              </w:rPr>
              <w:t>комиссии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коррупции, по утвержденным планам</w:t>
            </w:r>
            <w:r w:rsidR="00976AED" w:rsidRPr="00066A4E">
              <w:rPr>
                <w:rFonts w:ascii="Times New Roman" w:hAnsi="Times New Roman"/>
                <w:sz w:val="24"/>
                <w:szCs w:val="24"/>
              </w:rPr>
              <w:t xml:space="preserve"> работы комиссий по вопросам противодействия коррупции</w:t>
            </w:r>
            <w:r w:rsidR="00CE34E5" w:rsidRPr="00066A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66A4E" w:rsidRPr="00066A4E" w:rsidTr="00040B6A">
        <w:tc>
          <w:tcPr>
            <w:tcW w:w="15134" w:type="dxa"/>
            <w:gridSpan w:val="5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4. Повышение эффективности механизмов урегулирования конфликтов интересов, обеспечение соблюдения лицами, замещающими отдельные государственные должности, государственными гражданскими служащими исполнительных органов государственной власти Камчатского края 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66A4E" w:rsidRPr="00066A4E" w:rsidTr="00040B6A">
        <w:tc>
          <w:tcPr>
            <w:tcW w:w="675" w:type="dxa"/>
            <w:shd w:val="clear" w:color="auto" w:fill="auto"/>
          </w:tcPr>
          <w:p w:rsidR="00775C95" w:rsidRPr="00066A4E" w:rsidRDefault="00775C95" w:rsidP="0004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  <w:shd w:val="clear" w:color="auto" w:fill="auto"/>
          </w:tcPr>
          <w:p w:rsidR="00775C95" w:rsidRPr="00066A4E" w:rsidRDefault="00775C95" w:rsidP="00040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E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замещающих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учреждений. Обеспечение контроля за своевременностью представления указанных сведений</w:t>
            </w:r>
          </w:p>
        </w:tc>
        <w:tc>
          <w:tcPr>
            <w:tcW w:w="1921" w:type="dxa"/>
            <w:shd w:val="clear" w:color="auto" w:fill="auto"/>
          </w:tcPr>
          <w:p w:rsidR="00775C95" w:rsidRPr="00066A4E" w:rsidRDefault="00775C95" w:rsidP="00040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775C95" w:rsidRPr="00066A4E" w:rsidRDefault="00775C95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</w:tcPr>
          <w:p w:rsidR="00775C95" w:rsidRPr="00066A4E" w:rsidRDefault="00A72B81" w:rsidP="0004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4E">
              <w:rPr>
                <w:rFonts w:ascii="Times New Roman" w:hAnsi="Times New Roman"/>
                <w:sz w:val="24"/>
                <w:szCs w:val="24"/>
              </w:rPr>
              <w:t>Министерство спорта и молодежной политики Камчатского края</w:t>
            </w:r>
          </w:p>
        </w:tc>
        <w:tc>
          <w:tcPr>
            <w:tcW w:w="3543" w:type="dxa"/>
            <w:shd w:val="clear" w:color="auto" w:fill="auto"/>
          </w:tcPr>
          <w:p w:rsidR="00775C95" w:rsidRPr="00066A4E" w:rsidRDefault="0061025C" w:rsidP="00040B6A">
            <w:pPr>
              <w:pStyle w:val="a6"/>
              <w:spacing w:before="0" w:beforeAutospacing="0" w:after="0" w:afterAutospacing="0"/>
              <w:jc w:val="both"/>
            </w:pPr>
            <w:r>
              <w:t>Р</w:t>
            </w:r>
            <w:r w:rsidR="00CE34E5" w:rsidRPr="00066A4E">
              <w:t>абота по приему сведений о доходах, расходах, об имуществе и обязательствах имущественного характера, представляемых гражданскими служащими</w:t>
            </w:r>
            <w:r w:rsidR="006E3B79" w:rsidRPr="00066A4E">
              <w:t xml:space="preserve"> </w:t>
            </w:r>
            <w:proofErr w:type="gramStart"/>
            <w:r w:rsidR="006E3B79" w:rsidRPr="00066A4E">
              <w:t>Министерства</w:t>
            </w:r>
            <w:r>
              <w:t xml:space="preserve"> </w:t>
            </w:r>
            <w:r w:rsidR="006E3B79" w:rsidRPr="00066A4E">
              <w:t xml:space="preserve"> и</w:t>
            </w:r>
            <w:proofErr w:type="gramEnd"/>
            <w:r w:rsidR="006E3B79" w:rsidRPr="00066A4E">
              <w:t xml:space="preserve"> </w:t>
            </w:r>
            <w:r w:rsidR="00CE34E5" w:rsidRPr="00066A4E">
              <w:t xml:space="preserve"> руководителями краевых государственных учреждений</w:t>
            </w:r>
            <w:r w:rsidR="002C77DF">
              <w:t xml:space="preserve"> в 2016 году</w:t>
            </w:r>
            <w:r w:rsidR="00CE34E5" w:rsidRPr="00066A4E">
              <w:t xml:space="preserve"> </w:t>
            </w:r>
            <w:r w:rsidR="00F1234E">
              <w:t>проведена</w:t>
            </w:r>
            <w:r>
              <w:t>. Сведения размещены</w:t>
            </w:r>
            <w:r w:rsidR="002C77DF">
              <w:t xml:space="preserve"> в установленном </w:t>
            </w:r>
            <w:proofErr w:type="gramStart"/>
            <w:r w:rsidR="002C77DF">
              <w:t xml:space="preserve">порядке </w:t>
            </w:r>
            <w:r>
              <w:t xml:space="preserve"> на</w:t>
            </w:r>
            <w:proofErr w:type="gramEnd"/>
            <w:r>
              <w:t xml:space="preserve"> странице Министерства спорта и молодежной политики Камчатского края. </w:t>
            </w:r>
            <w:r w:rsidR="002C77DF">
              <w:t xml:space="preserve">В 1 квартале 2017 года будет проводится работа по приему сведений </w:t>
            </w:r>
            <w:r w:rsidR="002C77DF" w:rsidRPr="00066A4E">
              <w:t xml:space="preserve">о доходах, расходах, об имуществе и обязательствах имущественного характера, представляемых лицами, замещающих государственные </w:t>
            </w:r>
            <w:r w:rsidR="002C77DF" w:rsidRPr="00066A4E">
              <w:lastRenderedPageBreak/>
              <w:t xml:space="preserve">должности Камчатского края в Правительстве Камчатского края, гражданскими служащими, руководителями краевых государственных </w:t>
            </w:r>
            <w:proofErr w:type="gramStart"/>
            <w:r w:rsidR="002C77DF" w:rsidRPr="00066A4E">
              <w:t>учреждений</w:t>
            </w:r>
            <w:r>
              <w:t xml:space="preserve"> </w:t>
            </w:r>
            <w:r w:rsidR="00775C95" w:rsidRPr="00066A4E">
              <w:t xml:space="preserve"> </w:t>
            </w:r>
            <w:r w:rsidR="002C77DF">
              <w:t>за</w:t>
            </w:r>
            <w:proofErr w:type="gramEnd"/>
            <w:r w:rsidR="002C77DF">
              <w:t xml:space="preserve"> отчетный период 2016 года и обеспечен контроль за своевременным предоставлением указанных сведений. </w:t>
            </w:r>
            <w:r w:rsidR="00775C95" w:rsidRPr="00066A4E">
              <w:t xml:space="preserve"> </w:t>
            </w:r>
          </w:p>
        </w:tc>
      </w:tr>
    </w:tbl>
    <w:p w:rsidR="00040B6A" w:rsidRPr="00066A4E" w:rsidRDefault="00040B6A"/>
    <w:sectPr w:rsidR="00040B6A" w:rsidRPr="00066A4E" w:rsidSect="00040B6A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E5"/>
    <w:rsid w:val="00040B6A"/>
    <w:rsid w:val="00066A4E"/>
    <w:rsid w:val="00242EE5"/>
    <w:rsid w:val="002C77DF"/>
    <w:rsid w:val="00507370"/>
    <w:rsid w:val="00554254"/>
    <w:rsid w:val="005611E7"/>
    <w:rsid w:val="0061025C"/>
    <w:rsid w:val="006A568D"/>
    <w:rsid w:val="006E3B79"/>
    <w:rsid w:val="00775C95"/>
    <w:rsid w:val="0097100E"/>
    <w:rsid w:val="00976AED"/>
    <w:rsid w:val="009F0FA7"/>
    <w:rsid w:val="00A72B81"/>
    <w:rsid w:val="00C478AD"/>
    <w:rsid w:val="00CE34E5"/>
    <w:rsid w:val="00D70C5A"/>
    <w:rsid w:val="00E006CA"/>
    <w:rsid w:val="00F1234E"/>
    <w:rsid w:val="00F31707"/>
    <w:rsid w:val="00F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820E-83CE-440C-A9DB-34CCB03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Власенко Ольга Вячеславовна</cp:lastModifiedBy>
  <cp:revision>2</cp:revision>
  <cp:lastPrinted>2016-10-17T23:19:00Z</cp:lastPrinted>
  <dcterms:created xsi:type="dcterms:W3CDTF">2017-01-19T04:19:00Z</dcterms:created>
  <dcterms:modified xsi:type="dcterms:W3CDTF">2017-01-19T04:19:00Z</dcterms:modified>
</cp:coreProperties>
</file>