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СПОРТА 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E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10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приказ Министерства спорта Камчатского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края от 20.06.2023 № 8-Н «Об утверждении значений базовых нормативов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затрат и отраслевых корректирующих коэффициентов к базовым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оказание государственных услуг в сфере физической культуры и спорта»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приказ</w:t>
      </w:r>
      <w:r>
        <w:rPr>
          <w:rFonts w:ascii="Times New Roman" w:hAnsi="Times New Roman"/>
          <w:sz w:val="28"/>
        </w:rPr>
        <w:t xml:space="preserve"> Министерства спорта Камчатского края от 20.06.2023 № 8-Н «Об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оказание государственных услуг в сфере физической культуры и спорта»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5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 </w:t>
      </w:r>
      <w:r>
        <w:rPr>
          <w:rFonts w:ascii="Times New Roman" w:hAnsi="Times New Roman"/>
          <w:sz w:val="28"/>
        </w:rPr>
        <w:t xml:space="preserve">Настоящий </w:t>
      </w:r>
      <w:r>
        <w:rPr>
          <w:rFonts w:ascii="Times New Roman" w:hAnsi="Times New Roman"/>
          <w:sz w:val="28"/>
        </w:rPr>
        <w:t xml:space="preserve">приказ вступает в силу </w:t>
      </w:r>
      <w:r>
        <w:rPr>
          <w:rFonts w:ascii="Times New Roman" w:hAnsi="Times New Roman"/>
          <w:sz w:val="28"/>
        </w:rPr>
        <w:t>со дня официального опубликования</w:t>
      </w:r>
      <w:r>
        <w:rPr>
          <w:rFonts w:ascii="Times New Roman" w:hAnsi="Times New Roman"/>
          <w:sz w:val="28"/>
        </w:rPr>
        <w:t xml:space="preserve"> и применяет</w:t>
      </w:r>
      <w:r>
        <w:rPr>
          <w:rFonts w:ascii="Times New Roman" w:hAnsi="Times New Roman"/>
          <w:sz w:val="28"/>
        </w:rPr>
        <w:t>ся при планировании</w:t>
      </w:r>
      <w:r>
        <w:rPr>
          <w:rFonts w:ascii="Times New Roman" w:hAnsi="Times New Roman"/>
          <w:sz w:val="28"/>
        </w:rPr>
        <w:t xml:space="preserve"> расходов</w:t>
      </w:r>
      <w:r>
        <w:rPr>
          <w:rFonts w:ascii="Times New Roman" w:hAnsi="Times New Roman"/>
          <w:sz w:val="28"/>
        </w:rPr>
        <w:t xml:space="preserve"> краевого</w:t>
      </w:r>
      <w:r>
        <w:rPr>
          <w:rFonts w:ascii="Times New Roman" w:hAnsi="Times New Roman"/>
          <w:sz w:val="28"/>
        </w:rPr>
        <w:t xml:space="preserve"> бюджета на 2025 год</w:t>
      </w:r>
      <w:r>
        <w:rPr>
          <w:rFonts w:ascii="Times New Roman" w:hAnsi="Times New Roman"/>
          <w:sz w:val="28"/>
        </w:rPr>
        <w:t xml:space="preserve"> и на плановый период 2026 и 2027 годов.</w:t>
      </w:r>
      <w:r>
        <w:rPr>
          <w:rFonts w:ascii="Times New Roman" w:hAnsi="Times New Roman"/>
          <w:sz w:val="28"/>
        </w:rPr>
        <w:t xml:space="preserve"> 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п</w:t>
      </w:r>
      <w:r>
        <w:rPr>
          <w:rFonts w:ascii="Times New Roman" w:hAnsi="Times New Roman"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в новой редакции </w:t>
      </w:r>
      <w:r>
        <w:rPr>
          <w:rFonts w:ascii="Times New Roman" w:hAnsi="Times New Roman"/>
          <w:sz w:val="28"/>
        </w:rPr>
        <w:t>согласно приложению к</w:t>
      </w:r>
      <w:r>
        <w:rPr>
          <w:rFonts w:ascii="Times New Roman" w:hAnsi="Times New Roman"/>
          <w:sz w:val="28"/>
        </w:rPr>
        <w:t xml:space="preserve"> настоящему приказу.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Настоящий приказ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456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Врио Министра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.В. </w:t>
            </w:r>
            <w:r>
              <w:rPr>
                <w:rFonts w:ascii="Times New Roman" w:hAnsi="Times New Roman"/>
                <w:sz w:val="28"/>
              </w:rPr>
              <w:t>Бондаренко</w:t>
            </w:r>
          </w:p>
        </w:tc>
      </w:tr>
    </w:tbl>
    <w:p w14:paraId="20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1000000"/>
    <w:p w14:paraId="22000000">
      <w:r>
        <w:br w:type="page"/>
      </w:r>
    </w:p>
    <w:p w14:paraId="23000000">
      <w:pPr>
        <w:sectPr>
          <w:headerReference r:id="rId2" w:type="default"/>
          <w:pgSz w:h="16848" w:orient="portrait" w:w="11908"/>
          <w:pgMar w:bottom="1134" w:footer="709" w:gutter="0" w:header="709" w:left="1417" w:right="850" w:top="1134"/>
          <w:pgNumType w:start="2"/>
          <w:titlePg/>
        </w:sectPr>
      </w:pPr>
    </w:p>
    <w:p w14:paraId="24000000">
      <w:pPr>
        <w:widowControl w:val="0"/>
        <w:spacing w:after="0" w:line="240" w:lineRule="auto"/>
        <w:ind w:firstLine="5103" w:left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приказу Министерства </w:t>
      </w:r>
    </w:p>
    <w:p w14:paraId="25000000">
      <w:pPr>
        <w:widowControl w:val="0"/>
        <w:spacing w:after="0" w:line="240" w:lineRule="auto"/>
        <w:ind w:firstLine="5103" w:left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спорта Камчатского края </w:t>
      </w:r>
    </w:p>
    <w:tbl>
      <w:tblPr>
        <w:tblStyle w:val="Style_3"/>
        <w:tblInd w:type="dxa" w:w="1006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81"/>
        <w:gridCol w:w="1723"/>
        <w:gridCol w:w="531"/>
        <w:gridCol w:w="1670"/>
      </w:tblGrid>
      <w:tr>
        <w:tc>
          <w:tcPr>
            <w:tcW w:type="dxa" w:w="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type="dxa" w:w="17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53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67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A000000">
      <w:pPr>
        <w:widowControl w:val="0"/>
        <w:spacing w:after="0" w:line="240" w:lineRule="auto"/>
        <w:ind/>
        <w:jc w:val="center"/>
      </w:pPr>
    </w:p>
    <w:p w14:paraId="2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Значения базовых нормативов затрат на оказание государственных услуг в сфере физической культуры и спорта</w:t>
      </w:r>
    </w:p>
    <w:p w14:paraId="2C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2D000000">
      <w:pPr>
        <w:widowControl w:val="0"/>
        <w:spacing w:after="0" w:line="240" w:lineRule="auto"/>
        <w:ind/>
        <w:jc w:val="center"/>
      </w:pPr>
    </w:p>
    <w:tbl>
      <w:tblPr>
        <w:tblStyle w:val="Style_2"/>
        <w:tblLayout w:type="fixed"/>
      </w:tblPr>
      <w:tblGrid>
        <w:gridCol w:w="476"/>
        <w:gridCol w:w="1740"/>
        <w:gridCol w:w="1666"/>
        <w:gridCol w:w="833"/>
        <w:gridCol w:w="971"/>
        <w:gridCol w:w="971"/>
        <w:gridCol w:w="1110"/>
        <w:gridCol w:w="972"/>
        <w:gridCol w:w="971"/>
        <w:gridCol w:w="971"/>
        <w:gridCol w:w="971"/>
        <w:gridCol w:w="972"/>
        <w:gridCol w:w="693"/>
        <w:gridCol w:w="1250"/>
      </w:tblGrid>
      <w:tr>
        <w:trPr>
          <w:trHeight w:hRule="atLeast" w:val="1020"/>
        </w:trPr>
        <w:tc>
          <w:tcPr>
            <w:tcW w:type="dxa" w:w="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17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государственной услуги</w:t>
            </w:r>
          </w:p>
        </w:tc>
        <w:tc>
          <w:tcPr>
            <w:tcW w:type="dxa" w:w="16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спортивной подготовки</w:t>
            </w:r>
          </w:p>
        </w:tc>
        <w:tc>
          <w:tcPr>
            <w:tcW w:type="dxa" w:w="277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type="dxa" w:w="666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Базовый норматив затрат на общехозяйственные нужды, руб.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Базовый норматив затрат на оказание услуги, руб.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МЗ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ИНЗ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СОЦДИ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ПНЗ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25"/>
        </w:trPr>
        <w:tc>
          <w:tcPr>
            <w:tcW w:type="dxa" w:w="4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40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13=3+4+5+6+7+8+9+10+11+12</w:t>
            </w:r>
          </w:p>
        </w:tc>
      </w:tr>
      <w:tr>
        <w:trPr>
          <w:trHeight w:hRule="atLeast" w:val="92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Плавание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7 773,42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9 152,22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1 066,90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219,65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5 182,29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153 323,91</w:t>
            </w:r>
          </w:p>
        </w:tc>
      </w:tr>
      <w:tr>
        <w:trPr>
          <w:trHeight w:hRule="atLeast" w:val="1444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18 508,15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8 911,38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5 644,99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1 162,17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122,46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12 338,76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675 921,13</w:t>
            </w:r>
          </w:p>
        </w:tc>
      </w:tr>
      <w:tr>
        <w:trPr>
          <w:trHeight w:hRule="atLeast" w:val="61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91 726,39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23 032,76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39 167,23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8 063,57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849,70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61 150,93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764 771,13</w:t>
            </w:r>
          </w:p>
        </w:tc>
      </w:tr>
      <w:tr>
        <w:trPr>
          <w:trHeight w:hRule="atLeast" w:val="1601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176 197,60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37 191,33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85 984,55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17 702,10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253,05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1 865,36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253,05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117 465,06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813 512,10</w:t>
            </w:r>
          </w:p>
        </w:tc>
      </w:tr>
      <w:tr>
        <w:trPr>
          <w:trHeight w:hRule="atLeast" w:val="810"/>
        </w:trPr>
        <w:tc>
          <w:tcPr>
            <w:tcW w:type="dxa" w:w="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7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лиц с интеллектуальными нарушениями)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Плавание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5 907,80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6 955,69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98 724,00</w:t>
            </w:r>
          </w:p>
        </w:tc>
        <w:tc>
          <w:tcPr>
            <w:tcW w:type="dxa" w:w="11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810,84</w:t>
            </w:r>
          </w:p>
        </w:tc>
        <w:tc>
          <w:tcPr>
            <w:tcW w:type="dxa" w:w="9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166,93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2,39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17,59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2,39</w:t>
            </w:r>
          </w:p>
        </w:tc>
        <w:tc>
          <w:tcPr>
            <w:tcW w:type="dxa" w:w="9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3 938,54</w:t>
            </w:r>
          </w:p>
        </w:tc>
        <w:tc>
          <w:tcPr>
            <w:tcW w:type="dxa" w:w="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116 526,17</w:t>
            </w:r>
          </w:p>
        </w:tc>
      </w:tr>
      <w:tr>
        <w:trPr>
          <w:trHeight w:hRule="atLeast" w:val="810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14 066,19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6 772,65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478 192,00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4 290,19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883,25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93,07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9 377,46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513 700,06</w:t>
            </w:r>
          </w:p>
        </w:tc>
      </w:tr>
      <w:tr>
        <w:trPr>
          <w:trHeight w:hRule="atLeast" w:val="810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69 712,06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17 504,90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410 818,00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29 767,09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6 128,31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46 474,71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581 226,06</w:t>
            </w:r>
          </w:p>
        </w:tc>
      </w:tr>
      <w:tr>
        <w:trPr>
          <w:trHeight w:hRule="atLeast" w:val="810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133 910,17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28 265,41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286 216,00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65 348,26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13 453,60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192,32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1 417,67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192,32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89 273,45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618 269,19</w:t>
            </w:r>
          </w:p>
        </w:tc>
      </w:tr>
      <w:tr>
        <w:trPr>
          <w:trHeight w:hRule="atLeast" w:val="70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лиц с поражением ОДА)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Плавание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8 939,43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10 525,05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149 385,00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1 226,94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5 959,63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176 322,49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21 284,37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10 248,09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723 580,00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6 491,74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1 336,50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140,83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19,10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14 189,58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777 309,30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105 485,35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26 487,67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621 632,50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45 042,31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9 273,11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132,56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977,16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132,56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70 323,57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879 486,80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202 627,24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42 770,03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433 090,00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98 882,23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20 357,42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2 145,16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291,01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135 084,82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935 538,91</w:t>
            </w:r>
          </w:p>
        </w:tc>
      </w:tr>
      <w:tr>
        <w:trPr>
          <w:trHeight w:hRule="atLeast" w:val="705"/>
        </w:trPr>
        <w:tc>
          <w:tcPr>
            <w:tcW w:type="dxa" w:w="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7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слепых)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Плавание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6 607,41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7 779,39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110 415,00</w:t>
            </w:r>
          </w:p>
        </w:tc>
        <w:tc>
          <w:tcPr>
            <w:tcW w:type="dxa" w:w="11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906,87</w:t>
            </w:r>
          </w:p>
        </w:tc>
        <w:tc>
          <w:tcPr>
            <w:tcW w:type="dxa" w:w="9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186,70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2,67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19,68</w:t>
            </w:r>
          </w:p>
        </w:tc>
        <w:tc>
          <w:tcPr>
            <w:tcW w:type="dxa" w:w="9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2,67</w:t>
            </w:r>
          </w:p>
        </w:tc>
        <w:tc>
          <w:tcPr>
            <w:tcW w:type="dxa" w:w="9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4 404,94</w:t>
            </w:r>
          </w:p>
        </w:tc>
        <w:tc>
          <w:tcPr>
            <w:tcW w:type="dxa" w:w="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130 325,32</w:t>
            </w:r>
          </w:p>
        </w:tc>
      </w:tr>
      <w:tr>
        <w:trPr>
          <w:trHeight w:hRule="atLeast" w:val="1267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15 731,93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7 574,67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534 820,00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4 798,24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10 487,95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574 532,96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77 967,44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19 577,85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459 467,50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33 292,15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6 854,03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722,25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97,98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51 978,29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650 055,46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149 767,96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31 612,63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320 110,00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73 086,87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15 046,79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1 585,56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99 845,30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691 485,28</w:t>
            </w:r>
          </w:p>
        </w:tc>
      </w:tr>
      <w:tr>
        <w:trPr>
          <w:trHeight w:hRule="atLeast" w:val="70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глухих)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Плавание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6 374,20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7 504,82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106 518,00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874,86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180,11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4 249,48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125 725,60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15 176,68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7 307,33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515 944,00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4 628,89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10 117,79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554 255,33</w:t>
            </w:r>
          </w:p>
        </w:tc>
      </w:tr>
      <w:tr>
        <w:trPr>
          <w:trHeight w:hRule="atLeast" w:val="1058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75 215,64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18 886,86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443 251,00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32 117,13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6 612,13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94,52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696,75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94,52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50 143,77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627 112,33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144 482,03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30 496,89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308 812,00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70 507,33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14 515,72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207,50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1 529,60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207,50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96 321,35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667 079,92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</w:t>
            </w:r>
            <w:r>
              <w:rPr>
                <w:rFonts w:ascii="Times New Roman" w:hAnsi="Times New Roman"/>
                <w:sz w:val="20"/>
              </w:rPr>
              <w:t xml:space="preserve">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Серфинг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19 676,76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7 405,97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18 710,00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271 155,11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117 228,08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434 175,92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Учебно-тренировочный </w:t>
            </w:r>
            <w:r>
              <w:rPr>
                <w:rFonts w:ascii="Times New Roman" w:hAnsi="Times New Roman"/>
                <w:sz w:val="20"/>
              </w:rPr>
              <w:t>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94 542,99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58 636,87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124 733,33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1 302 847,37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312 608,21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1 893 368,77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221 585,13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113 135,43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201 962,50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3 053 548,53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468 912,32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4 059 143,91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226 903,18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215 505,93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142 250,00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3 126 833,70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468 912,32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4 180 405,12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Сноуборд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7 773,42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48 655,24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457,79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5 182,29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192 456,45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19 433,55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104 907,56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2 288,96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2 144,30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250,63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12 955,71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771 224,32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96 735,94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201 727,94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17 723,88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16 603,77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1 940,71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64 490,62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940 110,57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156 504,92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291 434,83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32 771,09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30 700,03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3 588,34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104 336,61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996 560,23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Пауэрлифтинг </w:t>
            </w:r>
            <w:r>
              <w:rPr>
                <w:rFonts w:ascii="Times New Roman" w:hAnsi="Times New Roman"/>
                <w:sz w:val="20"/>
              </w:rPr>
              <w:t xml:space="preserve">(показатель объёма-Число </w:t>
            </w:r>
            <w:r>
              <w:rPr>
                <w:rFonts w:ascii="Times New Roman" w:hAnsi="Times New Roman"/>
                <w:sz w:val="20"/>
              </w:rPr>
              <w:t>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10 299,79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11 708,45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137 694,00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336,96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6 866,52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167 273,79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27 466,10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17 797,24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666 952,00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1 996,85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1 202,16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126,90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18 310,73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734 704,08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96 131,34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24 447,38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572 983,00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9 784,55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4 175,29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5 890,56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64 087,56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778 121,52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219 728,76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43 059,46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399 196,00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25 559,64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10 906,88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15 387,57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1 624,39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146 485,84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861 948,54</w:t>
            </w:r>
          </w:p>
        </w:tc>
      </w:tr>
      <w:tr>
        <w:trPr>
          <w:trHeight w:hRule="atLeast" w:val="720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Горнолыжный спорт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7 773,42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121 142,01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379,65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5 182,29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264 865,08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19 433,55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100 606,01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1 898,26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2 144,30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250,63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12 955,71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766 532,07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96 735,94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228 408,36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14 698,64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16 603,77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1 940,71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64 490,62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963 765,75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156 504,92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339 630,88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27 177,48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30 700,03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3 588,34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104 336,61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1 039 162,67</w:t>
            </w:r>
          </w:p>
        </w:tc>
      </w:tr>
      <w:tr>
        <w:trPr>
          <w:trHeight w:hRule="atLeast" w:val="85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лиц с интеллектуальными нарушениями)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Горнолыжный спорт </w:t>
            </w:r>
            <w:r>
              <w:rPr>
                <w:rFonts w:ascii="Times New Roman" w:hAnsi="Times New Roman"/>
                <w:sz w:val="20"/>
              </w:rPr>
              <w:t xml:space="preserve">(показатель объёма-Число лиц, прошедших спортивную подготовку на этапах </w:t>
            </w:r>
            <w:r>
              <w:rPr>
                <w:rFonts w:ascii="Times New Roman" w:hAnsi="Times New Roman"/>
                <w:sz w:val="20"/>
              </w:rPr>
              <w:t>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5 907,80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92 067,93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98 724,00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3 938,54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201 297,46</w:t>
            </w:r>
          </w:p>
        </w:tc>
      </w:tr>
      <w:tr>
        <w:trPr>
          <w:trHeight w:hRule="atLeast" w:val="85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14 769,50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76 460,57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478 192,00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1 442,68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1 629,67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26,21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9 846,34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582 564,37</w:t>
            </w:r>
          </w:p>
        </w:tc>
      </w:tr>
      <w:tr>
        <w:trPr>
          <w:trHeight w:hRule="atLeast" w:val="85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73 519,31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173 590,35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410 818,00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11 170,97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12 618,87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1 474,94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202,99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53,67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49 012,87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732 461,97</w:t>
            </w:r>
          </w:p>
        </w:tc>
      </w:tr>
      <w:tr>
        <w:trPr>
          <w:trHeight w:hRule="atLeast" w:val="85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118 943,74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258 119,47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286 216,00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20 654,88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23 332,02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2 727,14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375,32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99,23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79 295,82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789 763,63</w:t>
            </w:r>
          </w:p>
        </w:tc>
      </w:tr>
      <w:tr>
        <w:trPr>
          <w:trHeight w:hRule="atLeast" w:val="79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лиц с поражением ОДА)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Горнолыжный спорт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8 939,43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139 313,31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149 385,00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436,60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493,19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5 959,63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304 594,84</w:t>
            </w:r>
          </w:p>
        </w:tc>
      </w:tr>
      <w:tr>
        <w:trPr>
          <w:trHeight w:hRule="atLeast" w:val="79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22 348,59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115 696,91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723 580,00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2 183,00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2 465,95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288,22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39,66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14 899,06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881 511,88</w:t>
            </w:r>
          </w:p>
        </w:tc>
      </w:tr>
      <w:tr>
        <w:trPr>
          <w:trHeight w:hRule="atLeast" w:val="79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111 246,33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262 669,61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621 632,50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16 903,44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19 094,34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2 231,82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307,15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108 961,64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1 143 128,03</w:t>
            </w:r>
          </w:p>
        </w:tc>
      </w:tr>
      <w:tr>
        <w:trPr>
          <w:trHeight w:hRule="atLeast" w:val="79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179 980,66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390 575,51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433 090,00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31 254,10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35 305,03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4 126,59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567,92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150,16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119 987,10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1 195 037,07</w:t>
            </w:r>
          </w:p>
        </w:tc>
      </w:tr>
      <w:tr>
        <w:trPr>
          <w:trHeight w:hRule="atLeast" w:val="720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слепых)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Горнолыжный спорт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6 607,41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102 970,71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110 415,00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322,70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364,53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4 404,94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225 135,31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16 518,52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85 515,11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534 820,00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1 613,52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1 822,66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213,04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11 012,35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651 552,26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82 225,55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194 147,11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459 467,50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12 493,84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14 113,20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1 649,60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54 817,03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819 200,88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133 029,19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288 686,25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320 110,00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23 100,86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26 095,03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3 050,09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88 686,12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883 288,27</w:t>
            </w:r>
          </w:p>
        </w:tc>
      </w:tr>
      <w:tr>
        <w:trPr>
          <w:trHeight w:hRule="atLeast" w:val="720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глухих)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Горнолыжный спорт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6 374,20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99 336,45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106 518,00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311,31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351,67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4 249,48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217 189,36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15 935,51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82 496,93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515 944,00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1 556,57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1 758,33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205,52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10 623,68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628 556,30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79 323,47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187 294,86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443 251,00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12 052,88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13 615,09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1 591,38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52 882,31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790 287,91</w:t>
            </w:r>
          </w:p>
        </w:tc>
      </w:tr>
      <w:tr>
        <w:trPr>
          <w:trHeight w:hRule="atLeast" w:val="720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128 334,04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278 497,32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308 812,00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22 285,53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25 174,02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2 942,44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404,95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85 556,02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852 113,39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Альпинизм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13 344,38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184 849,80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133 797,00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90,41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174,21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8 896,25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341 255,40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30 024,85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200 040,24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648 076,00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457,74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881,96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350,58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20 016,56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900 020,51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82 668,41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200 040,24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556 766,50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1 960,50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3 777,40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473,70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265,45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1 501,51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55 112,28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902 566,00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185 753,72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384 890,06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387 898,00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5 034,50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9 700,25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1 216,42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681,68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3 855,85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123 835,82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1 102 866,30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</w:t>
            </w:r>
            <w:r>
              <w:rPr>
                <w:rFonts w:ascii="Times New Roman" w:hAnsi="Times New Roman"/>
                <w:sz w:val="20"/>
              </w:rPr>
              <w:t xml:space="preserve">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Тхэквондо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4 858,39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37 553,17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105,96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45,22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3 238,92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175 772,18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Учебно-тренировочный этап (этап </w:t>
            </w:r>
            <w:r>
              <w:rPr>
                <w:rFonts w:ascii="Times New Roman" w:hAnsi="Times New Roman"/>
                <w:sz w:val="20"/>
              </w:rPr>
              <w:t>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17 938,67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62 051,79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1 173,76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706,64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11 959,11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723 605,44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71 191,60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96 385,34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7 246,11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3 092,08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4 362,35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460,51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47 461,06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770 749,05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140 115,95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171 491,68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14 261,44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6 085,68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8 585,76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906,35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93 410,64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811 457,50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Биатлон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9 716,78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100 061,54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317,89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135,65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6 477,85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246 821,29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22 672,49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304 843,98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531 250,00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1 153,84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492,37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694,64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73,33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15 114,99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876 295,63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95 768,57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440 220,36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488 300,00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8 355,11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3 565,31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5 029,99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530,99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63 845,72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1 105 616,05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204 527,41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666 178,49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23 791,36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10 152,32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14 323,02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1 512,01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136 351,60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1 422 436,20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Лыжные гонки </w:t>
            </w:r>
            <w:r>
              <w:rPr>
                <w:rFonts w:ascii="Times New Roman" w:hAnsi="Times New Roman"/>
                <w:sz w:val="20"/>
              </w:rPr>
              <w:t xml:space="preserve">(показатель объёма-Число </w:t>
            </w:r>
            <w:r>
              <w:rPr>
                <w:rFonts w:ascii="Times New Roman" w:hAnsi="Times New Roman"/>
                <w:sz w:val="20"/>
              </w:rPr>
              <w:t>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7 773,42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17 522,53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457,79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5 182,29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161 323,74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21 592,84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79 136,83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2 825,87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2 647,28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42,58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14 395,23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750 161,32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91 726,39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119 856,43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16 806,04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15 743,93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1 840,21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253,26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66,96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61 150,93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847 994,16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176 197,60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182 440,50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36 894,61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34 562,94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4 039,85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117 465,06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928 903,54</w:t>
            </w:r>
          </w:p>
        </w:tc>
      </w:tr>
      <w:tr>
        <w:trPr>
          <w:trHeight w:hRule="atLeast" w:val="70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адаптивным видам спорта (спорт слепых) </w:t>
            </w:r>
            <w:r>
              <w:rPr>
                <w:rFonts w:ascii="Times New Roman" w:hAnsi="Times New Roman"/>
                <w:b w:val="1"/>
                <w:sz w:val="20"/>
              </w:rPr>
              <w:t xml:space="preserve">Лыжные гонки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6 607,41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14 894,15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110 415,00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389,12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364,53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4 404,94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137 125,18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18 353,92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67 266,31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534 820,00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2 401,99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2 250,19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9,57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12 235,95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637 637,12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77 967,44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101 877,97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459 467,50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14 285,13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13 382,34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1 564,18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215,27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51 978,29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720 795,03</w:t>
            </w:r>
          </w:p>
        </w:tc>
      </w:tr>
      <w:tr>
        <w:trPr>
          <w:trHeight w:hRule="atLeast" w:val="70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149 767,96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155 074,43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320 110,00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31 360,42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29 378,50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3 433,87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472,58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124,95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99 845,30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789 568,01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Скалолазание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11 530,58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159 724,59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115 611,00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78,13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7 687,05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294 871,18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25 943,80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172 850,31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559 988,00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395,52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762,08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53,55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302,93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17 295,86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777 687,62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71 431,93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172 850,31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481 089,50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1 694,02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3 263,97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409,30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229,37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1 297,42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47 621,29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779 887,11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160 505,64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332 574,91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335 174,00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4 350,20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8 381,77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1 051,08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3 331,75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107 003,77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952 962,14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Футбол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4 200,37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164,83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99,23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4 318,57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11 104,89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12 881,37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484,41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206,71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291,63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7 403,26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661 603,06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35 369,08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22 240,87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1 799,99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1 083,64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114,39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23 579,39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625 505,45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60 632,70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27 141,30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3 526,51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1 504,84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2 123,05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224,12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40 421,80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512 174</w:t>
            </w:r>
            <w:bookmarkStart w:id="3" w:name="_GoBack"/>
            <w:bookmarkEnd w:id="3"/>
            <w:r>
              <w:rPr>
                <w:rFonts w:ascii="Times New Roman" w:hAnsi="Times New Roman"/>
                <w:sz w:val="20"/>
              </w:rPr>
              <w:t>,31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Самбо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5 888,37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12 387,02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131 199,00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192,65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3 925,58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153 803,04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21 808,77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17 828,48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635 492,00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1 585,55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676,59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954,54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14 539,18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692 985,88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124 571,70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46 549,77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545 955,50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12 679,30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5 410,55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7 633,27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805,81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83 047,79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826 653,69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293 109,84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71 983,48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380 366,00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34 095,59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14 549,36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20 526,44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2 166,87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195 406,58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1 012 204,17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</w:t>
            </w:r>
            <w:r>
              <w:rPr>
                <w:rFonts w:ascii="Times New Roman" w:hAnsi="Times New Roman"/>
                <w:sz w:val="20"/>
              </w:rPr>
              <w:t xml:space="preserve">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Северное Многоборье 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11 660,13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80 478,86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194 850,00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381,48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162,78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229,65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7 773,43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295 560,56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Учебно-тренировочный этап (этап </w:t>
            </w:r>
            <w:r>
              <w:rPr>
                <w:rFonts w:ascii="Times New Roman" w:hAnsi="Times New Roman"/>
                <w:sz w:val="20"/>
              </w:rPr>
              <w:t>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46 523,93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449 743,47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943 800,00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3 044,16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1 299,02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1 832,66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193,47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31 015,96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1 477 452,66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97 167,79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689 033,01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810 825,00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8 477,18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3 617,40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5 103,48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64 778,53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1 679 541,14</w:t>
            </w:r>
          </w:p>
        </w:tc>
      </w:tr>
      <w:tr>
        <w:trPr>
          <w:trHeight w:hRule="atLeast" w:val="73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191 226,21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961 981,38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22 244,12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9 492,08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13 391,55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1 413,68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127 484,14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1 892 133,15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дополнительных образовательных программ спортивной подготовки по олимпийским видам спорта Х</w:t>
            </w:r>
            <w:r>
              <w:rPr>
                <w:rFonts w:ascii="Times New Roman" w:hAnsi="Times New Roman"/>
                <w:b w:val="1"/>
                <w:sz w:val="20"/>
              </w:rPr>
              <w:t xml:space="preserve">оккей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6 477,85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7 314,86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628,22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215,14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99,23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4 318,57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148 964,35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15 546,85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71 057,80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2 584,68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885,16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408,28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10 364,56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730 090,43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36 880,57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82 240,00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7 153,33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2 449,76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1 129,95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119,28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24 587,05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695 109,94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60 632,70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106 601,00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13 440,32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4 602,83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2 123,05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224,12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40 421,80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604 645,81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/>
                <w:b w:val="1"/>
                <w:sz w:val="20"/>
              </w:rPr>
              <w:t>Дзюдо</w:t>
            </w:r>
            <w:r>
              <w:rPr>
                <w:rFonts w:ascii="Times New Roman" w:hAnsi="Times New Roman"/>
                <w:sz w:val="20"/>
              </w:rPr>
              <w:t xml:space="preserve"> (показатель </w:t>
            </w:r>
            <w:r>
              <w:rPr>
                <w:rFonts w:ascii="Times New Roman" w:hAnsi="Times New Roman"/>
                <w:sz w:val="20"/>
              </w:rPr>
              <w:t>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5 830,07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12 264,38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190,74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81,39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114,83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3 886,71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152 280,24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21 592,84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17 651,96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629 200,00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1 569,85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669,89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14 395,23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686 124,64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</w:t>
            </w:r>
            <w:r>
              <w:rPr>
                <w:rFonts w:ascii="Times New Roman" w:hAnsi="Times New Roman"/>
                <w:sz w:val="20"/>
              </w:rPr>
              <w:t>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123 338,32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46 088,88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12 553,76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5 356,98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7 557,69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797,83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82 225,54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818 469,00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290 207,80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71 270,77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33 758,01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14 405,31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20 323,21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2 145,42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193 471,86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1 002 182,38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дополнительных образовательных программ спортивной подготовки по олимпийским видам спорта</w:t>
            </w:r>
            <w:r>
              <w:rPr>
                <w:rFonts w:ascii="Times New Roman" w:hAnsi="Times New Roman"/>
                <w:b w:val="1"/>
                <w:sz w:val="20"/>
              </w:rPr>
              <w:t xml:space="preserve"> Бокс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7 773,42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8 982,56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254,32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108,52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5 182,29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152 370,37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19 433,55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20 817,20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538 450,00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1 271,58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765,52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80,81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12 955,71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594 316,98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83 952,98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35 216,35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540 550,00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8 545,00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3 646,34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5 144,31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543,06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55 968,65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733 566,68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161 687,20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56 090,61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376 600,00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18 808,04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8 025,82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11 322,93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1 195,30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107 791,47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741 521,37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дополнительных образовательных программ спортивной подготовки по неолимпийским видам спорта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Киокусинкай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11 660,14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90 127,61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311 760,00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254,30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108,53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7 773,42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421 853,24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43 052,81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148 924,30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1 510 080,00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2 817,02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1 202,09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1 695,94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179,04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28 701,87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1 736 653,06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170 859,84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231 324,82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1 297 320,00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17 390,66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7 420,99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10 469,64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1 105,22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113 906,55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1 849 797,73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336 278,29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411 580,03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903 840,00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34 227,46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14 605,63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20 605,82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2 175,24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224 185,53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1 947 498,01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дополнительных образовательных программ спортивной подготовки по неолимпийским видам спорта</w:t>
            </w:r>
            <w:r>
              <w:rPr>
                <w:rFonts w:ascii="Times New Roman" w:hAnsi="Times New Roman"/>
                <w:b w:val="1"/>
                <w:sz w:val="20"/>
              </w:rPr>
              <w:t xml:space="preserve"> Рукопашный бой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7 627,67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58 958,48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203 943,00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166,36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5 085,11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275 962,33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28 163,71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97 421,31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987 844,00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1 842,80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786,37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1 109,42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117,12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18 775,80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1 136 060,54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111 770,81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151 324,98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848 663,50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11 376,39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4 854,57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6 848,89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723,00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74 513,87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1 210 076,01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219 982,05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269 241,94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591 262,00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22 390,46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9 554,52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13 479,64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1 422,97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146 654,70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1 273 988,28</w:t>
            </w:r>
          </w:p>
        </w:tc>
      </w:tr>
      <w:tr>
        <w:trPr>
          <w:trHeight w:hRule="atLeast" w:val="645"/>
        </w:trPr>
        <w:tc>
          <w:tcPr>
            <w:tcW w:type="dxa" w:w="4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type="dxa" w:w="17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дополнительных образовательных программ спортивной подготовки по неолимпийским видам спорта</w:t>
            </w:r>
            <w:r>
              <w:rPr>
                <w:rFonts w:ascii="Times New Roman" w:hAnsi="Times New Roman"/>
                <w:b w:val="1"/>
                <w:sz w:val="20"/>
              </w:rPr>
              <w:t xml:space="preserve"> Кикбоксинг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5 198,48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40 181,89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138 993,00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113,38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48,39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68,26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3 465,65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188 076,24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19 194,38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66 395,42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673 244,00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1 255,92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79,82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12 796,25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774 257,82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76 175,01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103 132,31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578 388,50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7 753,34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3 308,53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4 667,71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492,75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50 783,34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824 701,49</w:t>
            </w:r>
          </w:p>
        </w:tc>
      </w:tr>
      <w:tr>
        <w:trPr>
          <w:trHeight w:hRule="atLeast" w:val="645"/>
        </w:trPr>
        <w:tc>
          <w:tcPr>
            <w:tcW w:type="dxa" w:w="4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6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type="dxa" w:w="8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149 924,07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183 496,10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402 962,00</w:t>
            </w:r>
          </w:p>
        </w:tc>
        <w:tc>
          <w:tcPr>
            <w:tcW w:type="dxa" w:w="11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15 259,74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6 511,68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9 186,76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969,79</w:t>
            </w:r>
          </w:p>
        </w:tc>
        <w:tc>
          <w:tcPr>
            <w:tcW w:type="dxa" w:w="9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99 949,38</w:t>
            </w:r>
          </w:p>
        </w:tc>
        <w:tc>
          <w:tcPr>
            <w:tcW w:type="dxa" w:w="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868 259,53</w:t>
            </w:r>
          </w:p>
        </w:tc>
      </w:tr>
    </w:tbl>
    <w:p w14:paraId="C4050000">
      <w:pPr>
        <w:widowControl w:val="0"/>
        <w:spacing w:after="0" w:line="240" w:lineRule="auto"/>
        <w:ind/>
        <w:jc w:val="center"/>
      </w:pPr>
    </w:p>
    <w:p w14:paraId="C5050000">
      <w:pPr>
        <w:widowControl w:val="0"/>
        <w:spacing w:after="0" w:line="240" w:lineRule="auto"/>
        <w:ind/>
        <w:jc w:val="center"/>
      </w:pPr>
    </w:p>
    <w:p w14:paraId="C6050000">
      <w:pPr>
        <w:widowControl w:val="0"/>
        <w:spacing w:after="0" w:line="240" w:lineRule="auto"/>
        <w:ind/>
        <w:jc w:val="center"/>
      </w:pPr>
    </w:p>
    <w:p w14:paraId="C7050000">
      <w:pPr>
        <w:widowControl w:val="0"/>
        <w:spacing w:after="0" w:line="240" w:lineRule="auto"/>
        <w:ind/>
        <w:jc w:val="center"/>
      </w:pPr>
    </w:p>
    <w:sectPr>
      <w:headerReference r:id="rId3" w:type="first"/>
      <w:headerReference r:id="rId1" w:type="default"/>
      <w:pgSz w:h="11908" w:orient="landscape" w:w="1684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  <w:p w14:paraId="03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nt6"/>
    <w:basedOn w:val="Style_4"/>
    <w:link w:val="Style_9_ch"/>
    <w:pPr>
      <w:spacing w:afterAutospacing="on" w:beforeAutospacing="on" w:line="240" w:lineRule="auto"/>
      <w:ind/>
    </w:pPr>
    <w:rPr>
      <w:rFonts w:ascii="Times New Roman" w:hAnsi="Times New Roman"/>
      <w:b w:val="1"/>
    </w:rPr>
  </w:style>
  <w:style w:styleId="Style_9_ch" w:type="character">
    <w:name w:val="font6"/>
    <w:basedOn w:val="Style_4_ch"/>
    <w:link w:val="Style_9"/>
    <w:rPr>
      <w:rFonts w:ascii="Times New Roman" w:hAnsi="Times New Roman"/>
      <w:b w:val="1"/>
    </w:rPr>
  </w:style>
  <w:style w:styleId="Style_10" w:type="paragraph">
    <w:name w:val="xl75"/>
    <w:basedOn w:val="Style_4"/>
    <w:link w:val="Style_10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0"/>
    </w:rPr>
  </w:style>
  <w:style w:styleId="Style_10_ch" w:type="character">
    <w:name w:val="xl75"/>
    <w:basedOn w:val="Style_4_ch"/>
    <w:link w:val="Style_10"/>
    <w:rPr>
      <w:rFonts w:ascii="Times New Roman" w:hAnsi="Times New Roman"/>
      <w:color w:val="000000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xl77"/>
    <w:basedOn w:val="Style_4"/>
    <w:link w:val="Style_13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13_ch" w:type="character">
    <w:name w:val="xl77"/>
    <w:basedOn w:val="Style_4_ch"/>
    <w:link w:val="Style_13"/>
    <w:rPr>
      <w:rFonts w:ascii="Times New Roman" w:hAnsi="Times New Roman"/>
      <w:color w:val="000000"/>
      <w:sz w:val="24"/>
    </w:rPr>
  </w:style>
  <w:style w:styleId="Style_14" w:type="paragraph">
    <w:name w:val="xl74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14_ch" w:type="character">
    <w:name w:val="xl74"/>
    <w:basedOn w:val="Style_4_ch"/>
    <w:link w:val="Style_14"/>
    <w:rPr>
      <w:rFonts w:ascii="Times New Roman" w:hAnsi="Times New Roman"/>
      <w:color w:val="000000"/>
      <w:sz w:val="24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xl68"/>
    <w:basedOn w:val="Style_4"/>
    <w:link w:val="Style_16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16_ch" w:type="character">
    <w:name w:val="xl68"/>
    <w:basedOn w:val="Style_4_ch"/>
    <w:link w:val="Style_16"/>
    <w:rPr>
      <w:rFonts w:ascii="Times New Roman" w:hAnsi="Times New Roman"/>
      <w:color w:val="000000"/>
      <w:sz w:val="24"/>
    </w:rPr>
  </w:style>
  <w:style w:styleId="Style_17" w:type="paragraph">
    <w:name w:val="Plain Text"/>
    <w:basedOn w:val="Style_4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4_ch"/>
    <w:link w:val="Style_17"/>
    <w:rPr>
      <w:rFonts w:ascii="Calibri" w:hAnsi="Calibri"/>
    </w:rPr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4_ch"/>
    <w:link w:val="Style_18"/>
    <w:rPr>
      <w:rFonts w:ascii="Segoe UI" w:hAnsi="Segoe UI"/>
      <w:sz w:val="18"/>
    </w:rPr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xl73"/>
    <w:basedOn w:val="Style_4"/>
    <w:link w:val="Style_20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20_ch" w:type="character">
    <w:name w:val="xl73"/>
    <w:basedOn w:val="Style_4_ch"/>
    <w:link w:val="Style_20"/>
    <w:rPr>
      <w:rFonts w:ascii="Times New Roman" w:hAnsi="Times New Roman"/>
      <w:color w:val="000000"/>
      <w:sz w:val="24"/>
    </w:rPr>
  </w:style>
  <w:style w:styleId="Style_21" w:type="paragraph">
    <w:name w:val="xl72"/>
    <w:basedOn w:val="Style_4"/>
    <w:link w:val="Style_21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21_ch" w:type="character">
    <w:name w:val="xl72"/>
    <w:basedOn w:val="Style_4_ch"/>
    <w:link w:val="Style_21"/>
    <w:rPr>
      <w:rFonts w:ascii="Times New Roman" w:hAnsi="Times New Roman"/>
      <w:color w:val="000000"/>
      <w:sz w:val="24"/>
    </w:rPr>
  </w:style>
  <w:style w:styleId="Style_22" w:type="paragraph">
    <w:name w:val="xl70"/>
    <w:basedOn w:val="Style_4"/>
    <w:link w:val="Style_22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22_ch" w:type="character">
    <w:name w:val="xl70"/>
    <w:basedOn w:val="Style_4_ch"/>
    <w:link w:val="Style_22"/>
    <w:rPr>
      <w:rFonts w:ascii="Times New Roman" w:hAnsi="Times New Roman"/>
      <w:color w:val="000000"/>
      <w:sz w:val="24"/>
    </w:rPr>
  </w:style>
  <w:style w:styleId="Style_23" w:type="paragraph">
    <w:name w:val="msonormal"/>
    <w:basedOn w:val="Style_4"/>
    <w:link w:val="Style_23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23_ch" w:type="character">
    <w:name w:val="msonormal"/>
    <w:basedOn w:val="Style_4_ch"/>
    <w:link w:val="Style_23"/>
    <w:rPr>
      <w:rFonts w:ascii="Times New Roman" w:hAnsi="Times New Roman"/>
      <w:color w:val="000000"/>
      <w:sz w:val="24"/>
    </w:rPr>
  </w:style>
  <w:style w:styleId="Style_24" w:type="paragraph">
    <w:name w:val="font8"/>
    <w:basedOn w:val="Style_4"/>
    <w:link w:val="Style_24_ch"/>
    <w:pPr>
      <w:spacing w:afterAutospacing="on" w:beforeAutospacing="on" w:line="240" w:lineRule="auto"/>
      <w:ind/>
    </w:pPr>
    <w:rPr>
      <w:rFonts w:ascii="Times New Roman" w:hAnsi="Times New Roman"/>
      <w:b w:val="1"/>
    </w:rPr>
  </w:style>
  <w:style w:styleId="Style_24_ch" w:type="character">
    <w:name w:val="font8"/>
    <w:basedOn w:val="Style_4_ch"/>
    <w:link w:val="Style_24"/>
    <w:rPr>
      <w:rFonts w:ascii="Times New Roman" w:hAnsi="Times New Roman"/>
      <w:b w:val="1"/>
    </w:rPr>
  </w:style>
  <w:style w:styleId="Style_25" w:type="paragraph">
    <w:name w:val="Гиперссылка1"/>
    <w:basedOn w:val="Style_15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15_ch"/>
    <w:link w:val="Style_25"/>
    <w:rPr>
      <w:color w:themeColor="hyperlink" w:val="0563C1"/>
      <w:u w:val="single"/>
    </w:rPr>
  </w:style>
  <w:style w:styleId="Style_26" w:type="paragraph">
    <w:name w:val="xl71"/>
    <w:basedOn w:val="Style_4"/>
    <w:link w:val="Style_26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26_ch" w:type="character">
    <w:name w:val="xl71"/>
    <w:basedOn w:val="Style_4_ch"/>
    <w:link w:val="Style_26"/>
    <w:rPr>
      <w:rFonts w:ascii="Times New Roman" w:hAnsi="Times New Roman"/>
      <w:color w:val="000000"/>
      <w:sz w:val="24"/>
    </w:rPr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font7"/>
    <w:basedOn w:val="Style_4"/>
    <w:link w:val="Style_2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8_ch" w:type="character">
    <w:name w:val="font7"/>
    <w:basedOn w:val="Style_4_ch"/>
    <w:link w:val="Style_28"/>
    <w:rPr>
      <w:rFonts w:ascii="Times New Roman" w:hAnsi="Times New Roman"/>
    </w:rPr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toc 1"/>
    <w:next w:val="Style_4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xl67"/>
    <w:basedOn w:val="Style_4"/>
    <w:link w:val="Style_34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34_ch" w:type="character">
    <w:name w:val="xl67"/>
    <w:basedOn w:val="Style_4_ch"/>
    <w:link w:val="Style_34"/>
    <w:rPr>
      <w:rFonts w:ascii="Times New Roman" w:hAnsi="Times New Roman"/>
      <w:color w:val="000000"/>
      <w:sz w:val="24"/>
    </w:rPr>
  </w:style>
  <w:style w:styleId="Style_35" w:type="paragraph">
    <w:name w:val="FollowedHyperlink"/>
    <w:basedOn w:val="Style_11"/>
    <w:link w:val="Style_35_ch"/>
    <w:rPr>
      <w:color w:val="954F72"/>
      <w:u w:val="single"/>
    </w:rPr>
  </w:style>
  <w:style w:styleId="Style_35_ch" w:type="character">
    <w:name w:val="FollowedHyperlink"/>
    <w:basedOn w:val="Style_11_ch"/>
    <w:link w:val="Style_35"/>
    <w:rPr>
      <w:color w:val="954F72"/>
      <w:u w:val="single"/>
    </w:rPr>
  </w:style>
  <w:style w:styleId="Style_36" w:type="paragraph">
    <w:name w:val="footer"/>
    <w:basedOn w:val="Style_4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6_ch" w:type="character">
    <w:name w:val="footer"/>
    <w:basedOn w:val="Style_4_ch"/>
    <w:link w:val="Style_36"/>
    <w:rPr>
      <w:rFonts w:ascii="Times New Roman" w:hAnsi="Times New Roman"/>
      <w:sz w:val="28"/>
    </w:rPr>
  </w:style>
  <w:style w:styleId="Style_37" w:type="paragraph">
    <w:name w:val="toc 9"/>
    <w:next w:val="Style_4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4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font5"/>
    <w:basedOn w:val="Style_4"/>
    <w:link w:val="Style_40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0_ch" w:type="character">
    <w:name w:val="font5"/>
    <w:basedOn w:val="Style_4_ch"/>
    <w:link w:val="Style_40"/>
    <w:rPr>
      <w:rFonts w:ascii="Times New Roman" w:hAnsi="Times New Roman"/>
    </w:rPr>
  </w:style>
  <w:style w:styleId="Style_41" w:type="paragraph">
    <w:name w:val="toc 5"/>
    <w:next w:val="Style_4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List Paragraph"/>
    <w:basedOn w:val="Style_4"/>
    <w:link w:val="Style_42_ch"/>
    <w:pPr>
      <w:ind w:firstLine="0" w:left="720"/>
      <w:contextualSpacing w:val="1"/>
    </w:pPr>
  </w:style>
  <w:style w:styleId="Style_42_ch" w:type="character">
    <w:name w:val="List Paragraph"/>
    <w:basedOn w:val="Style_4_ch"/>
    <w:link w:val="Style_42"/>
  </w:style>
  <w:style w:styleId="Style_43" w:type="paragraph">
    <w:name w:val="xl69"/>
    <w:basedOn w:val="Style_4"/>
    <w:link w:val="Style_43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43_ch" w:type="character">
    <w:name w:val="xl69"/>
    <w:basedOn w:val="Style_4_ch"/>
    <w:link w:val="Style_43"/>
    <w:rPr>
      <w:rFonts w:ascii="Times New Roman" w:hAnsi="Times New Roman"/>
      <w:color w:val="000000"/>
      <w:sz w:val="24"/>
    </w:rPr>
  </w:style>
  <w:style w:styleId="Style_44" w:type="paragraph">
    <w:name w:val="Subtitle"/>
    <w:next w:val="Style_4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xl76"/>
    <w:basedOn w:val="Style_4"/>
    <w:link w:val="Style_45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45_ch" w:type="character">
    <w:name w:val="xl76"/>
    <w:basedOn w:val="Style_4_ch"/>
    <w:link w:val="Style_45"/>
    <w:rPr>
      <w:rFonts w:ascii="Times New Roman" w:hAnsi="Times New Roman"/>
      <w:color w:val="000000"/>
      <w:sz w:val="24"/>
    </w:rPr>
  </w:style>
  <w:style w:styleId="Style_46" w:type="paragraph">
    <w:name w:val="xl66"/>
    <w:basedOn w:val="Style_4"/>
    <w:link w:val="Style_46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46_ch" w:type="character">
    <w:name w:val="xl66"/>
    <w:basedOn w:val="Style_4_ch"/>
    <w:link w:val="Style_46"/>
    <w:rPr>
      <w:rFonts w:ascii="Times New Roman" w:hAnsi="Times New Roman"/>
      <w:color w:val="000000"/>
      <w:sz w:val="24"/>
    </w:rPr>
  </w:style>
  <w:style w:styleId="Style_47" w:type="paragraph">
    <w:name w:val="Title"/>
    <w:next w:val="Style_4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4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xl78"/>
    <w:basedOn w:val="Style_4"/>
    <w:link w:val="Style_49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49_ch" w:type="character">
    <w:name w:val="xl78"/>
    <w:basedOn w:val="Style_4_ch"/>
    <w:link w:val="Style_49"/>
    <w:rPr>
      <w:rFonts w:ascii="Times New Roman" w:hAnsi="Times New Roman"/>
      <w:color w:val="000000"/>
      <w:sz w:val="24"/>
    </w:rPr>
  </w:style>
  <w:style w:styleId="Style_50" w:type="paragraph">
    <w:name w:val="heading 2"/>
    <w:next w:val="Style_4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2024-06-23T22:58:19Z</dcterms:modified>
</cp:coreProperties>
</file>